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ackground w:color="FFFFFF"/>
  <w:body>
    <w:sdt>
      <w:sdtPr>
        <w:alias w:val="pagrindine"/>
        <w:tag w:val="part_51baf3ea4e7b426fbedcc1299d594afc"/>
        <w:lock w:val="sdtLocked"/>
        <w:richText/>
      </w:sdtPr>
      <w:sdtContent>
        <w:p>
          <w:pPr>
            <w:jc w:val="both"/>
            <w:rPr>
              <w:rFonts w:ascii="Times New Roman" w:hAnsi="Times New Roman"/>
            </w:rPr>
          </w:pPr>
          <w:r>
            <w:rPr>
              <w:rFonts w:ascii="Times New Roman" w:hAnsi="Times New Roman"/>
              <w:b/>
              <w:i/>
            </w:rPr>
            <w:t>Suvestinė redakcija nuo 2024-05-25 iki 2026-06-26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2021-12-30, i. k. 2021-27736</w:t>
          </w:r>
        </w:p>
        <w:p>
          <w:pPr>
            <w:jc w:val="both"/>
            <w:rPr>
              <w:rFonts w:ascii="Times New Roman" w:hAnsi="Times New Roman"/>
              <w:sz w:val="20"/>
            </w:rPr>
          </w:pPr>
        </w:p>
        <w:p>
          <w:pPr>
            <w:tabs>
              <w:tab w:val="center" w:pos="4320"/>
              <w:tab w:val="right" w:pos="8640"/>
            </w:tabs>
            <w:suppressAutoHyphens/>
            <w:jc w:val="center"/>
            <w:rPr>
              <w:szCs w:val="24"/>
              <w:lang w:eastAsia="ar-SA"/>
            </w:rPr>
          </w:pPr>
          <w:r>
            <w:rPr>
              <w:szCs w:val="24"/>
              <w:lang w:eastAsia="lt-LT"/>
            </w:rPr>
            <w:drawing>
              <wp:inline distT="0" distB="0" distL="0" distR="0">
                <wp:extent cx="658495" cy="762000"/>
                <wp:effectExtent l="0" t="0" r="825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pPr>
            <w:tabs>
              <w:tab w:val="center" w:pos="4320"/>
              <w:tab w:val="right" w:pos="8640"/>
            </w:tabs>
            <w:suppressAutoHyphens/>
            <w:jc w:val="center"/>
            <w:rPr>
              <w:b/>
              <w:bCs/>
              <w:szCs w:val="24"/>
              <w:lang w:eastAsia="ar-SA"/>
            </w:rPr>
          </w:pPr>
          <w:r>
            <w:rPr>
              <w:b/>
              <w:bCs/>
              <w:szCs w:val="24"/>
              <w:lang w:eastAsia="ar-SA"/>
            </w:rPr>
            <w:t>ŠILALĖS RAJONO SAVIVALDYBĖS</w:t>
          </w:r>
        </w:p>
        <w:p>
          <w:pPr>
            <w:tabs>
              <w:tab w:val="center" w:pos="4320"/>
              <w:tab w:val="right" w:pos="8640"/>
            </w:tabs>
            <w:suppressAutoHyphens/>
            <w:jc w:val="center"/>
            <w:rPr>
              <w:szCs w:val="24"/>
              <w:lang w:eastAsia="ar-SA"/>
            </w:rPr>
          </w:pPr>
          <w:r>
            <w:rPr>
              <w:b/>
              <w:bCs/>
              <w:szCs w:val="24"/>
              <w:lang w:eastAsia="ar-SA"/>
            </w:rPr>
            <w:t>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suppressAutoHyphens/>
            <w:jc w:val="center"/>
          </w:pPr>
          <w:r>
            <w:rPr>
              <w:b/>
              <w:bCs/>
              <w:szCs w:val="24"/>
            </w:rPr>
            <w:t>DĖL</w:t>
          </w:r>
          <w:r>
            <w:rPr>
              <w:b/>
              <w:szCs w:val="24"/>
              <w:lang w:eastAsia="lt-LT"/>
            </w:rPr>
            <w:t xml:space="preserve"> MOKESČIO UŽ VAIKŲ, UGDOMŲ PAGAL IKIMOKYKLINIO IR PRIEŠMOKYKLINIO UGDYMO PROGRAMAS ŠILALĖS RAJONO SAVIVALDYBĖS MOKYKLOSE, IŠLAIKYMĄ NUSTATYMO TVARKOS APRAŠO PATVIRTINIMO </w:t>
          </w:r>
        </w:p>
        <w:p>
          <w:pPr>
            <w:rPr>
              <w:szCs w:val="24"/>
            </w:rPr>
          </w:pPr>
        </w:p>
        <w:p>
          <w:pPr>
            <w:jc w:val="center"/>
            <w:rPr>
              <w:szCs w:val="24"/>
            </w:rPr>
          </w:pPr>
          <w:r>
            <w:rPr>
              <w:szCs w:val="24"/>
            </w:rPr>
            <w:t>2021 m. gruodžio 30 d. Nr. T1-285</w:t>
          </w:r>
        </w:p>
        <w:p>
          <w:pPr>
            <w:jc w:val="center"/>
            <w:rPr>
              <w:szCs w:val="24"/>
            </w:rPr>
          </w:pPr>
          <w:r>
            <w:rPr>
              <w:szCs w:val="24"/>
            </w:rPr>
            <w:t>Šilalė</w:t>
          </w:r>
        </w:p>
        <w:p>
          <w:pPr>
            <w:tabs>
              <w:tab w:val="left" w:pos="1276"/>
            </w:tabs>
            <w:ind w:right="-82" w:firstLine="851"/>
            <w:jc w:val="both"/>
            <w:rPr>
              <w:szCs w:val="24"/>
              <w:lang w:eastAsia="lt-LT"/>
            </w:rPr>
          </w:pPr>
        </w:p>
        <w:p>
          <w:pPr>
            <w:tabs>
              <w:tab w:val="left" w:pos="1276"/>
            </w:tabs>
            <w:ind w:right="-82" w:firstLine="851"/>
            <w:jc w:val="both"/>
            <w:rPr>
              <w:szCs w:val="24"/>
              <w:lang w:eastAsia="lt-LT"/>
            </w:rPr>
          </w:pPr>
        </w:p>
        <w:sdt>
          <w:sdtPr>
            <w:alias w:val="preambule"/>
            <w:tag w:val="part_159dde1f3c9c45ddb04f7e5599dc9ea3"/>
            <w:lock w:val="sdtLocked"/>
            <w:richText/>
          </w:sdtPr>
          <w:sdtContent>
            <w:p>
              <w:pPr>
                <w:widowControl w:val="0"/>
                <w:tabs>
                  <w:tab w:val="left" w:pos="567"/>
                  <w:tab w:val="center" w:pos="4153"/>
                  <w:tab w:val="right" w:pos="8306"/>
                </w:tabs>
                <w:suppressAutoHyphens/>
                <w:ind w:firstLine="851"/>
                <w:jc w:val="both"/>
                <w:textAlignment w:val="baseline"/>
                <w:rPr>
                  <w:rFonts w:eastAsia="Lucida Sans Unicode" w:cs="Mangal"/>
                  <w:spacing w:val="30"/>
                  <w:kern w:val="3"/>
                  <w:szCs w:val="24"/>
                  <w:lang w:eastAsia="zh-CN" w:bidi="hi-IN"/>
                </w:rPr>
              </w:pPr>
              <w:r>
                <w:rPr>
                  <w:rFonts w:eastAsia="Lucida Sans Unicode" w:cs="Mangal"/>
                  <w:kern w:val="3"/>
                  <w:szCs w:val="24"/>
                  <w:lang w:eastAsia="zh-CN" w:bidi="hi-IN"/>
                </w:rPr>
                <w:t xml:space="preserve">Vadovaudamasi Lietuvos Respublikos vietos savivaldos įstatymo 6 straipsnio 10 punktu, </w:t>
              </w:r>
              <w:r>
                <w:rPr>
                  <w:szCs w:val="24"/>
                  <w:lang w:eastAsia="ar-SA"/>
                </w:rPr>
                <w:t xml:space="preserve">16 straipsnio 2 dalies 37 punktu, </w:t>
              </w:r>
              <w:r>
                <w:rPr>
                  <w:rFonts w:eastAsia="Lucida Sans Unicode" w:cs="Mangal"/>
                  <w:kern w:val="3"/>
                  <w:szCs w:val="24"/>
                  <w:lang w:eastAsia="zh-CN" w:bidi="hi-IN"/>
                </w:rPr>
                <w:t>18 straipsnio 1 dalimi,</w:t>
              </w:r>
              <w:r>
                <w:rPr>
                  <w:szCs w:val="24"/>
                  <w:lang w:eastAsia="ar-SA"/>
                </w:rPr>
                <w:t xml:space="preserve"> </w:t>
              </w:r>
              <w:r>
                <w:rPr>
                  <w:rFonts w:eastAsia="Lucida Sans Unicode" w:cs="Mangal"/>
                  <w:kern w:val="3"/>
                  <w:szCs w:val="24"/>
                  <w:lang w:eastAsia="zh-CN" w:bidi="hi-IN"/>
                </w:rPr>
                <w:t xml:space="preserve">Lietuvos Respublikos švietimo įstatymo 70 straipsnio 11 punktu, </w:t>
              </w:r>
              <w:r>
                <w:rPr>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iCs/>
                  <w:szCs w:val="24"/>
                  <w:lang w:eastAsia="ar-SA"/>
                </w:rPr>
                <w:t>Lietuvos Respublikos socialinės paramos mokiniams įstatymo 5 straipsnio 3 dalimi</w:t>
              </w:r>
              <w:r>
                <w:rPr>
                  <w:rFonts w:eastAsia="Lucida Sans Unicode" w:cs="Mangal"/>
                  <w:kern w:val="3"/>
                  <w:szCs w:val="24"/>
                  <w:lang w:eastAsia="zh-CN" w:bidi="hi-IN"/>
                </w:rPr>
                <w:t xml:space="preserve">, Šilalės rajono savivaldybės taryba </w:t>
              </w:r>
              <w:r>
                <w:rPr>
                  <w:rFonts w:eastAsia="Lucida Sans Unicode" w:cs="Mangal"/>
                  <w:spacing w:val="60"/>
                  <w:kern w:val="3"/>
                  <w:szCs w:val="24"/>
                  <w:lang w:eastAsia="zh-CN" w:bidi="hi-IN"/>
                </w:rPr>
                <w:t>nusprendži</w:t>
              </w:r>
              <w:r>
                <w:rPr>
                  <w:rFonts w:eastAsia="Lucida Sans Unicode" w:cs="Mangal"/>
                  <w:kern w:val="3"/>
                  <w:szCs w:val="24"/>
                  <w:lang w:eastAsia="zh-CN" w:bidi="hi-IN"/>
                </w:rPr>
                <w:t>a:</w:t>
              </w:r>
            </w:p>
          </w:sdtContent>
        </w:sdt>
        <w:sdt>
          <w:sdtPr>
            <w:alias w:val="1 p."/>
            <w:tag w:val="part_891beadcd58e47bb815cf9f0b3c3dc4a"/>
            <w:lock w:val="sdtLocked"/>
            <w:richText/>
          </w:sdtPr>
          <w:sdtContent>
            <w:p>
              <w:pPr>
                <w:tabs>
                  <w:tab w:val="left" w:pos="851"/>
                </w:tabs>
                <w:suppressAutoHyphens/>
                <w:ind w:firstLine="851"/>
                <w:jc w:val="both"/>
                <w:rPr>
                  <w:szCs w:val="24"/>
                  <w:lang w:eastAsia="ar-SA"/>
                </w:rPr>
              </w:pPr>
              <w:sdt>
                <w:sdtPr>
                  <w:alias w:val="Numeris"/>
                  <w:tag w:val="nr_891beadcd58e47bb815cf9f0b3c3dc4a"/>
                  <w:lock w:val="sdtLocked"/>
                  <w:richText/>
                </w:sdtPr>
                <w:sdtContent>
                  <w:r>
                    <w:rPr>
                      <w:rFonts w:eastAsia="Lucida Sans Unicode"/>
                      <w:kern w:val="3"/>
                      <w:szCs w:val="24"/>
                      <w:lang w:eastAsia="lt-LT" w:bidi="hi-IN"/>
                    </w:rPr>
                    <w:t>1</w:t>
                  </w:r>
                </w:sdtContent>
              </w:sdt>
              <w:r>
                <w:rPr>
                  <w:rFonts w:eastAsia="Lucida Sans Unicode"/>
                  <w:kern w:val="3"/>
                  <w:szCs w:val="24"/>
                  <w:lang w:eastAsia="lt-LT" w:bidi="hi-IN"/>
                </w:rPr>
                <w:t xml:space="preserve">. </w:t>
              </w:r>
              <w:r>
                <w:rPr>
                  <w:rFonts w:eastAsia="Lucida Sans Unicode" w:cs="Mangal"/>
                  <w:kern w:val="3"/>
                  <w:szCs w:val="24"/>
                  <w:lang w:eastAsia="zh-CN" w:bidi="hi-IN"/>
                </w:rPr>
                <w:t xml:space="preserve">Patvirtinti Mokesčio už vaikų, </w:t>
              </w:r>
              <w:r>
                <w:rPr>
                  <w:szCs w:val="24"/>
                  <w:lang w:eastAsia="lt-LT"/>
                </w:rPr>
                <w:t>ugdomų pagal ikimokyklinio ir priešmokyklinio ugdymo programas Šilalės rajono savivaldybės mokyklose, išlaikymą nustatymo</w:t>
              </w:r>
              <w:r>
                <w:rPr>
                  <w:rFonts w:eastAsia="Lucida Sans Unicode" w:cs="Mangal"/>
                  <w:kern w:val="3"/>
                  <w:szCs w:val="24"/>
                  <w:lang w:eastAsia="zh-CN" w:bidi="hi-IN"/>
                </w:rPr>
                <w:t xml:space="preserve"> </w:t>
              </w:r>
              <w:r>
                <w:rPr>
                  <w:szCs w:val="24"/>
                  <w:lang w:eastAsia="ar-SA"/>
                </w:rPr>
                <w:t>tvarkos aprašą</w:t>
              </w:r>
              <w:r>
                <w:rPr>
                  <w:szCs w:val="24"/>
                  <w:lang w:eastAsia="lt-LT"/>
                </w:rPr>
                <w:t xml:space="preserve"> (pridedama).</w:t>
              </w:r>
              <w:r>
                <w:rPr>
                  <w:szCs w:val="24"/>
                  <w:lang w:eastAsia="ar-SA"/>
                </w:rPr>
                <w:t xml:space="preserve"> </w:t>
              </w:r>
            </w:p>
          </w:sdtContent>
        </w:sdt>
        <w:sdt>
          <w:sdtPr>
            <w:alias w:val="2 p."/>
            <w:tag w:val="part_cf171cb4711940eb893497d57052f30e"/>
            <w:lock w:val="sdtLocked"/>
            <w:richText/>
          </w:sdtPr>
          <w:sdtContent>
            <w:p>
              <w:pPr>
                <w:tabs>
                  <w:tab w:val="left" w:pos="851"/>
                </w:tabs>
                <w:suppressAutoHyphens/>
                <w:ind w:firstLine="851"/>
                <w:jc w:val="both"/>
                <w:rPr>
                  <w:szCs w:val="24"/>
                  <w:lang w:eastAsia="ar-SA"/>
                </w:rPr>
              </w:pPr>
              <w:sdt>
                <w:sdtPr>
                  <w:alias w:val="Numeris"/>
                  <w:tag w:val="nr_cf171cb4711940eb893497d57052f30e"/>
                  <w:lock w:val="sdtLocked"/>
                  <w:richText/>
                </w:sdtPr>
                <w:sdtContent>
                  <w:r>
                    <w:rPr>
                      <w:szCs w:val="24"/>
                      <w:lang w:eastAsia="ar-SA"/>
                    </w:rPr>
                    <w:t>2</w:t>
                  </w:r>
                </w:sdtContent>
              </w:sdt>
              <w:r>
                <w:rPr>
                  <w:szCs w:val="24"/>
                  <w:lang w:eastAsia="ar-SA"/>
                </w:rPr>
                <w:t>. Nustatyti</w:t>
              </w:r>
              <w:r>
                <w:rPr>
                  <w:rFonts w:eastAsia="Lucida Sans Unicode" w:cs="Mangal"/>
                  <w:kern w:val="3"/>
                  <w:szCs w:val="24"/>
                  <w:lang w:eastAsia="zh-CN" w:bidi="hi-IN"/>
                </w:rPr>
                <w:t xml:space="preserve"> </w:t>
              </w:r>
              <w:r>
                <w:rPr>
                  <w:szCs w:val="24"/>
                  <w:lang w:eastAsia="lt-LT"/>
                </w:rPr>
                <w:t>pagal ikimokyklinio ir priešmokyklinio ugdymo programas Šilalės rajono savivaldybės mokyklose</w:t>
              </w:r>
              <w:r>
                <w:rPr>
                  <w:rFonts w:eastAsia="Lucida Sans Unicode" w:cs="Mangal"/>
                  <w:kern w:val="3"/>
                  <w:szCs w:val="24"/>
                  <w:lang w:eastAsia="zh-CN" w:bidi="hi-IN"/>
                </w:rPr>
                <w:t xml:space="preserve"> </w:t>
              </w:r>
              <w:r>
                <w:rPr>
                  <w:szCs w:val="24"/>
                  <w:lang w:eastAsia="lt-LT"/>
                </w:rPr>
                <w:t xml:space="preserve">ugdomiems </w:t>
              </w:r>
              <w:r>
                <w:rPr>
                  <w:rFonts w:eastAsia="Lucida Sans Unicode" w:cs="Mangal"/>
                  <w:kern w:val="3"/>
                  <w:szCs w:val="24"/>
                  <w:lang w:eastAsia="zh-CN" w:bidi="hi-IN"/>
                </w:rPr>
                <w:t>vaikams</w:t>
              </w:r>
              <w:r>
                <w:rPr>
                  <w:szCs w:val="24"/>
                  <w:lang w:eastAsia="ar-SA"/>
                </w:rPr>
                <w:t>:</w:t>
              </w:r>
            </w:p>
            <w:sdt>
              <w:sdtPr>
                <w:alias w:val="2.1 pp."/>
                <w:tag w:val="part_4d8a509e12474f29b5d15fc54e71173c"/>
                <w:lock w:val="sdtLocked"/>
                <w:richText/>
              </w:sdtPr>
              <w:sdtContent>
                <w:p>
                  <w:pPr>
                    <w:tabs>
                      <w:tab w:val="left" w:pos="851"/>
                    </w:tabs>
                    <w:suppressAutoHyphens/>
                    <w:ind w:firstLine="851"/>
                    <w:jc w:val="both"/>
                    <w:rPr>
                      <w:szCs w:val="24"/>
                      <w:lang w:eastAsia="ar-SA"/>
                    </w:rPr>
                  </w:pPr>
                  <w:sdt>
                    <w:sdtPr>
                      <w:alias w:val="Numeris"/>
                      <w:tag w:val="nr_4d8a509e12474f29b5d15fc54e71173c"/>
                      <w:lock w:val="sdtLocked"/>
                      <w:richText/>
                    </w:sdtPr>
                    <w:sdtContent>
                      <w:r>
                        <w:rPr>
                          <w:szCs w:val="24"/>
                          <w:lang w:eastAsia="ar-SA"/>
                        </w:rPr>
                        <w:t>2.1</w:t>
                      </w:r>
                    </w:sdtContent>
                  </w:sdt>
                  <w:r>
                    <w:rPr>
                      <w:szCs w:val="24"/>
                      <w:lang w:eastAsia="ar-SA"/>
                    </w:rPr>
                    <w:t>. dienos maitinimo kainą:</w:t>
                  </w:r>
                </w:p>
                <w:sdt>
                  <w:sdtPr>
                    <w:alias w:val="2.1.1 pp."/>
                    <w:tag w:val="part_6fd62e2d86034038942f3d2b8287650a"/>
                    <w:lock w:val="sdtLocked"/>
                    <w:richText/>
                  </w:sdtPr>
                  <w:sdtContent>
                    <w:p>
                      <w:pPr>
                        <w:tabs>
                          <w:tab w:val="left" w:pos="851"/>
                        </w:tabs>
                        <w:suppressAutoHyphens/>
                        <w:ind w:firstLine="851"/>
                        <w:jc w:val="both"/>
                        <w:rPr>
                          <w:szCs w:val="24"/>
                          <w:lang w:eastAsia="ar-SA"/>
                        </w:rPr>
                      </w:pPr>
                      <w:sdt>
                        <w:sdtPr>
                          <w:alias w:val="Numeris"/>
                          <w:tag w:val="nr_6fd62e2d86034038942f3d2b8287650a"/>
                          <w:lock w:val="sdtLocked"/>
                          <w:richText/>
                        </w:sdtPr>
                        <w:sdtContent>
                          <w:r>
                            <w:rPr>
                              <w:szCs w:val="24"/>
                              <w:lang w:eastAsia="ar-SA"/>
                            </w:rPr>
                            <w:t>2.1.1</w:t>
                          </w:r>
                        </w:sdtContent>
                      </w:sdt>
                      <w:r>
                        <w:rPr>
                          <w:szCs w:val="24"/>
                          <w:lang w:eastAsia="ar-SA"/>
                        </w:rPr>
                        <w:t>. iki 3 m. vaikams – 2,60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ea420568811edbc04912defe897d1">
                        <w:r w:rsidRPr="00532B9F">
                          <w:rPr>
                            <w:rFonts w:ascii="Times New Roman" w:eastAsia="MS Mincho" w:hAnsi="Times New Roman"/>
                            <w:sz w:val="20"/>
                            <w:i/>
                            <w:iCs/>
                            <w:color w:val="0000FF" w:themeColor="hyperlink"/>
                            <w:u w:val="single"/>
                          </w:rPr>
                          <w:t>T1-243</w:t>
                        </w:r>
                      </w:fldSimple>
                      <w:r>
                        <w:rPr>
                          <w:rFonts w:ascii="Times New Roman" w:eastAsia="MS Mincho" w:hAnsi="Times New Roman"/>
                          <w:sz w:val="20"/>
                          <w:i/>
                          <w:iCs/>
                        </w:rPr>
                        <w:t>,
2022-10-27,
paskelbta TAR 2022-10-28, i. k. 2022-21895            </w:t>
                      </w:r>
                    </w:p>
                    <w:p/>
                  </w:sdtContent>
                </w:sdt>
                <w:sdt>
                  <w:sdtPr>
                    <w:alias w:val="2.1.2 pp."/>
                    <w:tag w:val="part_5f23d097546c4cc590d0a2381d867794"/>
                    <w:lock w:val="sdtLocked"/>
                    <w:richText/>
                  </w:sdtPr>
                  <w:sdtContent>
                    <w:p>
                      <w:pPr>
                        <w:tabs>
                          <w:tab w:val="left" w:pos="851"/>
                        </w:tabs>
                        <w:suppressAutoHyphens/>
                        <w:ind w:firstLine="851"/>
                        <w:jc w:val="both"/>
                        <w:rPr>
                          <w:szCs w:val="24"/>
                          <w:lang w:eastAsia="ar-SA"/>
                        </w:rPr>
                      </w:pPr>
                      <w:sdt>
                        <w:sdtPr>
                          <w:alias w:val="Numeris"/>
                          <w:tag w:val="nr_5f23d097546c4cc590d0a2381d867794"/>
                          <w:lock w:val="sdtLocked"/>
                          <w:richText/>
                        </w:sdtPr>
                        <w:sdtContent>
                          <w:r>
                            <w:rPr>
                              <w:szCs w:val="24"/>
                              <w:lang w:eastAsia="ar-SA"/>
                            </w:rPr>
                            <w:t>2.1.2</w:t>
                          </w:r>
                        </w:sdtContent>
                      </w:sdt>
                      <w:r>
                        <w:rPr>
                          <w:szCs w:val="24"/>
                          <w:lang w:eastAsia="ar-SA"/>
                        </w:rPr>
                        <w:t>. 3–5 m. vaikams – 2,90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ea420568811edbc04912defe897d1">
                        <w:r w:rsidRPr="00532B9F">
                          <w:rPr>
                            <w:rFonts w:ascii="Times New Roman" w:eastAsia="MS Mincho" w:hAnsi="Times New Roman"/>
                            <w:sz w:val="20"/>
                            <w:i/>
                            <w:iCs/>
                            <w:color w:val="0000FF" w:themeColor="hyperlink"/>
                            <w:u w:val="single"/>
                          </w:rPr>
                          <w:t>T1-243</w:t>
                        </w:r>
                      </w:fldSimple>
                      <w:r>
                        <w:rPr>
                          <w:rFonts w:ascii="Times New Roman" w:eastAsia="MS Mincho" w:hAnsi="Times New Roman"/>
                          <w:sz w:val="20"/>
                          <w:i/>
                          <w:iCs/>
                        </w:rPr>
                        <w:t>,
2022-10-27,
paskelbta TAR 2022-10-28, i. k. 2022-21895            </w:t>
                      </w:r>
                    </w:p>
                    <w:p/>
                  </w:sdtContent>
                </w:sdt>
              </w:sdtContent>
            </w:sdt>
            <w:sdt>
              <w:sdtPr>
                <w:alias w:val="2.2 pp."/>
                <w:tag w:val="part_2b30761503dd43f9913abcc99d85858d"/>
                <w:lock w:val="sdtLocked"/>
                <w:richText/>
              </w:sdtPr>
              <w:sdtContent>
                <w:p>
                  <w:pPr>
                    <w:tabs>
                      <w:tab w:val="left" w:pos="851"/>
                    </w:tabs>
                    <w:suppressAutoHyphens/>
                    <w:ind w:firstLine="851"/>
                    <w:jc w:val="both"/>
                    <w:rPr>
                      <w:szCs w:val="24"/>
                      <w:lang w:eastAsia="ar-SA"/>
                    </w:rPr>
                  </w:pPr>
                  <w:sdt>
                    <w:sdtPr>
                      <w:alias w:val="Numeris"/>
                      <w:tag w:val="nr_2b30761503dd43f9913abcc99d85858d"/>
                      <w:lock w:val="sdtLocked"/>
                      <w:richText/>
                    </w:sdtPr>
                    <w:sdtContent>
                      <w:r>
                        <w:rPr>
                          <w:szCs w:val="24"/>
                          <w:lang w:eastAsia="ar-SA"/>
                        </w:rPr>
                        <w:t>2.2</w:t>
                      </w:r>
                    </w:sdtContent>
                  </w:sdt>
                  <w:r>
                    <w:rPr>
                      <w:szCs w:val="24"/>
                      <w:lang w:eastAsia="ar-SA"/>
                    </w:rPr>
                    <w:t>. mokestį ugdymo ir kitoms reikmėms tenkinti rugsėjo–birželio mėnesiais – 10,00 Eur per mėnesį, liepos–rugpjūčio mėnesiais (avansu) ‒ 30 Eur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df0bf0199411ef8b14c5bcce136045">
                    <w:r w:rsidRPr="00532B9F">
                      <w:rPr>
                        <w:rFonts w:ascii="Times New Roman" w:eastAsia="MS Mincho" w:hAnsi="Times New Roman"/>
                        <w:sz w:val="20"/>
                        <w:i/>
                        <w:iCs/>
                        <w:color w:val="0000FF" w:themeColor="hyperlink"/>
                        <w:u w:val="single"/>
                      </w:rPr>
                      <w:t>T1-129</w:t>
                    </w:r>
                  </w:fldSimple>
                  <w:r>
                    <w:rPr>
                      <w:rFonts w:ascii="Times New Roman" w:eastAsia="MS Mincho" w:hAnsi="Times New Roman"/>
                      <w:sz w:val="20"/>
                      <w:i/>
                      <w:iCs/>
                    </w:rPr>
                    <w:t>,
2024-05-22,
paskelbta TAR 2024-05-24, i. k. 2024-09331            </w:t>
                  </w:r>
                </w:p>
                <w:p/>
              </w:sdtContent>
            </w:sdt>
          </w:sdtContent>
        </w:sdt>
        <w:sdt>
          <w:sdtPr>
            <w:alias w:val="3 p."/>
            <w:tag w:val="part_6590504e107044d2a8e109d03f223326"/>
            <w:lock w:val="sdtLocked"/>
            <w:richText/>
          </w:sdtPr>
          <w:sdtContent>
            <w:p>
              <w:pPr>
                <w:tabs>
                  <w:tab w:val="left" w:pos="851"/>
                </w:tabs>
                <w:suppressAutoHyphens/>
                <w:ind w:firstLine="851"/>
                <w:jc w:val="both"/>
                <w:rPr>
                  <w:szCs w:val="24"/>
                  <w:lang w:eastAsia="ar-SA"/>
                </w:rPr>
              </w:pPr>
              <w:sdt>
                <w:sdtPr>
                  <w:alias w:val="Numeris"/>
                  <w:tag w:val="nr_6590504e107044d2a8e109d03f223326"/>
                  <w:lock w:val="sdtLocked"/>
                  <w:richText/>
                </w:sdtPr>
                <w:sdtContent>
                  <w:r>
                    <w:rPr>
                      <w:szCs w:val="24"/>
                      <w:lang w:eastAsia="ar-SA"/>
                    </w:rPr>
                    <w:t>3</w:t>
                  </w:r>
                </w:sdtContent>
              </w:sdt>
              <w:r>
                <w:rPr>
                  <w:szCs w:val="24"/>
                  <w:lang w:eastAsia="ar-SA"/>
                </w:rPr>
                <w:t>. Nustatyti, kad šis sprendimas įsigalioja 2022 m. sausio 1 d.</w:t>
              </w:r>
            </w:p>
          </w:sdtContent>
        </w:sdt>
        <w:sdt>
          <w:sdtPr>
            <w:alias w:val="4 p."/>
            <w:tag w:val="part_9864209081e54dbcbb4f85927dcca884"/>
            <w:lock w:val="sdtLocked"/>
            <w:richText/>
          </w:sdtPr>
          <w:sdtContent>
            <w:p>
              <w:pPr>
                <w:tabs>
                  <w:tab w:val="left" w:pos="851"/>
                </w:tabs>
                <w:suppressAutoHyphens/>
                <w:ind w:firstLine="851"/>
                <w:jc w:val="both"/>
                <w:rPr>
                  <w:rFonts w:eastAsia="Lucida Sans Unicode"/>
                  <w:szCs w:val="24"/>
                </w:rPr>
              </w:pPr>
              <w:sdt>
                <w:sdtPr>
                  <w:alias w:val="Numeris"/>
                  <w:tag w:val="nr_9864209081e54dbcbb4f85927dcca884"/>
                  <w:lock w:val="sdtLocked"/>
                  <w:richText/>
                </w:sdtPr>
                <w:sdtContent>
                  <w:r>
                    <w:rPr>
                      <w:rFonts w:eastAsia="Lucida Sans Unicode"/>
                      <w:szCs w:val="24"/>
                      <w:lang w:eastAsia="ar-SA"/>
                    </w:rPr>
                    <w:t>4</w:t>
                  </w:r>
                </w:sdtContent>
              </w:sdt>
              <w:r>
                <w:rPr>
                  <w:rFonts w:eastAsia="Lucida Sans Unicode"/>
                  <w:szCs w:val="24"/>
                  <w:lang w:eastAsia="ar-SA"/>
                </w:rPr>
                <w:t>. Pripažinti netekusiu galios Šilalės rajono savivaldybės tarybos 2014 m. balandžio 30 d. sprendimą Nr. T1-105 „D</w:t>
              </w:r>
              <w:r>
                <w:rPr>
                  <w:szCs w:val="24"/>
                  <w:lang w:eastAsia="ar-SA"/>
                </w:rPr>
                <w:t>ėl Mokesčio už vaikų išlaikymą Šilalės rajono savivaldybės ikimokyklinio ugdymo įstaigose (grupėse) nustatymo tvarkos aprašo patvirtinimo</w:t>
              </w:r>
              <w:r>
                <w:rPr>
                  <w:rFonts w:eastAsia="Lucida Sans Unicode"/>
                  <w:szCs w:val="24"/>
                  <w:lang w:eastAsia="ar-SA"/>
                </w:rPr>
                <w:t>“ su visais pakeitimais ir papildymais.</w:t>
              </w:r>
            </w:p>
          </w:sdtContent>
        </w:sdt>
        <w:sdt>
          <w:sdtPr>
            <w:alias w:val="5 p."/>
            <w:tag w:val="part_f8acb88688db4d23adb8bc5305365966"/>
            <w:lock w:val="sdtLocked"/>
            <w:richText/>
          </w:sdtPr>
          <w:sdtContent>
            <w:p>
              <w:pPr>
                <w:tabs>
                  <w:tab w:val="left" w:pos="0"/>
                  <w:tab w:val="left" w:pos="561"/>
                  <w:tab w:val="left" w:pos="851"/>
                  <w:tab w:val="left" w:pos="1276"/>
                </w:tabs>
                <w:ind w:firstLine="851"/>
                <w:jc w:val="both"/>
                <w:rPr>
                  <w:szCs w:val="24"/>
                </w:rPr>
              </w:pPr>
              <w:sdt>
                <w:sdtPr>
                  <w:alias w:val="Numeris"/>
                  <w:tag w:val="nr_f8acb88688db4d23adb8bc5305365966"/>
                  <w:lock w:val="sdtLocked"/>
                  <w:richText/>
                </w:sdtPr>
                <w:sdtContent>
                  <w:r>
                    <w:rPr>
                      <w:rFonts w:eastAsia="Lucida Sans Unicode"/>
                      <w:szCs w:val="24"/>
                      <w:lang w:eastAsia="ar-SA"/>
                    </w:rPr>
                    <w:t>5</w:t>
                  </w:r>
                </w:sdtContent>
              </w:sdt>
              <w:r>
                <w:rPr>
                  <w:rFonts w:eastAsia="Lucida Sans Unicode"/>
                  <w:szCs w:val="24"/>
                  <w:lang w:eastAsia="ar-SA"/>
                </w:rPr>
                <w:t xml:space="preserve">. </w:t>
              </w:r>
              <w:r>
                <w:t xml:space="preserve">Paskelbti informaciją apie šį sprendimą vietinėje spaudoje, o visą sprendimą – Šilalės rajono savivaldybės interneto svetainėje www.silale.lt ir Teisės aktų registre. </w:t>
              </w:r>
            </w:p>
          </w:sdtContent>
        </w:sdt>
        <w:sdt>
          <w:sdtPr>
            <w:alias w:val="pastraipa"/>
            <w:tag w:val="part_37977e324c304256a312c96fdabd79ec"/>
            <w:lock w:val="sdtLocked"/>
            <w:richText/>
          </w:sdtPr>
          <w:sdtContent>
            <w:p>
              <w:pPr>
                <w:tabs>
                  <w:tab w:val="left" w:pos="900"/>
                  <w:tab w:val="left" w:pos="1276"/>
                </w:tabs>
                <w:ind w:firstLine="851"/>
                <w:jc w:val="both"/>
                <w:rPr>
                  <w:szCs w:val="24"/>
                  <w:lang w:eastAsia="ar-SA"/>
                </w:rPr>
              </w:pPr>
              <w:r>
                <w:t>Šis sprendimas gali būti skundžiamas Lietuvos Respublikos administracinių bylų teisenos įstatymo nustatyta tvarka Lietuvos administracinių ginčų komisijos Klaipėdos skyriui (H. Manto g. 37, 92236 Klaipėda) arba Regionų apygardos administracinio teismo Klaipėdos rūmams (Galinio Pylimo g. 9, 91230 Klaipėda) per vieną mėnesį nuo šio sprendimo paskelbimo dienos.</w:t>
              </w:r>
            </w:p>
          </w:sdtContent>
        </w:sdt>
        <w:sdt>
          <w:sdtPr>
            <w:alias w:val="signatura"/>
            <w:tag w:val="part_a590910e5b484db1bb87d7d42352ace4"/>
            <w:lock w:val="sdtLocked"/>
            <w:richText/>
          </w:sdtPr>
          <w:sdtContent>
            <w:p>
              <w:pPr>
                <w:suppressAutoHyphens/>
              </w:pPr>
            </w:p>
            <w:p>
              <w:pPr>
                <w:suppressAutoHyphens/>
              </w:pPr>
            </w:p>
            <w:p>
              <w:pPr>
                <w:suppressAutoHyphens/>
              </w:pPr>
            </w:p>
            <w:p>
              <w:pPr>
                <w:suppressAutoHyphens/>
                <w:rPr>
                  <w:szCs w:val="24"/>
                  <w:lang w:eastAsia="ar-SA"/>
                </w:rPr>
              </w:pPr>
              <w:r>
                <w:rPr>
                  <w:szCs w:val="24"/>
                  <w:lang w:eastAsia="ar-SA"/>
                </w:rPr>
                <w:t xml:space="preserve">Savivaldybės meras </w:t>
                <w:tab/>
                <w:tab/>
                <w:tab/>
                <w:tab/>
                <w:tab/>
                <w:tab/>
                <w:tab/>
                <w:tab/>
                <w:t>Algirdas Meiženis</w:t>
              </w:r>
            </w:p>
            <w:p>
              <w:pPr>
                <w:tabs>
                  <w:tab w:val="center" w:pos="4819"/>
                  <w:tab w:val="right" w:pos="9638"/>
                </w:tabs>
              </w:pPr>
            </w:p>
          </w:sdtContent>
        </w:sdt>
      </w:sdtContent>
    </w:sdt>
    <w:sdt>
      <w:sdtPr>
        <w:alias w:val="patvirtinta"/>
        <w:tag w:val="part_2bbe9f4b18c748ed879d4c7488d0665c"/>
        <w:lock w:val="sdtLocked"/>
        <w:richText/>
      </w:sdtPr>
      <w:sdtContent>
        <w:p>
          <w:pPr>
            <w:tabs>
              <w:tab w:val="left" w:pos="5103"/>
            </w:tabs>
            <w:ind w:left="5102" w:firstLine="568"/>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1701" w:right="567" w:bottom="1134" w:left="1701" w:header="1134" w:footer="1134" w:gutter="0"/>
              <w:pgNumType w:start="1"/>
              <w:cols w:space="1296"/>
              <w:titlePg/>
              <w:docGrid w:linePitch="360"/>
            </w:sectPr>
          </w:pPr>
        </w:p>
        <w:p>
          <w:pPr>
            <w:tabs>
              <w:tab w:val="left" w:pos="5103"/>
            </w:tabs>
            <w:ind w:left="5102" w:firstLine="568"/>
            <w:rPr>
              <w:lang w:eastAsia="lt-LT"/>
            </w:rPr>
          </w:pPr>
          <w:r>
            <w:rPr>
              <w:lang w:eastAsia="lt-LT"/>
            </w:rPr>
            <w:t>PATVIRTINTA</w:t>
          </w:r>
        </w:p>
        <w:p>
          <w:pPr>
            <w:tabs>
              <w:tab w:val="left" w:pos="5103"/>
            </w:tabs>
            <w:ind w:left="5102" w:firstLine="568"/>
            <w:rPr>
              <w:lang w:eastAsia="lt-LT"/>
            </w:rPr>
          </w:pPr>
          <w:r>
            <w:rPr>
              <w:lang w:eastAsia="lt-LT"/>
            </w:rPr>
            <w:t xml:space="preserve">Šilalės rajono savivaldybės tarybos </w:t>
          </w:r>
        </w:p>
        <w:p>
          <w:pPr>
            <w:tabs>
              <w:tab w:val="left" w:pos="5103"/>
            </w:tabs>
            <w:ind w:left="5102" w:firstLine="568"/>
            <w:rPr>
              <w:lang w:eastAsia="lt-LT"/>
            </w:rPr>
          </w:pPr>
          <w:r>
            <w:rPr>
              <w:lang w:eastAsia="lt-LT"/>
            </w:rPr>
            <w:t xml:space="preserve">2021 m. gruodžio 30 d. sprendimu </w:t>
          </w:r>
        </w:p>
        <w:p>
          <w:pPr>
            <w:tabs>
              <w:tab w:val="left" w:pos="5103"/>
            </w:tabs>
            <w:ind w:left="5102" w:firstLine="568"/>
            <w:rPr>
              <w:lang w:eastAsia="lt-LT"/>
            </w:rPr>
          </w:pPr>
          <w:r>
            <w:rPr>
              <w:lang w:eastAsia="lt-LT"/>
            </w:rPr>
            <w:t>Nr. T1-285</w:t>
          </w:r>
        </w:p>
        <w:p>
          <w:pPr>
            <w:tabs>
              <w:tab w:val="left" w:pos="5103"/>
            </w:tabs>
            <w:ind w:firstLine="720"/>
            <w:jc w:val="both"/>
            <w:rPr>
              <w:lang w:eastAsia="lt-LT"/>
            </w:rPr>
          </w:pPr>
        </w:p>
        <w:p>
          <w:pPr>
            <w:tabs>
              <w:tab w:val="left" w:pos="5103"/>
            </w:tabs>
            <w:jc w:val="center"/>
          </w:pPr>
          <w:sdt>
            <w:sdtPr>
              <w:alias w:val="Pavadinimas"/>
              <w:tag w:val="title_2bbe9f4b18c748ed879d4c7488d0665c"/>
              <w:lock w:val="sdtLocked"/>
              <w:richText/>
            </w:sdtPr>
            <w:sdtContent>
              <w:r>
                <w:rPr>
                  <w:b/>
                  <w:lang w:eastAsia="lt-LT"/>
                </w:rPr>
                <w:t xml:space="preserve">MOKESČIO UŽ VAIKŲ, UGDOMŲ PAGAL IKIMOKYKLINIO IR PRIEŠMOKYKLINIO UGDYMO PROGRAMAS ŠILALĖS RAJONO SAVIVALDYBĖS MOKYKLOSE,  IŠLAIKYMĄ NUSTATYMO TVARKOS APRAŠAS</w:t>
              </w:r>
            </w:sdtContent>
          </w:sdt>
        </w:p>
        <w:p>
          <w:pPr>
            <w:tabs>
              <w:tab w:val="left" w:pos="5103"/>
            </w:tabs>
            <w:jc w:val="center"/>
            <w:rPr>
              <w:lang w:eastAsia="lt-LT"/>
            </w:rPr>
          </w:pPr>
        </w:p>
        <w:sdt>
          <w:sdtPr>
            <w:alias w:val="skyrius"/>
            <w:tag w:val="part_d102e54e1399491ca7ccdee5048a444d"/>
            <w:lock w:val="sdtLocked"/>
            <w:richText/>
          </w:sdtPr>
          <w:sdtContent>
            <w:p>
              <w:pPr>
                <w:tabs>
                  <w:tab w:val="left" w:pos="5103"/>
                </w:tabs>
                <w:jc w:val="center"/>
                <w:rPr>
                  <w:b/>
                  <w:lang w:eastAsia="lt-LT"/>
                </w:rPr>
              </w:pPr>
              <w:sdt>
                <w:sdtPr>
                  <w:alias w:val="Numeris"/>
                  <w:tag w:val="nr_d102e54e1399491ca7ccdee5048a444d"/>
                  <w:lock w:val="sdtLocked"/>
                  <w:richText/>
                </w:sdtPr>
                <w:sdtContent>
                  <w:r>
                    <w:rPr>
                      <w:b/>
                      <w:lang w:eastAsia="lt-LT"/>
                    </w:rPr>
                    <w:t>I</w:t>
                  </w:r>
                </w:sdtContent>
              </w:sdt>
              <w:r>
                <w:rPr>
                  <w:b/>
                  <w:lang w:eastAsia="lt-LT"/>
                </w:rPr>
                <w:t xml:space="preserve"> SKYRIUS</w:t>
              </w:r>
            </w:p>
            <w:p>
              <w:pPr>
                <w:tabs>
                  <w:tab w:val="left" w:pos="5103"/>
                </w:tabs>
                <w:jc w:val="center"/>
                <w:rPr>
                  <w:b/>
                  <w:lang w:eastAsia="lt-LT"/>
                </w:rPr>
              </w:pPr>
              <w:sdt>
                <w:sdtPr>
                  <w:alias w:val="Pavadinimas"/>
                  <w:tag w:val="title_d102e54e1399491ca7ccdee5048a444d"/>
                  <w:lock w:val="sdtLocked"/>
                  <w:richText/>
                </w:sdtPr>
                <w:sdtContent>
                  <w:r>
                    <w:rPr>
                      <w:b/>
                      <w:lang w:eastAsia="lt-LT"/>
                    </w:rPr>
                    <w:t>BENDROSIOS NUOSTATOS</w:t>
                  </w:r>
                </w:sdtContent>
              </w:sdt>
            </w:p>
            <w:p>
              <w:pPr>
                <w:tabs>
                  <w:tab w:val="left" w:pos="5103"/>
                </w:tabs>
                <w:ind w:firstLine="851"/>
                <w:jc w:val="center"/>
                <w:rPr>
                  <w:b/>
                  <w:lang w:eastAsia="lt-LT"/>
                </w:rPr>
              </w:pPr>
            </w:p>
            <w:sdt>
              <w:sdtPr>
                <w:alias w:val="1 p."/>
                <w:tag w:val="part_3926ba06a50e44d7828bec10a5635cb3"/>
                <w:lock w:val="sdtLocked"/>
                <w:richText/>
              </w:sdtPr>
              <w:sdtContent>
                <w:p>
                  <w:pPr>
                    <w:tabs>
                      <w:tab w:val="left" w:pos="5103"/>
                    </w:tabs>
                    <w:ind w:firstLine="851"/>
                    <w:jc w:val="both"/>
                    <w:rPr>
                      <w:szCs w:val="24"/>
                    </w:rPr>
                  </w:pPr>
                  <w:sdt>
                    <w:sdtPr>
                      <w:alias w:val="Numeris"/>
                      <w:tag w:val="nr_3926ba06a50e44d7828bec10a5635cb3"/>
                      <w:lock w:val="sdtLocked"/>
                      <w:richText/>
                    </w:sdtPr>
                    <w:sdtContent>
                      <w:r>
                        <w:rPr>
                          <w:szCs w:val="24"/>
                        </w:rPr>
                        <w:t>1</w:t>
                      </w:r>
                    </w:sdtContent>
                  </w:sdt>
                  <w:r>
                    <w:rPr>
                      <w:szCs w:val="24"/>
                    </w:rPr>
                    <w:t xml:space="preserve">. Mokesčio </w:t>
                  </w:r>
                  <w:r>
                    <w:rPr>
                      <w:lang w:eastAsia="lt-LT"/>
                    </w:rPr>
                    <w:t xml:space="preserve">už vaikų, ugdomų pagal ikimokyklinio ir priešmokyklinio ugdymo programas Šilalės rajono savivaldybės mokyklose, išlaikymą nustatymo tvarkos aprašas </w:t>
                  </w:r>
                  <w:r>
                    <w:rPr>
                      <w:szCs w:val="24"/>
                    </w:rPr>
                    <w:t xml:space="preserve">(toliau – Aprašas) reglamentuoja mokesčių už vaikų, ugdomų Šilalės rajono savivaldybės (toliau – Savivaldybės) mokyklose pagal ikimokyklinio ir priešmokyklinio ugdymo programas, maitinimą ir ugdymo bei kitų reikmių tenkinimą nustatymo sąlygas ir tvarką. </w:t>
                  </w:r>
                </w:p>
              </w:sdtContent>
            </w:sdt>
            <w:sdt>
              <w:sdtPr>
                <w:alias w:val="2 p."/>
                <w:tag w:val="part_3b63eb40c1764dbc88c61da974cb47b7"/>
                <w:lock w:val="sdtLocked"/>
                <w:richText/>
              </w:sdtPr>
              <w:sdtContent>
                <w:p>
                  <w:pPr>
                    <w:tabs>
                      <w:tab w:val="left" w:pos="567"/>
                      <w:tab w:val="left" w:pos="709"/>
                      <w:tab w:val="left" w:pos="851"/>
                      <w:tab w:val="left" w:pos="5103"/>
                    </w:tabs>
                    <w:ind w:firstLine="851"/>
                    <w:jc w:val="both"/>
                    <w:rPr>
                      <w:szCs w:val="24"/>
                    </w:rPr>
                  </w:pPr>
                  <w:sdt>
                    <w:sdtPr>
                      <w:alias w:val="Numeris"/>
                      <w:tag w:val="nr_3b63eb40c1764dbc88c61da974cb47b7"/>
                      <w:lock w:val="sdtLocked"/>
                      <w:richText/>
                    </w:sdtPr>
                    <w:sdtContent>
                      <w:r>
                        <w:rPr>
                          <w:szCs w:val="24"/>
                        </w:rPr>
                        <w:t>2</w:t>
                      </w:r>
                    </w:sdtContent>
                  </w:sdt>
                  <w:r>
                    <w:rPr>
                      <w:szCs w:val="24"/>
                    </w:rPr>
                    <w:t>. Aprašas parengtas vadovaujantis Lietuvos Respublikos švietimo įstatymu, Lietuvos Respublikos socialinės paramos mokiniams įstatymu, kitais teisės aktais.</w:t>
                  </w:r>
                </w:p>
              </w:sdtContent>
            </w:sdt>
            <w:sdt>
              <w:sdtPr>
                <w:alias w:val="3 p."/>
                <w:tag w:val="part_ea5feb91ef2b490e8c69049a15e38663"/>
                <w:lock w:val="sdtLocked"/>
                <w:richText/>
              </w:sdtPr>
              <w:sdtContent>
                <w:p>
                  <w:pPr>
                    <w:tabs>
                      <w:tab w:val="left" w:pos="709"/>
                      <w:tab w:val="left" w:pos="851"/>
                      <w:tab w:val="left" w:pos="5103"/>
                    </w:tabs>
                    <w:ind w:firstLine="851"/>
                    <w:jc w:val="both"/>
                    <w:rPr>
                      <w:szCs w:val="24"/>
                    </w:rPr>
                  </w:pPr>
                  <w:sdt>
                    <w:sdtPr>
                      <w:alias w:val="Numeris"/>
                      <w:tag w:val="nr_ea5feb91ef2b490e8c69049a15e38663"/>
                      <w:lock w:val="sdtLocked"/>
                      <w:richText/>
                    </w:sdtPr>
                    <w:sdtContent>
                      <w:r>
                        <w:rPr>
                          <w:szCs w:val="24"/>
                        </w:rPr>
                        <w:t>3</w:t>
                      </w:r>
                    </w:sdtContent>
                  </w:sdt>
                  <w:r>
                    <w:rPr>
                      <w:szCs w:val="24"/>
                    </w:rPr>
                    <w:t>. Apraše vartojamos sąlygos atitinka Lietuvos Respublikos švietimo įstatyme vartojamas sąvokas.</w:t>
                  </w:r>
                </w:p>
                <w:p>
                  <w:pPr>
                    <w:tabs>
                      <w:tab w:val="left" w:pos="709"/>
                      <w:tab w:val="left" w:pos="851"/>
                      <w:tab w:val="left" w:pos="5103"/>
                    </w:tabs>
                    <w:jc w:val="both"/>
                    <w:rPr>
                      <w:szCs w:val="24"/>
                    </w:rPr>
                  </w:pPr>
                </w:p>
              </w:sdtContent>
            </w:sdt>
          </w:sdtContent>
        </w:sdt>
        <w:sdt>
          <w:sdtPr>
            <w:alias w:val="skyrius"/>
            <w:tag w:val="part_f8eabb181d9443f794a0aecddb79c754"/>
            <w:lock w:val="sdtLocked"/>
            <w:richText/>
          </w:sdtPr>
          <w:sdtContent>
            <w:p>
              <w:pPr>
                <w:tabs>
                  <w:tab w:val="left" w:pos="302"/>
                  <w:tab w:val="left" w:pos="5103"/>
                </w:tabs>
                <w:jc w:val="center"/>
                <w:rPr>
                  <w:b/>
                  <w:lang w:eastAsia="lt-LT"/>
                </w:rPr>
              </w:pPr>
              <w:sdt>
                <w:sdtPr>
                  <w:alias w:val="Numeris"/>
                  <w:tag w:val="nr_f8eabb181d9443f794a0aecddb79c754"/>
                  <w:lock w:val="sdtLocked"/>
                  <w:richText/>
                </w:sdtPr>
                <w:sdtContent>
                  <w:r>
                    <w:rPr>
                      <w:b/>
                      <w:lang w:eastAsia="lt-LT"/>
                    </w:rPr>
                    <w:t>II</w:t>
                  </w:r>
                </w:sdtContent>
              </w:sdt>
              <w:r>
                <w:rPr>
                  <w:b/>
                  <w:lang w:eastAsia="lt-LT"/>
                </w:rPr>
                <w:t xml:space="preserve"> SKYRIUS</w:t>
              </w:r>
            </w:p>
            <w:p>
              <w:pPr>
                <w:tabs>
                  <w:tab w:val="left" w:pos="302"/>
                  <w:tab w:val="left" w:pos="5103"/>
                </w:tabs>
                <w:jc w:val="center"/>
                <w:rPr>
                  <w:b/>
                  <w:lang w:eastAsia="lt-LT"/>
                </w:rPr>
              </w:pPr>
              <w:sdt>
                <w:sdtPr>
                  <w:alias w:val="Pavadinimas"/>
                  <w:tag w:val="title_f8eabb181d9443f794a0aecddb79c754"/>
                  <w:lock w:val="sdtLocked"/>
                  <w:richText/>
                </w:sdtPr>
                <w:sdtContent>
                  <w:r>
                    <w:rPr>
                      <w:b/>
                      <w:lang w:eastAsia="lt-LT"/>
                    </w:rPr>
                    <w:t>MOKESČIO UŽ VAIKO MAITINIMĄ IR UGDYMO REIKMIŲ TENKINIMĄ NUSTATYMAS</w:t>
                  </w:r>
                </w:sdtContent>
              </w:sdt>
            </w:p>
            <w:p>
              <w:pPr>
                <w:tabs>
                  <w:tab w:val="left" w:pos="454"/>
                  <w:tab w:val="left" w:pos="5103"/>
                </w:tabs>
                <w:ind w:firstLine="851"/>
                <w:jc w:val="both"/>
                <w:rPr>
                  <w:lang w:eastAsia="lt-LT"/>
                </w:rPr>
              </w:pPr>
            </w:p>
            <w:sdt>
              <w:sdtPr>
                <w:alias w:val="4 p."/>
                <w:tag w:val="part_f2bf9d4669b842d9b07908232f72d1be"/>
                <w:lock w:val="sdtLocked"/>
                <w:richText/>
              </w:sdtPr>
              <w:sdtContent>
                <w:p>
                  <w:pPr>
                    <w:tabs>
                      <w:tab w:val="left" w:pos="851"/>
                      <w:tab w:val="left" w:pos="993"/>
                      <w:tab w:val="left" w:pos="5103"/>
                    </w:tabs>
                    <w:ind w:firstLine="851"/>
                    <w:jc w:val="both"/>
                    <w:rPr>
                      <w:lang w:eastAsia="lt-LT"/>
                    </w:rPr>
                  </w:pPr>
                  <w:sdt>
                    <w:sdtPr>
                      <w:alias w:val="Numeris"/>
                      <w:tag w:val="nr_f2bf9d4669b842d9b07908232f72d1be"/>
                      <w:lock w:val="sdtLocked"/>
                      <w:richText/>
                    </w:sdtPr>
                    <w:sdtContent>
                      <w:r>
                        <w:rPr>
                          <w:lang w:eastAsia="lt-LT"/>
                        </w:rPr>
                        <w:t>4</w:t>
                      </w:r>
                    </w:sdtContent>
                  </w:sdt>
                  <w:r>
                    <w:rPr>
                      <w:lang w:eastAsia="lt-LT"/>
                    </w:rPr>
                    <w:t>. Tėvai (globėjai, rūpintojai) (toliau – tėvai) už vaikų, ugdomų pagal ikimokyklinio ir priešmokyklinio ugdymo programas Šilalės rajono savivaldybės mokyklose, išlaikymą moka Šilalės rajono savivaldybės tarybos nustatytą mokestį, kurį sudaro:</w:t>
                  </w:r>
                </w:p>
                <w:sdt>
                  <w:sdtPr>
                    <w:alias w:val="4.1 pp."/>
                    <w:tag w:val="part_e976f1065ac64578a398ca85e1fb8f04"/>
                    <w:lock w:val="sdtLocked"/>
                    <w:richText/>
                  </w:sdtPr>
                  <w:sdtContent>
                    <w:p>
                      <w:pPr>
                        <w:suppressAutoHyphens/>
                        <w:ind w:firstLine="851"/>
                        <w:jc w:val="both"/>
                        <w:rPr>
                          <w:lang w:eastAsia="lt-LT"/>
                        </w:rPr>
                      </w:pPr>
                      <w:sdt>
                        <w:sdtPr>
                          <w:alias w:val="Numeris"/>
                          <w:tag w:val="nr_e976f1065ac64578a398ca85e1fb8f04"/>
                          <w:lock w:val="sdtLocked"/>
                          <w:richText/>
                        </w:sdtPr>
                        <w:sdtContent>
                          <w:r>
                            <w:rPr>
                              <w:szCs w:val="24"/>
                              <w:lang w:eastAsia="lt-LT"/>
                            </w:rPr>
                            <w:t>4.1</w:t>
                          </w:r>
                        </w:sdtContent>
                      </w:sdt>
                      <w:r>
                        <w:rPr>
                          <w:szCs w:val="24"/>
                          <w:lang w:eastAsia="lt-LT"/>
                        </w:rPr>
                        <w:t xml:space="preserve">. už kiekvieną vaiko lankytą dieną skaičiuojamas vaiko maitinimo mokestis  naudojamas </w:t>
                      </w:r>
                      <w:r>
                        <w:rPr>
                          <w:szCs w:val="24"/>
                          <w:lang w:eastAsia="ar-SA"/>
                        </w:rPr>
                        <w:t>maisto produktams įsigyti, taip pat iki 10 procentų mokesčio gali būti skiriama virtuvės įrangos priežiūrai ir atnaujinimui, maisto gamybos proceso tobulinimui bei</w:t>
                      </w:r>
                      <w:r>
                        <w:rPr>
                          <w:color w:val="000000"/>
                          <w:szCs w:val="24"/>
                          <w:lang w:eastAsia="ar-SA"/>
                        </w:rPr>
                        <w:t xml:space="preserve"> sveikos mitybos įpročių ugdymo priemonių įsigijimui;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df0bf0199411ef8b14c5bcce136045">
                        <w:r w:rsidRPr="00532B9F">
                          <w:rPr>
                            <w:rFonts w:ascii="Times New Roman" w:eastAsia="MS Mincho" w:hAnsi="Times New Roman"/>
                            <w:sz w:val="20"/>
                            <w:i/>
                            <w:iCs/>
                            <w:color w:val="0000FF" w:themeColor="hyperlink"/>
                            <w:u w:val="single"/>
                          </w:rPr>
                          <w:t>T1-129</w:t>
                        </w:r>
                      </w:fldSimple>
                      <w:r>
                        <w:rPr>
                          <w:rFonts w:ascii="Times New Roman" w:eastAsia="MS Mincho" w:hAnsi="Times New Roman"/>
                          <w:sz w:val="20"/>
                          <w:i/>
                          <w:iCs/>
                        </w:rPr>
                        <w:t>,
2024-05-22,
paskelbta TAR 2024-05-24, i. k. 2024-09331            </w:t>
                      </w:r>
                    </w:p>
                    <w:p/>
                  </w:sdtContent>
                </w:sdt>
                <w:sdt>
                  <w:sdtPr>
                    <w:alias w:val="4.2 pp."/>
                    <w:tag w:val="part_9f96669948594bb2a564d332c5cc328a"/>
                    <w:lock w:val="sdtLocked"/>
                    <w:richText/>
                  </w:sdtPr>
                  <w:sdtContent>
                    <w:p>
                      <w:pPr>
                        <w:tabs>
                          <w:tab w:val="left" w:pos="851"/>
                          <w:tab w:val="left" w:pos="993"/>
                          <w:tab w:val="left" w:pos="5103"/>
                        </w:tabs>
                        <w:ind w:firstLine="851"/>
                        <w:jc w:val="both"/>
                        <w:rPr>
                          <w:lang w:eastAsia="lt-LT"/>
                        </w:rPr>
                      </w:pPr>
                      <w:sdt>
                        <w:sdtPr>
                          <w:alias w:val="Numeris"/>
                          <w:tag w:val="nr_9f96669948594bb2a564d332c5cc328a"/>
                          <w:lock w:val="sdtLocked"/>
                          <w:richText/>
                        </w:sdtPr>
                        <w:sdtContent>
                          <w:r>
                            <w:rPr>
                              <w:lang w:eastAsia="lt-LT"/>
                            </w:rPr>
                            <w:t>4.2</w:t>
                          </w:r>
                        </w:sdtContent>
                      </w:sdt>
                      <w:r>
                        <w:rPr>
                          <w:lang w:eastAsia="lt-LT"/>
                        </w:rPr>
                        <w:t>. mokestis ugdymo ir kitoms reikmėms tenkinti</w:t>
                      </w:r>
                      <w:r>
                        <w:rPr>
                          <w:i/>
                          <w:lang w:eastAsia="lt-LT"/>
                        </w:rPr>
                        <w:t xml:space="preserve"> </w:t>
                      </w:r>
                      <w:r>
                        <w:rPr>
                          <w:lang w:eastAsia="lt-LT"/>
                        </w:rPr>
                        <w:t xml:space="preserve">(toliau – mėnesinis mokestis), mokamas kiekvieną mėnesį, nepriklausomai nuo lankytų dienų skaičiaus. </w:t>
                      </w:r>
                    </w:p>
                  </w:sdtContent>
                </w:sdt>
              </w:sdtContent>
            </w:sdt>
            <w:sdt>
              <w:sdtPr>
                <w:alias w:val="5 p."/>
                <w:tag w:val="part_3b6d645feadb40869c6308a5360b63da"/>
                <w:lock w:val="sdtLocked"/>
                <w:richText/>
              </w:sdtPr>
              <w:sdtContent>
                <w:p>
                  <w:pPr>
                    <w:tabs>
                      <w:tab w:val="left" w:pos="709"/>
                      <w:tab w:val="left" w:pos="851"/>
                      <w:tab w:val="left" w:pos="993"/>
                      <w:tab w:val="left" w:pos="5103"/>
                    </w:tabs>
                    <w:ind w:firstLine="851"/>
                    <w:jc w:val="both"/>
                    <w:rPr>
                      <w:bCs/>
                      <w:iCs/>
                    </w:rPr>
                  </w:pPr>
                  <w:sdt>
                    <w:sdtPr>
                      <w:alias w:val="Numeris"/>
                      <w:tag w:val="nr_3b6d645feadb40869c6308a5360b63da"/>
                      <w:lock w:val="sdtLocked"/>
                      <w:richText/>
                    </w:sdtPr>
                    <w:sdtContent>
                      <w:r>
                        <w:rPr>
                          <w:szCs w:val="24"/>
                          <w:lang w:eastAsia="lt-LT"/>
                        </w:rPr>
                        <w:t>5</w:t>
                      </w:r>
                    </w:sdtContent>
                  </w:sdt>
                  <w:r>
                    <w:rPr>
                      <w:szCs w:val="24"/>
                      <w:lang w:eastAsia="lt-LT"/>
                    </w:rPr>
                    <w:t xml:space="preserve">. </w:t>
                  </w:r>
                  <w:r>
                    <w:rPr>
                      <w:szCs w:val="24"/>
                    </w:rPr>
                    <w:t>P</w:t>
                  </w:r>
                  <w:r>
                    <w:rPr>
                      <w:szCs w:val="24"/>
                      <w:lang w:eastAsia="lt-LT"/>
                    </w:rPr>
                    <w:t>agal priešmokyklinio ugdymo programą ugdomiems vaikams</w:t>
                  </w:r>
                  <w:r>
                    <w:rPr>
                      <w:bCs/>
                      <w:iCs/>
                    </w:rPr>
                    <w:t xml:space="preserve"> vadovaujantis Lietuvos Respublikos socialinės paramos mokiniams įstatymu skiriami nemokami pietūs. Jeigu </w:t>
                  </w:r>
                  <w:r>
                    <w:rPr>
                      <w:szCs w:val="24"/>
                    </w:rPr>
                    <w:t>p</w:t>
                  </w:r>
                  <w:r>
                    <w:rPr>
                      <w:szCs w:val="24"/>
                      <w:lang w:eastAsia="lt-LT"/>
                    </w:rPr>
                    <w:t>agal priešmokyklinio ugdymo programą ugdomiems vaikams</w:t>
                  </w:r>
                  <w:r>
                    <w:rPr>
                      <w:bCs/>
                      <w:iCs/>
                    </w:rPr>
                    <w:t xml:space="preserve"> teikiami kiti maitinimai, už juos atitinkamai skaičiuojamas </w:t>
                  </w:r>
                  <w:r>
                    <w:rPr>
                      <w:lang w:eastAsia="lt-LT"/>
                    </w:rPr>
                    <w:t>Šilalės rajono savivaldybės tarybos</w:t>
                  </w:r>
                  <w:r>
                    <w:rPr>
                      <w:bCs/>
                      <w:iCs/>
                    </w:rPr>
                    <w:t xml:space="preserve"> už vaiko maitinimą nustatytas mokestis.</w:t>
                  </w:r>
                </w:p>
              </w:sdtContent>
            </w:sdt>
            <w:sdt>
              <w:sdtPr>
                <w:alias w:val="6 p."/>
                <w:tag w:val="part_c48c2d174cec42fa9cfe0b19a039e3ef"/>
                <w:lock w:val="sdtLocked"/>
                <w:richText/>
              </w:sdtPr>
              <w:sdtContent>
                <w:p>
                  <w:pPr>
                    <w:tabs>
                      <w:tab w:val="left" w:pos="851"/>
                      <w:tab w:val="left" w:pos="993"/>
                      <w:tab w:val="left" w:pos="5103"/>
                    </w:tabs>
                    <w:ind w:firstLine="851"/>
                    <w:jc w:val="both"/>
                    <w:rPr>
                      <w:szCs w:val="24"/>
                    </w:rPr>
                  </w:pPr>
                  <w:sdt>
                    <w:sdtPr>
                      <w:alias w:val="Numeris"/>
                      <w:tag w:val="nr_c48c2d174cec42fa9cfe0b19a039e3ef"/>
                      <w:lock w:val="sdtLocked"/>
                      <w:richText/>
                    </w:sdtPr>
                    <w:sdtContent>
                      <w:r>
                        <w:rPr>
                          <w:lang w:eastAsia="lt-LT"/>
                        </w:rPr>
                        <w:t>6</w:t>
                      </w:r>
                    </w:sdtContent>
                  </w:sdt>
                  <w:r>
                    <w:rPr>
                      <w:lang w:eastAsia="lt-LT"/>
                    </w:rPr>
                    <w:t>. Mėnesinis mokestis naudojamas ugdymo sąlygų, ugdomosios aplinkos gerinimo,</w:t>
                  </w:r>
                  <w:r>
                    <w:rPr>
                      <w:szCs w:val="24"/>
                      <w:lang w:eastAsia="lt-LT"/>
                    </w:rPr>
                    <w:t xml:space="preserve"> maisto gamybos kaštams</w:t>
                  </w:r>
                  <w:r>
                    <w:rPr>
                      <w:lang w:eastAsia="lt-LT"/>
                    </w:rPr>
                    <w:t xml:space="preserve"> ir kitoms su vaiko išlaikymu įstaigoje susijusioms išlaidoms iš dalies dengti.</w:t>
                  </w:r>
                </w:p>
              </w:sdtContent>
            </w:sdt>
            <w:sdt>
              <w:sdtPr>
                <w:alias w:val="7 p."/>
                <w:tag w:val="part_6c3eb9c59837465489317b1337756e4f"/>
                <w:lock w:val="sdtLocked"/>
                <w:richText/>
              </w:sdtPr>
              <w:sdtContent>
                <w:p>
                  <w:pPr>
                    <w:tabs>
                      <w:tab w:val="left" w:pos="360"/>
                      <w:tab w:val="left" w:pos="851"/>
                      <w:tab w:val="left" w:pos="993"/>
                      <w:tab w:val="left" w:pos="5103"/>
                    </w:tabs>
                    <w:ind w:firstLine="851"/>
                    <w:jc w:val="both"/>
                    <w:rPr>
                      <w:lang w:eastAsia="lt-LT"/>
                    </w:rPr>
                  </w:pPr>
                  <w:sdt>
                    <w:sdtPr>
                      <w:alias w:val="Numeris"/>
                      <w:tag w:val="nr_6c3eb9c59837465489317b1337756e4f"/>
                      <w:lock w:val="sdtLocked"/>
                      <w:richText/>
                    </w:sdtPr>
                    <w:sdtContent>
                      <w:r>
                        <w:rPr>
                          <w:szCs w:val="24"/>
                        </w:rPr>
                        <w:t>7</w:t>
                      </w:r>
                    </w:sdtContent>
                  </w:sdt>
                  <w:r>
                    <w:rPr>
                      <w:lang w:eastAsia="lt-LT"/>
                    </w:rPr>
                    <w:t>. Mėnesinis mokestis neskaičiuojamas:</w:t>
                  </w:r>
                </w:p>
                <w:sdt>
                  <w:sdtPr>
                    <w:alias w:val="7.1 pp."/>
                    <w:tag w:val="part_c173c1dcbc564142a580fea2d17121ac"/>
                    <w:lock w:val="sdtLocked"/>
                    <w:richText/>
                  </w:sdtPr>
                  <w:sdtContent>
                    <w:p>
                      <w:pPr>
                        <w:tabs>
                          <w:tab w:val="left" w:pos="360"/>
                          <w:tab w:val="left" w:pos="851"/>
                          <w:tab w:val="left" w:pos="993"/>
                          <w:tab w:val="left" w:pos="5103"/>
                        </w:tabs>
                        <w:ind w:firstLine="851"/>
                        <w:jc w:val="both"/>
                        <w:rPr>
                          <w:lang w:eastAsia="lt-LT"/>
                        </w:rPr>
                      </w:pPr>
                      <w:sdt>
                        <w:sdtPr>
                          <w:alias w:val="Numeris"/>
                          <w:tag w:val="nr_c173c1dcbc564142a580fea2d17121ac"/>
                          <w:lock w:val="sdtLocked"/>
                          <w:richText/>
                        </w:sdtPr>
                        <w:sdtContent>
                          <w:r>
                            <w:rPr>
                              <w:lang w:eastAsia="lt-LT"/>
                            </w:rPr>
                            <w:t>7.1</w:t>
                          </w:r>
                        </w:sdtContent>
                      </w:sdt>
                      <w:r>
                        <w:rPr>
                          <w:lang w:eastAsia="lt-LT"/>
                        </w:rPr>
                        <w:t>. pagal priešmokyklinio ugdymo programą ne ilgiau kaip 4 val. ugdomiems vaikams;</w:t>
                      </w:r>
                    </w:p>
                  </w:sdtContent>
                </w:sdt>
                <w:sdt>
                  <w:sdtPr>
                    <w:alias w:val="7.2 pp."/>
                    <w:tag w:val="part_8ba9c12349bd42729a8845d4a79d7408"/>
                    <w:lock w:val="sdtLocked"/>
                    <w:richText/>
                  </w:sdtPr>
                  <w:sdtContent>
                    <w:p>
                      <w:pPr>
                        <w:tabs>
                          <w:tab w:val="left" w:pos="360"/>
                          <w:tab w:val="left" w:pos="851"/>
                          <w:tab w:val="left" w:pos="993"/>
                          <w:tab w:val="left" w:pos="5103"/>
                        </w:tabs>
                        <w:ind w:firstLine="851"/>
                        <w:jc w:val="both"/>
                        <w:rPr>
                          <w:lang w:eastAsia="lt-LT"/>
                        </w:rPr>
                      </w:pPr>
                      <w:sdt>
                        <w:sdtPr>
                          <w:alias w:val="Numeris"/>
                          <w:tag w:val="nr_8ba9c12349bd42729a8845d4a79d7408"/>
                          <w:lock w:val="sdtLocked"/>
                          <w:richText/>
                        </w:sdtPr>
                        <w:sdtContent>
                          <w:r>
                            <w:rPr>
                              <w:lang w:eastAsia="lt-LT"/>
                            </w:rPr>
                            <w:t>7.2</w:t>
                          </w:r>
                        </w:sdtContent>
                      </w:sdt>
                      <w:r>
                        <w:rPr>
                          <w:lang w:eastAsia="lt-LT"/>
                        </w:rPr>
                        <w:t>. v</w:t>
                      </w:r>
                      <w:r>
                        <w:rPr>
                          <w:szCs w:val="24"/>
                        </w:rPr>
                        <w:t>asaros laikotarpiu (liepos–rugpjūčio mėnesiais) visą kalendorinį mėnesį (skaičiuojant nuo einamojo mėnesio pirmos dienos) įstaigos (grupės) nelankantiems vaikams</w:t>
                      </w:r>
                      <w:r>
                        <w:rPr>
                          <w:lang w:eastAsia="lt-LT"/>
                        </w:rPr>
                        <w:t>.</w:t>
                      </w:r>
                    </w:p>
                  </w:sdtContent>
                </w:sdt>
              </w:sdtContent>
            </w:sdt>
            <w:sdt>
              <w:sdtPr>
                <w:alias w:val="8 p."/>
                <w:tag w:val="part_11acfc92db7e42559c489cf63cdc82e1"/>
                <w:lock w:val="sdtLocked"/>
                <w:richText/>
              </w:sdtPr>
              <w:sdtContent>
                <w:p>
                  <w:pPr>
                    <w:tabs>
                      <w:tab w:val="left" w:pos="360"/>
                      <w:tab w:val="left" w:pos="851"/>
                      <w:tab w:val="left" w:pos="993"/>
                      <w:tab w:val="left" w:pos="5103"/>
                    </w:tabs>
                    <w:ind w:firstLine="851"/>
                    <w:jc w:val="both"/>
                    <w:rPr>
                      <w:szCs w:val="24"/>
                    </w:rPr>
                  </w:pPr>
                  <w:sdt>
                    <w:sdtPr>
                      <w:alias w:val="Numeris"/>
                      <w:tag w:val="nr_11acfc92db7e42559c489cf63cdc82e1"/>
                      <w:lock w:val="sdtLocked"/>
                      <w:richText/>
                    </w:sdtPr>
                    <w:sdtContent>
                      <w:r>
                        <w:rPr>
                          <w:lang w:eastAsia="lt-LT"/>
                        </w:rPr>
                        <w:t>8</w:t>
                      </w:r>
                    </w:sdtContent>
                  </w:sdt>
                  <w:r>
                    <w:rPr>
                      <w:lang w:eastAsia="lt-LT"/>
                    </w:rPr>
                    <w:t xml:space="preserve">. </w:t>
                  </w:r>
                  <w:r>
                    <w:rPr>
                      <w:szCs w:val="24"/>
                    </w:rPr>
                    <w:t>Pusę nustatyto mėnesinio mokesčio moka:</w:t>
                  </w:r>
                </w:p>
                <w:sdt>
                  <w:sdtPr>
                    <w:alias w:val="8.1 pp."/>
                    <w:tag w:val="part_2c281816eb914dfd90da1658ed8a9bea"/>
                    <w:lock w:val="sdtLocked"/>
                    <w:richText/>
                  </w:sdtPr>
                  <w:sdtContent>
                    <w:p>
                      <w:pPr>
                        <w:tabs>
                          <w:tab w:val="left" w:pos="360"/>
                          <w:tab w:val="left" w:pos="851"/>
                          <w:tab w:val="left" w:pos="993"/>
                          <w:tab w:val="left" w:pos="5103"/>
                        </w:tabs>
                        <w:ind w:firstLine="851"/>
                        <w:jc w:val="both"/>
                        <w:rPr>
                          <w:szCs w:val="24"/>
                        </w:rPr>
                      </w:pPr>
                      <w:sdt>
                        <w:sdtPr>
                          <w:alias w:val="Numeris"/>
                          <w:tag w:val="nr_2c281816eb914dfd90da1658ed8a9bea"/>
                          <w:lock w:val="sdtLocked"/>
                          <w:richText/>
                        </w:sdtPr>
                        <w:sdtContent>
                          <w:r>
                            <w:rPr>
                              <w:szCs w:val="24"/>
                            </w:rPr>
                            <w:t>8.1</w:t>
                          </w:r>
                        </w:sdtContent>
                      </w:sdt>
                      <w:r>
                        <w:rPr>
                          <w:szCs w:val="24"/>
                        </w:rPr>
                        <w:t xml:space="preserve">. ikimokyklinio amžiaus vaikų, ugdomų </w:t>
                      </w:r>
                      <w:r>
                        <w:rPr>
                          <w:lang w:eastAsia="lt-LT"/>
                        </w:rPr>
                        <w:t>4 valandas per dieną</w:t>
                      </w:r>
                      <w:r>
                        <w:rPr>
                          <w:szCs w:val="24"/>
                        </w:rPr>
                        <w:t xml:space="preserve"> veikiančiose grupėse arba visos dienos trukmės grupėse 4 valandų vaiko ugdymą pasirinkę tėvai;</w:t>
                      </w:r>
                    </w:p>
                  </w:sdtContent>
                </w:sdt>
                <w:sdt>
                  <w:sdtPr>
                    <w:alias w:val="8.2 pp."/>
                    <w:tag w:val="part_101866ea16ee44f7a57f448cb13346e8"/>
                    <w:lock w:val="sdtLocked"/>
                    <w:richText/>
                  </w:sdtPr>
                  <w:sdtContent>
                    <w:p>
                      <w:pPr>
                        <w:tabs>
                          <w:tab w:val="left" w:pos="360"/>
                          <w:tab w:val="left" w:pos="851"/>
                          <w:tab w:val="left" w:pos="993"/>
                          <w:tab w:val="left" w:pos="5103"/>
                        </w:tabs>
                        <w:ind w:firstLine="851"/>
                        <w:jc w:val="both"/>
                        <w:rPr>
                          <w:szCs w:val="24"/>
                        </w:rPr>
                      </w:pPr>
                      <w:sdt>
                        <w:sdtPr>
                          <w:alias w:val="Numeris"/>
                          <w:tag w:val="nr_101866ea16ee44f7a57f448cb13346e8"/>
                          <w:lock w:val="sdtLocked"/>
                          <w:richText/>
                        </w:sdtPr>
                        <w:sdtContent>
                          <w:r>
                            <w:rPr>
                              <w:szCs w:val="24"/>
                            </w:rPr>
                            <w:t>8.2</w:t>
                          </w:r>
                        </w:sdtContent>
                      </w:sdt>
                      <w:r>
                        <w:rPr>
                          <w:szCs w:val="24"/>
                        </w:rPr>
                        <w:t xml:space="preserve">. </w:t>
                      </w:r>
                      <w:r>
                        <w:rPr>
                          <w:lang w:eastAsia="lt-LT"/>
                        </w:rPr>
                        <w:t>pagal priešmokyklinio ugdymo programą ilgiau kaip 4 val. ugdomų vaikų tėvai.</w:t>
                      </w:r>
                    </w:p>
                  </w:sdtContent>
                </w:sdt>
              </w:sdtContent>
            </w:sdt>
            <w:sdt>
              <w:sdtPr>
                <w:alias w:val="9 p."/>
                <w:tag w:val="part_1296f23382654c5e9ecf46678e68e574"/>
                <w:lock w:val="sdtLocked"/>
                <w:richText/>
              </w:sdtPr>
              <w:sdtContent>
                <w:p>
                  <w:pPr>
                    <w:tabs>
                      <w:tab w:val="left" w:pos="360"/>
                      <w:tab w:val="left" w:pos="851"/>
                      <w:tab w:val="left" w:pos="993"/>
                      <w:tab w:val="left" w:pos="5103"/>
                    </w:tabs>
                    <w:ind w:firstLine="851"/>
                    <w:jc w:val="both"/>
                    <w:rPr>
                      <w:lang w:eastAsia="lt-LT"/>
                    </w:rPr>
                  </w:pPr>
                  <w:sdt>
                    <w:sdtPr>
                      <w:alias w:val="Numeris"/>
                      <w:tag w:val="nr_1296f23382654c5e9ecf46678e68e574"/>
                      <w:lock w:val="sdtLocked"/>
                      <w:richText/>
                    </w:sdtPr>
                    <w:sdtContent>
                      <w:r>
                        <w:rPr>
                          <w:szCs w:val="24"/>
                        </w:rPr>
                        <w:t>9</w:t>
                      </w:r>
                    </w:sdtContent>
                  </w:sdt>
                  <w:r>
                    <w:rPr>
                      <w:szCs w:val="24"/>
                    </w:rPr>
                    <w:t>. M</w:t>
                  </w:r>
                  <w:r>
                    <w:rPr>
                      <w:lang w:eastAsia="lt-LT"/>
                    </w:rPr>
                    <w:t>ėnesinis mokestis atitinkamai mažinamas, skaičiuojant tik už vaiko lankytas dienas, rajono ar šalies teritorijoje paskelbtos epidemijos, karantino laikotarpiu ar įstaigos vadovo įsakymu uždarius įstaigą (grupę) remontui ar avarijos padarinių likvidavimui.</w:t>
                  </w:r>
                </w:p>
              </w:sdtContent>
            </w:sdt>
            <w:sdt>
              <w:sdtPr>
                <w:alias w:val="10 p."/>
                <w:tag w:val="part_37350c45578c43eeaa0ed5fcc408497b"/>
                <w:lock w:val="sdtLocked"/>
                <w:richText/>
              </w:sdtPr>
              <w:sdtContent>
                <w:p>
                  <w:pPr>
                    <w:tabs>
                      <w:tab w:val="left" w:pos="360"/>
                      <w:tab w:val="left" w:pos="851"/>
                      <w:tab w:val="left" w:pos="993"/>
                      <w:tab w:val="left" w:pos="5103"/>
                    </w:tabs>
                    <w:ind w:firstLine="851"/>
                    <w:jc w:val="both"/>
                    <w:rPr>
                      <w:szCs w:val="24"/>
                    </w:rPr>
                  </w:pPr>
                  <w:sdt>
                    <w:sdtPr>
                      <w:alias w:val="Numeris"/>
                      <w:tag w:val="nr_37350c45578c43eeaa0ed5fcc408497b"/>
                      <w:lock w:val="sdtLocked"/>
                      <w:richText/>
                    </w:sdtPr>
                    <w:sdtContent>
                      <w:r>
                        <w:rPr>
                          <w:lang w:eastAsia="lt-LT"/>
                        </w:rPr>
                        <w:t>10</w:t>
                      </w:r>
                    </w:sdtContent>
                  </w:sdt>
                  <w:r>
                    <w:rPr>
                      <w:lang w:eastAsia="lt-LT"/>
                    </w:rPr>
                    <w:t xml:space="preserve">. </w:t>
                  </w:r>
                  <w:r>
                    <w:rPr>
                      <w:szCs w:val="24"/>
                    </w:rPr>
                    <w:t xml:space="preserve">Vaikui pradėjus lankyti įstaigą (grupę) iki mėnesio 15 dienos (įskaitytinai) ar išvykstant iš jos po mėnesio 15 dienos, skaičiuojamas visas nustatytas mėnesinis mokestis. Vaikui pradėjus lankyti įstaigą (grupę) po mėnesio 15 dienos ar išvykstant iki mėnesio 15 dienos (įskaitytinai), skaičiuojama pusė mėnesinio mokesčio. </w:t>
                  </w:r>
                </w:p>
                <w:p>
                  <w:pPr>
                    <w:tabs>
                      <w:tab w:val="left" w:pos="346"/>
                      <w:tab w:val="left" w:pos="5103"/>
                    </w:tabs>
                    <w:jc w:val="center"/>
                    <w:rPr>
                      <w:b/>
                      <w:lang w:eastAsia="lt-LT"/>
                    </w:rPr>
                  </w:pPr>
                </w:p>
              </w:sdtContent>
            </w:sdt>
          </w:sdtContent>
        </w:sdt>
        <w:sdt>
          <w:sdtPr>
            <w:alias w:val="skyrius"/>
            <w:tag w:val="part_4e999d13aa304ec1a1b11f07fab5de4b"/>
            <w:lock w:val="sdtLocked"/>
            <w:richText/>
          </w:sdtPr>
          <w:sdtContent>
            <w:p>
              <w:pPr>
                <w:tabs>
                  <w:tab w:val="left" w:pos="346"/>
                  <w:tab w:val="left" w:pos="5103"/>
                </w:tabs>
                <w:jc w:val="center"/>
                <w:rPr>
                  <w:b/>
                  <w:lang w:eastAsia="lt-LT"/>
                </w:rPr>
              </w:pPr>
              <w:sdt>
                <w:sdtPr>
                  <w:alias w:val="Numeris"/>
                  <w:tag w:val="nr_4e999d13aa304ec1a1b11f07fab5de4b"/>
                  <w:lock w:val="sdtLocked"/>
                  <w:richText/>
                </w:sdtPr>
                <w:sdtContent>
                  <w:r>
                    <w:rPr>
                      <w:b/>
                      <w:lang w:eastAsia="lt-LT"/>
                    </w:rPr>
                    <w:t>III</w:t>
                  </w:r>
                </w:sdtContent>
              </w:sdt>
              <w:r>
                <w:rPr>
                  <w:b/>
                  <w:lang w:eastAsia="lt-LT"/>
                </w:rPr>
                <w:t xml:space="preserve"> SKYRIUS</w:t>
              </w:r>
            </w:p>
            <w:p>
              <w:pPr>
                <w:tabs>
                  <w:tab w:val="left" w:pos="346"/>
                  <w:tab w:val="left" w:pos="5103"/>
                </w:tabs>
                <w:jc w:val="center"/>
                <w:rPr>
                  <w:b/>
                  <w:lang w:eastAsia="lt-LT"/>
                </w:rPr>
              </w:pPr>
              <w:sdt>
                <w:sdtPr>
                  <w:alias w:val="Pavadinimas"/>
                  <w:tag w:val="title_4e999d13aa304ec1a1b11f07fab5de4b"/>
                  <w:lock w:val="sdtLocked"/>
                  <w:richText/>
                </w:sdtPr>
                <w:sdtContent>
                  <w:r>
                    <w:rPr>
                      <w:b/>
                      <w:lang w:eastAsia="lt-LT"/>
                    </w:rPr>
                    <w:t xml:space="preserve">LENGVATOS IR JŲ TAIKYMAS </w:t>
                  </w:r>
                </w:sdtContent>
              </w:sdt>
            </w:p>
            <w:p>
              <w:pPr>
                <w:tabs>
                  <w:tab w:val="left" w:pos="346"/>
                  <w:tab w:val="left" w:pos="5103"/>
                </w:tabs>
                <w:jc w:val="center"/>
                <w:rPr>
                  <w:b/>
                  <w:lang w:eastAsia="lt-LT"/>
                </w:rPr>
              </w:pPr>
            </w:p>
            <w:sdt>
              <w:sdtPr>
                <w:alias w:val="11 p."/>
                <w:tag w:val="part_d17f5734c7334be8a144a591948c4d84"/>
                <w:lock w:val="sdtLocked"/>
                <w:richText/>
              </w:sdtPr>
              <w:sdtContent>
                <w:p>
                  <w:pPr>
                    <w:tabs>
                      <w:tab w:val="left" w:pos="567"/>
                      <w:tab w:val="left" w:pos="851"/>
                      <w:tab w:val="left" w:pos="993"/>
                      <w:tab w:val="left" w:pos="5103"/>
                    </w:tabs>
                    <w:ind w:firstLine="851"/>
                    <w:jc w:val="both"/>
                    <w:rPr>
                      <w:lang w:eastAsia="lt-LT"/>
                    </w:rPr>
                  </w:pPr>
                  <w:sdt>
                    <w:sdtPr>
                      <w:alias w:val="Numeris"/>
                      <w:tag w:val="nr_d17f5734c7334be8a144a591948c4d84"/>
                      <w:lock w:val="sdtLocked"/>
                      <w:richText/>
                    </w:sdtPr>
                    <w:sdtContent>
                      <w:r>
                        <w:rPr>
                          <w:lang w:eastAsia="lt-LT"/>
                        </w:rPr>
                        <w:t>11</w:t>
                      </w:r>
                    </w:sdtContent>
                  </w:sdt>
                  <w:r>
                    <w:rPr>
                      <w:lang w:eastAsia="lt-LT"/>
                    </w:rPr>
                    <w:t>. Mokestis už vaiko maitinimą tėvų prašymu mažinamas 50 procentų, jeigu:</w:t>
                  </w:r>
                </w:p>
                <w:sdt>
                  <w:sdtPr>
                    <w:alias w:val="11.1 pp."/>
                    <w:tag w:val="part_8fdb405dd3f04052b894fe7540baa40a"/>
                    <w:lock w:val="sdtLocked"/>
                    <w:richText/>
                  </w:sdtPr>
                  <w:sdtContent>
                    <w:p>
                      <w:pPr>
                        <w:tabs>
                          <w:tab w:val="left" w:pos="851"/>
                          <w:tab w:val="left" w:pos="5103"/>
                        </w:tabs>
                        <w:ind w:firstLine="851"/>
                        <w:jc w:val="both"/>
                        <w:rPr>
                          <w:szCs w:val="24"/>
                          <w:lang w:eastAsia="lt-LT"/>
                        </w:rPr>
                      </w:pPr>
                      <w:sdt>
                        <w:sdtPr>
                          <w:alias w:val="Numeris"/>
                          <w:tag w:val="nr_8fdb405dd3f04052b894fe7540baa40a"/>
                          <w:lock w:val="sdtLocked"/>
                          <w:richText/>
                        </w:sdtPr>
                        <w:sdtContent>
                          <w:r>
                            <w:rPr>
                              <w:lang w:eastAsia="lt-LT"/>
                            </w:rPr>
                            <w:t>11</w:t>
                          </w:r>
                          <w:r>
                            <w:rPr>
                              <w:szCs w:val="24"/>
                              <w:lang w:eastAsia="lt-LT"/>
                            </w:rPr>
                            <w:t>.1</w:t>
                          </w:r>
                        </w:sdtContent>
                      </w:sdt>
                      <w:r>
                        <w:rPr>
                          <w:szCs w:val="24"/>
                          <w:lang w:eastAsia="lt-LT"/>
                        </w:rPr>
                        <w:t>. vaikas turi tik vieną iš tėvų (jeigu vienas iš vaiko tėvų yra miręs, teismo sprendimu pripažintas dingusiu be žinios ar nežinia kur esančiu, teismo pripažintas neveiksniu, laikinai arba neterminuotam laikotarpiui apribota valdžia, nenustatyta tėvystė, sulaikytas ikiteisminio tyrimo metu, atlieka su laisvės atėmimu susijusią bausmę), pateikus tai patvirtinančius dokumentus (dokumentai teikiami vieną kartą);</w:t>
                      </w:r>
                    </w:p>
                  </w:sdtContent>
                </w:sdt>
                <w:sdt>
                  <w:sdtPr>
                    <w:alias w:val="11.2 pp."/>
                    <w:tag w:val="part_be076b7a336040778a237d9dcc5a51d6"/>
                    <w:lock w:val="sdtLocked"/>
                    <w:richText/>
                  </w:sdtPr>
                  <w:sdtContent>
                    <w:p>
                      <w:pPr>
                        <w:tabs>
                          <w:tab w:val="left" w:pos="851"/>
                          <w:tab w:val="left" w:pos="5103"/>
                        </w:tabs>
                        <w:ind w:firstLine="851"/>
                        <w:jc w:val="both"/>
                        <w:rPr>
                          <w:szCs w:val="24"/>
                          <w:lang w:eastAsia="lt-LT"/>
                        </w:rPr>
                      </w:pPr>
                      <w:sdt>
                        <w:sdtPr>
                          <w:alias w:val="Numeris"/>
                          <w:tag w:val="nr_be076b7a336040778a237d9dcc5a51d6"/>
                          <w:lock w:val="sdtLocked"/>
                          <w:richText/>
                        </w:sdtPr>
                        <w:sdtContent>
                          <w:r>
                            <w:rPr>
                              <w:szCs w:val="24"/>
                              <w:lang w:eastAsia="lt-LT"/>
                            </w:rPr>
                            <w:t>11.2</w:t>
                          </w:r>
                        </w:sdtContent>
                      </w:sdt>
                      <w:r>
                        <w:rPr>
                          <w:szCs w:val="24"/>
                          <w:lang w:eastAsia="lt-LT"/>
                        </w:rPr>
                        <w:t>. šeima augina (globoja) tris ar daugiau vaikų iki 18 metų ar vyresnius, kurie mokosi mokymo įstaigų, teikiančių formalųjį švietimą, dieniniuose skyriuose iki jiems sukaks 24 metai, pateikus mokymosi įstaigos pažymą ir šeimos sudėtį patvirtinantį dokumentą;</w:t>
                      </w:r>
                    </w:p>
                  </w:sdtContent>
                </w:sdt>
                <w:sdt>
                  <w:sdtPr>
                    <w:alias w:val="11.3 pp."/>
                    <w:tag w:val="part_b99c5a3900584e49a88216e1e13b84e4"/>
                    <w:lock w:val="sdtLocked"/>
                    <w:richText/>
                  </w:sdtPr>
                  <w:sdtContent>
                    <w:p>
                      <w:pPr>
                        <w:tabs>
                          <w:tab w:val="left" w:pos="851"/>
                          <w:tab w:val="left" w:pos="5103"/>
                        </w:tabs>
                        <w:ind w:firstLine="851"/>
                        <w:jc w:val="both"/>
                        <w:rPr>
                          <w:szCs w:val="24"/>
                          <w:lang w:eastAsia="lt-LT"/>
                        </w:rPr>
                      </w:pPr>
                      <w:sdt>
                        <w:sdtPr>
                          <w:alias w:val="Numeris"/>
                          <w:tag w:val="nr_b99c5a3900584e49a88216e1e13b84e4"/>
                          <w:lock w:val="sdtLocked"/>
                          <w:richText/>
                        </w:sdtPr>
                        <w:sdtContent>
                          <w:r>
                            <w:rPr>
                              <w:szCs w:val="24"/>
                              <w:lang w:eastAsia="lt-LT"/>
                            </w:rPr>
                            <w:t>11.3</w:t>
                          </w:r>
                        </w:sdtContent>
                      </w:sdt>
                      <w:r>
                        <w:rPr>
                          <w:szCs w:val="24"/>
                          <w:lang w:eastAsia="lt-LT"/>
                        </w:rPr>
                        <w:t>. vienas ar abu tėvai, iki jiems sukaks 24 metai, mokosi pagal bendrojo ugdymo programą arba mokymo įstaigoje, teikiančioje formalųjį švietimą (nuolatinės studijos), pateikus pažymą;</w:t>
                      </w:r>
                    </w:p>
                  </w:sdtContent>
                </w:sdt>
                <w:sdt>
                  <w:sdtPr>
                    <w:alias w:val="11.4 pp."/>
                    <w:tag w:val="part_778b9143ac5644198b6af2d5d0bc71cc"/>
                    <w:lock w:val="sdtLocked"/>
                    <w:richText/>
                  </w:sdtPr>
                  <w:sdtContent>
                    <w:p>
                      <w:pPr>
                        <w:tabs>
                          <w:tab w:val="left" w:pos="851"/>
                          <w:tab w:val="left" w:pos="5103"/>
                        </w:tabs>
                        <w:ind w:firstLine="851"/>
                        <w:jc w:val="both"/>
                        <w:rPr>
                          <w:szCs w:val="24"/>
                          <w:lang w:eastAsia="lt-LT"/>
                        </w:rPr>
                      </w:pPr>
                      <w:sdt>
                        <w:sdtPr>
                          <w:alias w:val="Numeris"/>
                          <w:tag w:val="nr_778b9143ac5644198b6af2d5d0bc71cc"/>
                          <w:lock w:val="sdtLocked"/>
                          <w:richText/>
                        </w:sdtPr>
                        <w:sdtContent>
                          <w:r>
                            <w:rPr>
                              <w:szCs w:val="24"/>
                              <w:lang w:eastAsia="lt-LT"/>
                            </w:rPr>
                            <w:t>11.4</w:t>
                          </w:r>
                        </w:sdtContent>
                      </w:sdt>
                      <w:r>
                        <w:rPr>
                          <w:szCs w:val="24"/>
                          <w:lang w:eastAsia="lt-LT"/>
                        </w:rPr>
                        <w:t>. vaikui nustatyti dideli arba labai dideli specialieji ugdymosi poreikiai;</w:t>
                      </w:r>
                    </w:p>
                  </w:sdtContent>
                </w:sdt>
                <w:sdt>
                  <w:sdtPr>
                    <w:alias w:val="11.5 pp."/>
                    <w:tag w:val="part_143613687faa48f0b66deb3d66e675f2"/>
                    <w:lock w:val="sdtLocked"/>
                    <w:richText/>
                  </w:sdtPr>
                  <w:sdtContent>
                    <w:p>
                      <w:pPr>
                        <w:tabs>
                          <w:tab w:val="left" w:pos="851"/>
                          <w:tab w:val="left" w:pos="5103"/>
                        </w:tabs>
                        <w:ind w:firstLine="851"/>
                        <w:jc w:val="both"/>
                        <w:rPr>
                          <w:szCs w:val="24"/>
                          <w:lang w:eastAsia="lt-LT"/>
                        </w:rPr>
                      </w:pPr>
                      <w:sdt>
                        <w:sdtPr>
                          <w:alias w:val="Numeris"/>
                          <w:tag w:val="nr_143613687faa48f0b66deb3d66e675f2"/>
                          <w:lock w:val="sdtLocked"/>
                          <w:richText/>
                        </w:sdtPr>
                        <w:sdtContent>
                          <w:r>
                            <w:rPr>
                              <w:szCs w:val="24"/>
                              <w:lang w:eastAsia="lt-LT"/>
                            </w:rPr>
                            <w:t>11.5</w:t>
                          </w:r>
                        </w:sdtContent>
                      </w:sdt>
                      <w:r>
                        <w:rPr>
                          <w:szCs w:val="24"/>
                          <w:lang w:eastAsia="lt-LT"/>
                        </w:rPr>
                        <w:t>. vaikas serga onkologine liga, diabetu, astma, epilepsija arba sunkios formos alergija, pateikus ligą patvirtinančius dokumentus ir (ar) neįgalumą patvirtinančius dokumentus;</w:t>
                      </w:r>
                    </w:p>
                  </w:sdtContent>
                </w:sdt>
                <w:sdt>
                  <w:sdtPr>
                    <w:alias w:val="11.6 pp."/>
                    <w:tag w:val="part_3ba8cec20075413799187f72707dd4e9"/>
                    <w:lock w:val="sdtLocked"/>
                    <w:richText/>
                  </w:sdtPr>
                  <w:sdtContent>
                    <w:p>
                      <w:pPr>
                        <w:tabs>
                          <w:tab w:val="left" w:pos="851"/>
                          <w:tab w:val="left" w:pos="5103"/>
                        </w:tabs>
                        <w:ind w:firstLine="851"/>
                        <w:jc w:val="both"/>
                        <w:rPr>
                          <w:szCs w:val="24"/>
                          <w:lang w:eastAsia="lt-LT"/>
                        </w:rPr>
                      </w:pPr>
                      <w:sdt>
                        <w:sdtPr>
                          <w:alias w:val="Numeris"/>
                          <w:tag w:val="nr_3ba8cec20075413799187f72707dd4e9"/>
                          <w:lock w:val="sdtLocked"/>
                          <w:richText/>
                        </w:sdtPr>
                        <w:sdtContent>
                          <w:r>
                            <w:rPr>
                              <w:szCs w:val="24"/>
                              <w:lang w:eastAsia="lt-LT"/>
                            </w:rPr>
                            <w:t>11.6</w:t>
                          </w:r>
                        </w:sdtContent>
                      </w:sdt>
                      <w:r>
                        <w:rPr>
                          <w:szCs w:val="24"/>
                          <w:lang w:eastAsia="lt-LT"/>
                        </w:rPr>
                        <w:t>. vaiko abiem tėvams nustatytas ne didesnis kaip 40 procentų darbingumo lygis, pateikus tai patvirtinančius dokumentus;</w:t>
                      </w:r>
                    </w:p>
                  </w:sdtContent>
                </w:sdt>
                <w:sdt>
                  <w:sdtPr>
                    <w:alias w:val="11.7 pp."/>
                    <w:tag w:val="part_32ec1e4265d04eba8e4cc95416547b43"/>
                    <w:lock w:val="sdtLocked"/>
                    <w:richText/>
                  </w:sdtPr>
                  <w:sdtContent>
                    <w:p>
                      <w:pPr>
                        <w:tabs>
                          <w:tab w:val="left" w:pos="851"/>
                          <w:tab w:val="left" w:pos="5103"/>
                        </w:tabs>
                        <w:ind w:firstLine="851"/>
                        <w:jc w:val="both"/>
                        <w:rPr>
                          <w:szCs w:val="24"/>
                          <w:lang w:eastAsia="lt-LT"/>
                        </w:rPr>
                      </w:pPr>
                      <w:sdt>
                        <w:sdtPr>
                          <w:alias w:val="Numeris"/>
                          <w:tag w:val="nr_32ec1e4265d04eba8e4cc95416547b43"/>
                          <w:lock w:val="sdtLocked"/>
                          <w:richText/>
                        </w:sdtPr>
                        <w:sdtContent>
                          <w:r>
                            <w:rPr>
                              <w:szCs w:val="24"/>
                              <w:lang w:eastAsia="lt-LT"/>
                            </w:rPr>
                            <w:t>11.7</w:t>
                          </w:r>
                        </w:sdtContent>
                      </w:sdt>
                      <w:r>
                        <w:rPr>
                          <w:szCs w:val="24"/>
                          <w:lang w:eastAsia="lt-LT"/>
                        </w:rPr>
                        <w:t>. vienas iš tėvų atlieka Lietuvos Respublikos piliečių privalomą karo tarnybą, pateikus pažymą.</w:t>
                      </w:r>
                    </w:p>
                  </w:sdtContent>
                </w:sdt>
              </w:sdtContent>
            </w:sdt>
            <w:sdt>
              <w:sdtPr>
                <w:alias w:val="12 p."/>
                <w:tag w:val="part_1a79be7952ae446396f643f7b133cfe2"/>
                <w:lock w:val="sdtLocked"/>
                <w:richText/>
              </w:sdtPr>
              <w:sdtContent>
                <w:p>
                  <w:pPr>
                    <w:tabs>
                      <w:tab w:val="left" w:pos="851"/>
                      <w:tab w:val="left" w:pos="5103"/>
                    </w:tabs>
                    <w:ind w:firstLine="851"/>
                    <w:jc w:val="both"/>
                    <w:rPr>
                      <w:szCs w:val="24"/>
                      <w:lang w:eastAsia="lt-LT"/>
                    </w:rPr>
                  </w:pPr>
                  <w:sdt>
                    <w:sdtPr>
                      <w:alias w:val="Numeris"/>
                      <w:tag w:val="nr_1a79be7952ae446396f643f7b133cfe2"/>
                      <w:lock w:val="sdtLocked"/>
                      <w:richText/>
                    </w:sdtPr>
                    <w:sdtContent>
                      <w:r>
                        <w:rPr>
                          <w:szCs w:val="24"/>
                          <w:lang w:eastAsia="lt-LT"/>
                        </w:rPr>
                        <w:t>12</w:t>
                      </w:r>
                    </w:sdtContent>
                  </w:sdt>
                  <w:r>
                    <w:rPr>
                      <w:szCs w:val="24"/>
                      <w:lang w:eastAsia="lt-LT"/>
                    </w:rPr>
                    <w:t>. Mokestis už maitinimą tėvų prašymu mažinamas 75 proc., jei šeima gauna s</w:t>
                  </w:r>
                  <w:r>
                    <w:rPr>
                      <w:iCs/>
                      <w:szCs w:val="24"/>
                      <w:lang w:eastAsia="lt-LT"/>
                    </w:rPr>
                    <w:t>ocialinę pašalpą,</w:t>
                  </w:r>
                  <w:r>
                    <w:rPr>
                      <w:szCs w:val="24"/>
                      <w:lang w:eastAsia="lt-LT"/>
                    </w:rPr>
                    <w:t xml:space="preserve"> pateikus Savivaldybės administracijos skyriaus, atsakingo už </w:t>
                  </w:r>
                  <w:r>
                    <w:rPr>
                      <w:bCs/>
                      <w:szCs w:val="24"/>
                      <w:lang w:eastAsia="lt-LT"/>
                    </w:rPr>
                    <w:t>socialinių paslaugų</w:t>
                  </w:r>
                  <w:r>
                    <w:rPr>
                      <w:szCs w:val="24"/>
                      <w:lang w:eastAsia="lt-LT"/>
                    </w:rPr>
                    <w:t xml:space="preserve"> ir kitos </w:t>
                  </w:r>
                  <w:r>
                    <w:rPr>
                      <w:bCs/>
                      <w:szCs w:val="24"/>
                      <w:lang w:eastAsia="lt-LT"/>
                    </w:rPr>
                    <w:t>socialinės paramos organizavimą</w:t>
                  </w:r>
                  <w:r>
                    <w:rPr>
                      <w:szCs w:val="24"/>
                      <w:lang w:eastAsia="lt-LT"/>
                    </w:rPr>
                    <w:t>, pažymą.</w:t>
                  </w:r>
                </w:p>
              </w:sdtContent>
            </w:sdt>
            <w:sdt>
              <w:sdtPr>
                <w:alias w:val="13 p."/>
                <w:tag w:val="part_0ca3ca389ba04de880ae7c096c7eba3e"/>
                <w:lock w:val="sdtLocked"/>
                <w:richText/>
              </w:sdtPr>
              <w:sdtContent>
                <w:p>
                  <w:pPr>
                    <w:tabs>
                      <w:tab w:val="left" w:pos="851"/>
                      <w:tab w:val="left" w:pos="5103"/>
                    </w:tabs>
                    <w:ind w:firstLine="851"/>
                    <w:jc w:val="both"/>
                    <w:rPr>
                      <w:color w:val="000000"/>
                      <w:szCs w:val="24"/>
                      <w:lang w:eastAsia="lt-LT"/>
                    </w:rPr>
                  </w:pPr>
                  <w:sdt>
                    <w:sdtPr>
                      <w:alias w:val="Numeris"/>
                      <w:tag w:val="nr_0ca3ca389ba04de880ae7c096c7eba3e"/>
                      <w:lock w:val="sdtLocked"/>
                      <w:richText/>
                    </w:sdtPr>
                    <w:sdtContent>
                      <w:r>
                        <w:rPr>
                          <w:color w:val="000000"/>
                          <w:szCs w:val="24"/>
                          <w:lang w:eastAsia="lt-LT"/>
                        </w:rPr>
                        <w:t>13</w:t>
                      </w:r>
                    </w:sdtContent>
                  </w:sdt>
                  <w:r>
                    <w:rPr>
                      <w:color w:val="000000"/>
                      <w:szCs w:val="24"/>
                      <w:lang w:eastAsia="lt-LT"/>
                    </w:rPr>
                    <w:t>. Mokestis už vaiko maitinimą ir m</w:t>
                  </w:r>
                  <w:r>
                    <w:rPr>
                      <w:lang w:eastAsia="lt-LT"/>
                    </w:rPr>
                    <w:t>ėnesinis mokestis</w:t>
                  </w:r>
                  <w:r>
                    <w:rPr>
                      <w:color w:val="000000"/>
                      <w:szCs w:val="24"/>
                      <w:lang w:eastAsia="lt-LT"/>
                    </w:rPr>
                    <w:t xml:space="preserve"> neskaičiuojamas tėvams:</w:t>
                  </w:r>
                </w:p>
                <w:sdt>
                  <w:sdtPr>
                    <w:alias w:val="13.1 pp."/>
                    <w:tag w:val="part_6db8ee51f8aa48478510649f729fc97c"/>
                    <w:lock w:val="sdtLocked"/>
                    <w:richText/>
                  </w:sdtPr>
                  <w:sdtContent>
                    <w:p>
                      <w:pPr>
                        <w:tabs>
                          <w:tab w:val="left" w:pos="851"/>
                          <w:tab w:val="left" w:pos="5103"/>
                        </w:tabs>
                        <w:ind w:firstLine="851"/>
                        <w:jc w:val="both"/>
                        <w:rPr>
                          <w:color w:val="000000"/>
                          <w:szCs w:val="24"/>
                          <w:lang w:eastAsia="lt-LT"/>
                        </w:rPr>
                      </w:pPr>
                      <w:sdt>
                        <w:sdtPr>
                          <w:alias w:val="Numeris"/>
                          <w:tag w:val="nr_6db8ee51f8aa48478510649f729fc97c"/>
                          <w:lock w:val="sdtLocked"/>
                          <w:richText/>
                        </w:sdtPr>
                        <w:sdtContent>
                          <w:r>
                            <w:rPr>
                              <w:color w:val="000000"/>
                              <w:szCs w:val="24"/>
                              <w:lang w:eastAsia="lt-LT"/>
                            </w:rPr>
                            <w:t>13.1</w:t>
                          </w:r>
                        </w:sdtContent>
                      </w:sdt>
                      <w:r>
                        <w:rPr>
                          <w:color w:val="000000"/>
                          <w:szCs w:val="24"/>
                          <w:lang w:eastAsia="lt-LT"/>
                        </w:rPr>
                        <w:t>. kai vaikui paskirtas privalomas ikimokyklinis ugdymas;</w:t>
                      </w:r>
                    </w:p>
                  </w:sdtContent>
                </w:sdt>
                <w:sdt>
                  <w:sdtPr>
                    <w:alias w:val="13.2 pp."/>
                    <w:tag w:val="part_8ad8ea2c60f24c82843844348aff1dc0"/>
                    <w:lock w:val="sdtLocked"/>
                    <w:richText/>
                  </w:sdtPr>
                  <w:sdtContent>
                    <w:p>
                      <w:pPr>
                        <w:tabs>
                          <w:tab w:val="left" w:pos="851"/>
                          <w:tab w:val="left" w:pos="5103"/>
                        </w:tabs>
                        <w:ind w:firstLine="851"/>
                        <w:jc w:val="both"/>
                        <w:rPr>
                          <w:color w:val="000000"/>
                          <w:szCs w:val="24"/>
                          <w:lang w:eastAsia="lt-LT"/>
                        </w:rPr>
                      </w:pPr>
                      <w:sdt>
                        <w:sdtPr>
                          <w:alias w:val="Numeris"/>
                          <w:tag w:val="nr_8ad8ea2c60f24c82843844348aff1dc0"/>
                          <w:lock w:val="sdtLocked"/>
                          <w:richText/>
                        </w:sdtPr>
                        <w:sdtContent>
                          <w:r>
                            <w:rPr>
                              <w:lang w:eastAsia="lt-LT"/>
                            </w:rPr>
                            <w:t>13.2</w:t>
                          </w:r>
                        </w:sdtContent>
                      </w:sdt>
                      <w:r>
                        <w:rPr>
                          <w:lang w:eastAsia="lt-LT"/>
                        </w:rPr>
                        <w:t xml:space="preserve">. </w:t>
                      </w:r>
                      <w:r>
                        <w:t xml:space="preserve">pasitraukusiems iš Ukrainos į Lietuvos Respubliką dėl Rusijos Federacijos karinių veiksmų – </w:t>
                      </w:r>
                      <w:r>
                        <w:rPr>
                          <w:color w:val="000000"/>
                          <w:szCs w:val="24"/>
                          <w:lang w:eastAsia="lt-LT"/>
                        </w:rPr>
                        <w:t>tris mėnesius.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ba7000b1b011ec8d9390588bf2de65">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2022-03-30,
paskelbta TAR 2022-04-04, i. k. 2022-06797            </w:t>
                  </w:r>
                </w:p>
                <w:p/>
              </w:sdtContent>
            </w:sdt>
            <w:sdt>
              <w:sdtPr>
                <w:alias w:val="14 p."/>
                <w:tag w:val="part_abb33d665cc742128ea6bfa3dc38e030"/>
                <w:lock w:val="sdtLocked"/>
                <w:richText/>
              </w:sdtPr>
              <w:sdtContent>
                <w:p>
                  <w:pPr>
                    <w:tabs>
                      <w:tab w:val="left" w:pos="851"/>
                      <w:tab w:val="left" w:pos="5103"/>
                    </w:tabs>
                    <w:ind w:firstLine="851"/>
                    <w:jc w:val="both"/>
                    <w:rPr>
                      <w:szCs w:val="24"/>
                      <w:lang w:eastAsia="lt-LT"/>
                    </w:rPr>
                  </w:pPr>
                  <w:sdt>
                    <w:sdtPr>
                      <w:alias w:val="Numeris"/>
                      <w:tag w:val="nr_abb33d665cc742128ea6bfa3dc38e030"/>
                      <w:lock w:val="sdtLocked"/>
                      <w:richText/>
                    </w:sdtPr>
                    <w:sdtContent>
                      <w:r>
                        <w:rPr>
                          <w:szCs w:val="24"/>
                          <w:lang w:eastAsia="lt-LT"/>
                        </w:rPr>
                        <w:t>14</w:t>
                      </w:r>
                    </w:sdtContent>
                  </w:sdt>
                  <w:r>
                    <w:rPr>
                      <w:szCs w:val="24"/>
                      <w:lang w:eastAsia="lt-LT"/>
                    </w:rPr>
                    <w:t xml:space="preserve">. Lengvatą įrodantys dokumentai įstaigos vadovui pateikiami priimant vaiką į įstaigą arba pasikeitus aplinkybėms ir atsiradus teisei į lengvatą – įstaigos darbo dienomis. </w:t>
                  </w:r>
                </w:p>
              </w:sdtContent>
            </w:sdt>
            <w:sdt>
              <w:sdtPr>
                <w:alias w:val="15 p."/>
                <w:tag w:val="part_7d819cda1b13424d94285fb11ff3a8c0"/>
                <w:lock w:val="sdtLocked"/>
                <w:richText/>
              </w:sdtPr>
              <w:sdtContent>
                <w:p>
                  <w:pPr>
                    <w:tabs>
                      <w:tab w:val="left" w:pos="851"/>
                      <w:tab w:val="left" w:pos="5103"/>
                    </w:tabs>
                    <w:ind w:firstLine="851"/>
                    <w:jc w:val="both"/>
                    <w:rPr>
                      <w:lang w:eastAsia="lt-LT"/>
                    </w:rPr>
                  </w:pPr>
                  <w:sdt>
                    <w:sdtPr>
                      <w:alias w:val="Numeris"/>
                      <w:tag w:val="nr_7d819cda1b13424d94285fb11ff3a8c0"/>
                      <w:lock w:val="sdtLocked"/>
                      <w:richText/>
                    </w:sdtPr>
                    <w:sdtContent>
                      <w:r>
                        <w:rPr>
                          <w:szCs w:val="24"/>
                          <w:lang w:eastAsia="lt-LT"/>
                        </w:rPr>
                        <w:t>15</w:t>
                      </w:r>
                    </w:sdtContent>
                  </w:sdt>
                  <w:r>
                    <w:rPr>
                      <w:szCs w:val="24"/>
                      <w:lang w:eastAsia="lt-LT"/>
                    </w:rPr>
                    <w:t>. Lengvata, pateikus visus jai įrodyti reikalingus dokumentus, taikoma nuo einamojo mėnesio pirmos dienos. Įstaigos vadovas per 3 darbo dienas nuo dokumentų gavimo raštu informuoja tėvus apie trūkstamų dokumentų pateikimo terminą. Šeimai, gaunančiai socialinę pašalpą, atlyginimas už vaiko maitinimą perskaičiuojamas už einamąjį mėnesį.</w:t>
                  </w:r>
                  <w:r>
                    <w:rPr>
                      <w:lang w:eastAsia="lt-LT"/>
                    </w:rPr>
                    <w:t xml:space="preserve"> </w:t>
                  </w:r>
                </w:p>
              </w:sdtContent>
            </w:sdt>
            <w:sdt>
              <w:sdtPr>
                <w:alias w:val="16 p."/>
                <w:tag w:val="part_0194cb1313de41b1b1a395e5498bcbdc"/>
                <w:lock w:val="sdtLocked"/>
                <w:richText/>
              </w:sdtPr>
              <w:sdtContent>
                <w:p>
                  <w:pPr>
                    <w:tabs>
                      <w:tab w:val="left" w:pos="567"/>
                      <w:tab w:val="left" w:pos="851"/>
                      <w:tab w:val="left" w:pos="993"/>
                      <w:tab w:val="left" w:pos="5103"/>
                    </w:tabs>
                    <w:ind w:firstLine="851"/>
                    <w:jc w:val="both"/>
                    <w:rPr>
                      <w:lang w:eastAsia="lt-LT"/>
                    </w:rPr>
                  </w:pPr>
                  <w:sdt>
                    <w:sdtPr>
                      <w:alias w:val="Numeris"/>
                      <w:tag w:val="nr_0194cb1313de41b1b1a395e5498bcbdc"/>
                      <w:lock w:val="sdtLocked"/>
                      <w:richText/>
                    </w:sdtPr>
                    <w:sdtContent>
                      <w:r>
                        <w:rPr>
                          <w:lang w:eastAsia="lt-LT"/>
                        </w:rPr>
                        <w:t>16</w:t>
                      </w:r>
                    </w:sdtContent>
                  </w:sdt>
                  <w:r>
                    <w:rPr>
                      <w:lang w:eastAsia="lt-LT"/>
                    </w:rPr>
                    <w:t xml:space="preserve">. Gali būti taikoma tik viena šio Aprašo 11 punkte numatyta lengvata, iki kol yra teisė ją gauti. </w:t>
                  </w:r>
                  <w:r>
                    <w:rPr>
                      <w:szCs w:val="24"/>
                      <w:lang w:eastAsia="lt-LT"/>
                    </w:rPr>
                    <w:t xml:space="preserve">Pasikeitus aplinkybėms, dėl kurių buvo taikoma  lengvata, tėvai turi per 3 darbo dienas apie tai raštu informuoti ugdymo įstaigos vadovą. </w:t>
                  </w:r>
                  <w:r>
                    <w:rPr>
                      <w:lang w:eastAsia="lt-LT"/>
                    </w:rPr>
                    <w:t xml:space="preserve">Paaiškėjus, kad lengvata gauta neteisėtai, įstaigos vadovo raštu tėvai įspėjami apie prievolę per vieną mėnesį sumokėti perskaičiuotą mokestį.  </w:t>
                  </w:r>
                </w:p>
                <w:p>
                  <w:pPr>
                    <w:tabs>
                      <w:tab w:val="left" w:pos="567"/>
                      <w:tab w:val="left" w:pos="851"/>
                      <w:tab w:val="left" w:pos="993"/>
                      <w:tab w:val="left" w:pos="5103"/>
                    </w:tabs>
                    <w:jc w:val="both"/>
                    <w:rPr>
                      <w:lang w:eastAsia="lt-LT"/>
                    </w:rPr>
                  </w:pPr>
                </w:p>
              </w:sdtContent>
            </w:sdt>
          </w:sdtContent>
        </w:sdt>
        <w:sdt>
          <w:sdtPr>
            <w:alias w:val="skyrius"/>
            <w:tag w:val="part_6b0d1008fccb4510990352480673799f"/>
            <w:lock w:val="sdtLocked"/>
            <w:richText/>
          </w:sdtPr>
          <w:sdtContent>
            <w:p>
              <w:pPr>
                <w:tabs>
                  <w:tab w:val="left" w:pos="5103"/>
                </w:tabs>
                <w:jc w:val="center"/>
                <w:rPr>
                  <w:b/>
                  <w:lang w:eastAsia="lt-LT"/>
                </w:rPr>
              </w:pPr>
              <w:sdt>
                <w:sdtPr>
                  <w:alias w:val="Numeris"/>
                  <w:tag w:val="nr_6b0d1008fccb4510990352480673799f"/>
                  <w:lock w:val="sdtLocked"/>
                  <w:richText/>
                </w:sdtPr>
                <w:sdtContent>
                  <w:r>
                    <w:rPr>
                      <w:b/>
                      <w:lang w:eastAsia="lt-LT"/>
                    </w:rPr>
                    <w:t>IV</w:t>
                  </w:r>
                </w:sdtContent>
              </w:sdt>
              <w:r>
                <w:rPr>
                  <w:b/>
                  <w:lang w:eastAsia="lt-LT"/>
                </w:rPr>
                <w:t xml:space="preserve"> SKYRIUS</w:t>
              </w:r>
            </w:p>
            <w:p>
              <w:pPr>
                <w:tabs>
                  <w:tab w:val="left" w:pos="5103"/>
                </w:tabs>
                <w:jc w:val="center"/>
                <w:rPr>
                  <w:b/>
                  <w:lang w:eastAsia="lt-LT"/>
                </w:rPr>
              </w:pPr>
              <w:sdt>
                <w:sdtPr>
                  <w:alias w:val="Pavadinimas"/>
                  <w:tag w:val="title_6b0d1008fccb4510990352480673799f"/>
                  <w:lock w:val="sdtLocked"/>
                  <w:richText/>
                </w:sdtPr>
                <w:sdtContent>
                  <w:r>
                    <w:rPr>
                      <w:b/>
                      <w:lang w:eastAsia="lt-LT"/>
                    </w:rPr>
                    <w:t>BAIGIAMOSIOS NUOSTATOS</w:t>
                  </w:r>
                </w:sdtContent>
              </w:sdt>
            </w:p>
            <w:p>
              <w:pPr>
                <w:tabs>
                  <w:tab w:val="left" w:pos="5103"/>
                </w:tabs>
                <w:jc w:val="center"/>
                <w:rPr>
                  <w:b/>
                  <w:lang w:eastAsia="lt-LT"/>
                </w:rPr>
              </w:pPr>
            </w:p>
            <w:sdt>
              <w:sdtPr>
                <w:alias w:val="17 p."/>
                <w:tag w:val="part_d8928da6103d4e71bd370c43042a5c42"/>
                <w:lock w:val="sdtLocked"/>
                <w:richText/>
              </w:sdtPr>
              <w:sdtContent>
                <w:p>
                  <w:pPr>
                    <w:tabs>
                      <w:tab w:val="left" w:pos="426"/>
                      <w:tab w:val="left" w:pos="851"/>
                      <w:tab w:val="left" w:pos="993"/>
                      <w:tab w:val="left" w:pos="5103"/>
                    </w:tabs>
                    <w:ind w:firstLine="851"/>
                    <w:jc w:val="both"/>
                    <w:rPr>
                      <w:lang w:eastAsia="lt-LT"/>
                    </w:rPr>
                  </w:pPr>
                  <w:sdt>
                    <w:sdtPr>
                      <w:alias w:val="Numeris"/>
                      <w:tag w:val="nr_d8928da6103d4e71bd370c43042a5c42"/>
                      <w:lock w:val="sdtLocked"/>
                      <w:richText/>
                    </w:sdtPr>
                    <w:sdtContent>
                      <w:r>
                        <w:rPr>
                          <w:szCs w:val="24"/>
                        </w:rPr>
                        <w:t>17</w:t>
                      </w:r>
                    </w:sdtContent>
                  </w:sdt>
                  <w:r>
                    <w:rPr>
                      <w:szCs w:val="24"/>
                    </w:rPr>
                    <w:t xml:space="preserve">. Mokestis </w:t>
                  </w:r>
                  <w:r>
                    <w:rPr>
                      <w:lang w:eastAsia="lt-LT"/>
                    </w:rPr>
                    <w:t xml:space="preserve">už vaiko maitinimą ir mėnesinis mokestis ugdymo reikmėms tenkinti skaičiuojamas už praėjusį mėnesį ir turi būti sumokėtas iki einamojo mėnesio 25 d. (gruodžio mėn. iki 20 d.). </w:t>
                  </w:r>
                  <w:r>
                    <w:rPr>
                      <w:szCs w:val="24"/>
                    </w:rPr>
                    <w:t>Tėvai, pateikę prašymą dėl vaiko išbraukimo iš ugdymo įstaigos sąrašų, mokestį sumoka paskutinę lankymo dieną.</w:t>
                  </w:r>
                </w:p>
              </w:sdtContent>
            </w:sdt>
            <w:sdt>
              <w:sdtPr>
                <w:alias w:val="18 p."/>
                <w:tag w:val="part_4cc4ee3468844940939ebbd228f1611a"/>
                <w:lock w:val="sdtLocked"/>
                <w:richText/>
              </w:sdtPr>
              <w:sdtContent>
                <w:p>
                  <w:pPr>
                    <w:tabs>
                      <w:tab w:val="left" w:pos="567"/>
                      <w:tab w:val="left" w:pos="851"/>
                      <w:tab w:val="left" w:pos="993"/>
                      <w:tab w:val="left" w:pos="5103"/>
                    </w:tabs>
                    <w:ind w:firstLine="851"/>
                    <w:jc w:val="both"/>
                    <w:rPr>
                      <w:lang w:eastAsia="lt-LT"/>
                    </w:rPr>
                  </w:pPr>
                  <w:sdt>
                    <w:sdtPr>
                      <w:alias w:val="Numeris"/>
                      <w:tag w:val="nr_4cc4ee3468844940939ebbd228f1611a"/>
                      <w:lock w:val="sdtLocked"/>
                      <w:richText/>
                    </w:sdtPr>
                    <w:sdtContent>
                      <w:r>
                        <w:rPr>
                          <w:lang w:eastAsia="lt-LT"/>
                        </w:rPr>
                        <w:t>18</w:t>
                      </w:r>
                    </w:sdtContent>
                  </w:sdt>
                  <w:r>
                    <w:rPr>
                      <w:lang w:eastAsia="lt-LT"/>
                    </w:rPr>
                    <w:t>. Už mokesčio vaiko maitinimą ir mėnesinio mokesčio surinkimą įstaigoje atsakingas įstaigos direktorius ar jo įgaliotas asmuo.</w:t>
                  </w:r>
                </w:p>
              </w:sdtContent>
            </w:sdt>
            <w:sdt>
              <w:sdtPr>
                <w:alias w:val="19 p."/>
                <w:tag w:val="part_ceb45ad8ff9846d3b22da87effd1d8bf"/>
                <w:lock w:val="sdtLocked"/>
                <w:richText/>
              </w:sdtPr>
              <w:sdtContent>
                <w:p>
                  <w:pPr>
                    <w:tabs>
                      <w:tab w:val="left" w:pos="567"/>
                      <w:tab w:val="left" w:pos="851"/>
                      <w:tab w:val="left" w:pos="993"/>
                      <w:tab w:val="left" w:pos="5103"/>
                    </w:tabs>
                    <w:ind w:firstLine="851"/>
                    <w:jc w:val="both"/>
                    <w:rPr>
                      <w:szCs w:val="24"/>
                    </w:rPr>
                  </w:pPr>
                  <w:sdt>
                    <w:sdtPr>
                      <w:alias w:val="Numeris"/>
                      <w:tag w:val="nr_ceb45ad8ff9846d3b22da87effd1d8bf"/>
                      <w:lock w:val="sdtLocked"/>
                      <w:richText/>
                    </w:sdtPr>
                    <w:sdtContent>
                      <w:r>
                        <w:rPr>
                          <w:lang w:eastAsia="lt-LT"/>
                        </w:rPr>
                        <w:t>19</w:t>
                      </w:r>
                    </w:sdtContent>
                  </w:sdt>
                  <w:r>
                    <w:rPr>
                      <w:lang w:eastAsia="lt-LT"/>
                    </w:rPr>
                    <w:t xml:space="preserve">. </w:t>
                  </w:r>
                  <w:r>
                    <w:rPr>
                      <w:szCs w:val="24"/>
                    </w:rPr>
                    <w:t xml:space="preserve">Jeigu tėvai už </w:t>
                  </w:r>
                  <w:r>
                    <w:rPr>
                      <w:lang w:eastAsia="lt-LT"/>
                    </w:rPr>
                    <w:t>vaiko išlaikymą įstaigoje</w:t>
                  </w:r>
                  <w:r>
                    <w:rPr>
                      <w:szCs w:val="24"/>
                    </w:rPr>
                    <w:t xml:space="preserve"> nesumoka mokesčio </w:t>
                  </w:r>
                  <w:r>
                    <w:rPr>
                      <w:lang w:eastAsia="lt-LT"/>
                    </w:rPr>
                    <w:t xml:space="preserve">už vaiko maitinimą ir mėnesinio mokesčio </w:t>
                  </w:r>
                  <w:r>
                    <w:rPr>
                      <w:szCs w:val="24"/>
                    </w:rPr>
                    <w:t xml:space="preserve">ilgiau kaip du mėnesius, ugdymo įstaigos vadovas, suderinęs su įstaigos vaiko gerovės komisija,  turi teisę šalinti vaiką iš įstaigos, tačiau ne anksčiau, kaip praėjus dešimt dienų nuo dienos, kai apie tokį sprendimą raštu informavo vaiko tėvus. </w:t>
                  </w:r>
                </w:p>
              </w:sdtContent>
            </w:sdt>
            <w:sdt>
              <w:sdtPr>
                <w:alias w:val="20 p."/>
                <w:tag w:val="part_2a9b083aba414f58b0849c86a4731757"/>
                <w:lock w:val="sdtLocked"/>
                <w:richText/>
              </w:sdtPr>
              <w:sdtContent>
                <w:p>
                  <w:pPr>
                    <w:tabs>
                      <w:tab w:val="left" w:pos="567"/>
                      <w:tab w:val="left" w:pos="851"/>
                      <w:tab w:val="left" w:pos="993"/>
                      <w:tab w:val="left" w:pos="5103"/>
                    </w:tabs>
                    <w:ind w:firstLine="851"/>
                    <w:jc w:val="both"/>
                    <w:rPr>
                      <w:szCs w:val="24"/>
                    </w:rPr>
                  </w:pPr>
                  <w:sdt>
                    <w:sdtPr>
                      <w:alias w:val="Numeris"/>
                      <w:tag w:val="nr_2a9b083aba414f58b0849c86a4731757"/>
                      <w:lock w:val="sdtLocked"/>
                      <w:richText/>
                    </w:sdtPr>
                    <w:sdtContent>
                      <w:r>
                        <w:rPr>
                          <w:szCs w:val="24"/>
                        </w:rPr>
                        <w:t>20</w:t>
                      </w:r>
                    </w:sdtContent>
                  </w:sdt>
                  <w:r>
                    <w:rPr>
                      <w:szCs w:val="24"/>
                    </w:rPr>
                    <w:t>. Apraše nenumatytiems atvejams nagrinėti Savivaldybės administracijos direktoriaus įsakymu sudaroma darbo grupė.</w:t>
                  </w:r>
                </w:p>
              </w:sdtContent>
            </w:sdt>
            <w:sdt>
              <w:sdtPr>
                <w:alias w:val="21 p."/>
                <w:tag w:val="part_d569541a5d3c4580b344a4b24fb5b3f5"/>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d569541a5d3c4580b344a4b24fb5b3f5"/>
                      <w:lock w:val="sdtLocked"/>
                      <w:richText/>
                    </w:sdtPr>
                    <w:sdtContent>
                      <w:r>
                        <w:rPr>
                          <w:szCs w:val="24"/>
                        </w:rPr>
                        <w:t>21</w:t>
                      </w:r>
                    </w:sdtContent>
                  </w:sdt>
                  <w:r>
                    <w:rPr>
                      <w:szCs w:val="24"/>
                    </w:rPr>
                    <w:t>. Už įstaigai pateikiamos informacijos ir dokumentų teisingumą atsakingi t</w:t>
                  </w:r>
                  <w:r>
                    <w:rPr>
                      <w:szCs w:val="24"/>
                      <w:lang w:eastAsia="lt-LT"/>
                    </w:rPr>
                    <w:t>ėvai.</w:t>
                  </w:r>
                </w:p>
              </w:sdtContent>
            </w:sdt>
            <w:sdt>
              <w:sdtPr>
                <w:alias w:val="22 p."/>
                <w:tag w:val="part_307e3c7ed1dd4263b85736649e5ece4b"/>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307e3c7ed1dd4263b85736649e5ece4b"/>
                      <w:lock w:val="sdtLocked"/>
                      <w:richText/>
                    </w:sdtPr>
                    <w:sdtContent>
                      <w:r>
                        <w:rPr>
                          <w:szCs w:val="24"/>
                          <w:lang w:eastAsia="lt-LT"/>
                        </w:rPr>
                        <w:t>22</w:t>
                      </w:r>
                    </w:sdtContent>
                  </w:sdt>
                  <w:r>
                    <w:rPr>
                      <w:szCs w:val="24"/>
                      <w:lang w:eastAsia="lt-LT"/>
                    </w:rPr>
                    <w:t xml:space="preserve">. </w:t>
                  </w:r>
                  <w:r>
                    <w:rPr>
                      <w:lang w:eastAsia="lt-LT"/>
                    </w:rPr>
                    <w:t>Įmokos ir skolos už vaiko maitinimą ir mėnesinį mokestį apskaitomos ir privalomai įstaigos vadovo išieškomos Lietuvos Respublikos teisės aktų nustatyta tvarka.</w:t>
                  </w:r>
                  <w:r>
                    <w:rPr>
                      <w:szCs w:val="24"/>
                      <w:lang w:eastAsia="lt-LT"/>
                    </w:rPr>
                    <w:t xml:space="preserve"> </w:t>
                  </w:r>
                </w:p>
              </w:sdtContent>
            </w:sdt>
            <w:sdt>
              <w:sdtPr>
                <w:alias w:val="23 p."/>
                <w:tag w:val="part_80cf29d2338c43c4ba485e0d4779ad32"/>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80cf29d2338c43c4ba485e0d4779ad32"/>
                      <w:lock w:val="sdtLocked"/>
                      <w:richText/>
                    </w:sdtPr>
                    <w:sdtContent>
                      <w:r>
                        <w:rPr>
                          <w:szCs w:val="24"/>
                          <w:lang w:eastAsia="lt-LT"/>
                        </w:rPr>
                        <w:t>23</w:t>
                      </w:r>
                    </w:sdtContent>
                  </w:sdt>
                  <w:r>
                    <w:rPr>
                      <w:szCs w:val="24"/>
                      <w:lang w:eastAsia="lt-LT"/>
                    </w:rPr>
                    <w:t>. Apraše numatytų mokesčio už vaiko maitinimą lengvatų išlaidos dengiamos iš Savivaldybės biudžeto asignavimų, skirtų ugdymo įstaigai, kurią vaikas lanko.</w:t>
                  </w:r>
                </w:p>
              </w:sdtContent>
            </w:sdt>
            <w:sdt>
              <w:sdtPr>
                <w:alias w:val="24 p."/>
                <w:tag w:val="part_c60c7f5910654cd9aefe9963629ecf78"/>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c60c7f5910654cd9aefe9963629ecf78"/>
                      <w:lock w:val="sdtLocked"/>
                      <w:richText/>
                    </w:sdtPr>
                    <w:sdtContent>
                      <w:r>
                        <w:rPr>
                          <w:szCs w:val="24"/>
                          <w:lang w:eastAsia="lt-LT"/>
                        </w:rPr>
                        <w:t>24</w:t>
                      </w:r>
                    </w:sdtContent>
                  </w:sdt>
                  <w:r>
                    <w:rPr>
                      <w:szCs w:val="24"/>
                      <w:lang w:eastAsia="lt-LT"/>
                    </w:rPr>
                    <w:t>.</w:t>
                  </w:r>
                  <w:r>
                    <w:t xml:space="preserve"> </w:t>
                  </w:r>
                  <w:r>
                    <w:rPr>
                      <w:szCs w:val="24"/>
                      <w:lang w:eastAsia="lt-LT"/>
                    </w:rPr>
                    <w:t>Šilalės rajono savivaldybės administracijos Švietimo, kultūros ir sporto bei Biudžeto ir finansų skyriai kontroliuoja, kaip vykdomi Aprašo reikalavimai.</w:t>
                  </w:r>
                </w:p>
              </w:sdtContent>
            </w:sdt>
            <w:sdt>
              <w:sdtPr>
                <w:alias w:val="25 p."/>
                <w:tag w:val="part_e0461fb686964575bfb3bffc44712423"/>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e0461fb686964575bfb3bffc44712423"/>
                      <w:lock w:val="sdtLocked"/>
                      <w:richText/>
                    </w:sdtPr>
                    <w:sdtContent>
                      <w:r>
                        <w:rPr>
                          <w:szCs w:val="24"/>
                          <w:lang w:eastAsia="lt-LT"/>
                        </w:rPr>
                        <w:t>25</w:t>
                      </w:r>
                    </w:sdtContent>
                  </w:sdt>
                  <w:r>
                    <w:rPr>
                      <w:szCs w:val="24"/>
                      <w:lang w:eastAsia="lt-LT"/>
                    </w:rPr>
                    <w:t>. Aprašas gali būti keičiamas ar papildomas Savivaldybės tarybos sprendimu.</w:t>
                  </w:r>
                </w:p>
                <w:p>
                  <w:pPr>
                    <w:tabs>
                      <w:tab w:val="left" w:pos="567"/>
                      <w:tab w:val="left" w:pos="851"/>
                      <w:tab w:val="left" w:pos="993"/>
                      <w:tab w:val="left" w:pos="5103"/>
                    </w:tabs>
                    <w:ind w:firstLine="913"/>
                    <w:jc w:val="both"/>
                    <w:rPr>
                      <w:szCs w:val="24"/>
                      <w:lang w:eastAsia="lt-LT"/>
                    </w:rPr>
                  </w:pPr>
                </w:p>
              </w:sdtContent>
            </w:sdt>
          </w:sdtContent>
        </w:sdt>
        <w:sdt>
          <w:sdtPr>
            <w:alias w:val="pabaiga"/>
            <w:tag w:val="part_c8f4e2798f3f4cc1addea92941be694a"/>
            <w:lock w:val="sdtLocked"/>
            <w:richText/>
          </w:sdtPr>
          <w:sdtContent>
            <w:p>
              <w:pPr>
                <w:jc w:val="center"/>
              </w:pPr>
              <w:r>
                <w:rPr>
                  <w:lang w:eastAsia="lt-LT"/>
                </w:rPr>
                <w:t>___________________</w:t>
              </w:r>
            </w:p>
            <w:p>
              <w:pPr>
                <w:suppressAutoHyphens/>
                <w:rPr>
                  <w:szCs w:val="24"/>
                  <w:lang w:eastAsia="ar-SA"/>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cba7000b1b011ec8d9390588bf2de65">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2022-03-30,
paskelbta TAR 2022-04-04, i. k. 2022-06797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0ea420568811edbc04912defe897d1">
            <w:r w:rsidRPr="00532B9F">
              <w:rPr>
                <w:rFonts w:ascii="Times New Roman" w:eastAsia="MS Mincho" w:hAnsi="Times New Roman"/>
                <w:sz w:val="20"/>
                <w:iCs/>
                <w:color w:val="0000FF" w:themeColor="hyperlink"/>
                <w:u w:val="single"/>
              </w:rPr>
              <w:t>T1-243</w:t>
            </w:r>
          </w:fldSimple>
          <w:r>
            <w:rPr>
              <w:rFonts w:ascii="Times New Roman" w:eastAsia="MS Mincho" w:hAnsi="Times New Roman"/>
              <w:sz w:val="20"/>
              <w:iCs/>
            </w:rPr>
            <w:t>,
2022-10-27,
paskelbta TAR 2022-10-28, i. k. 2022-21895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df0bf0199411ef8b14c5bcce136045">
            <w:r w:rsidRPr="00532B9F">
              <w:rPr>
                <w:rFonts w:ascii="Times New Roman" w:eastAsia="MS Mincho" w:hAnsi="Times New Roman"/>
                <w:sz w:val="20"/>
                <w:iCs/>
                <w:color w:val="0000FF" w:themeColor="hyperlink"/>
                <w:u w:val="single"/>
              </w:rPr>
              <w:t>T1-129</w:t>
            </w:r>
          </w:fldSimple>
          <w:r>
            <w:rPr>
              <w:rFonts w:ascii="Times New Roman" w:eastAsia="MS Mincho" w:hAnsi="Times New Roman"/>
              <w:sz w:val="20"/>
              <w:iCs/>
            </w:rPr>
            <w:t>,
2024-05-22,
paskelbta TAR 2024-05-24, i. k. 2024-09331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footnotePr>
        <w:pos w:val="beneathText"/>
      </w:footnotePr>
      <w:pgSz w:w="11905" w:h="16837"/>
      <w:pgMar w:top="1701"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4577"/>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0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34D94D3E"/>
  <w15:docId w15:val="{DBA06D1B-F6C9-4F6A-83F6-125E41E48CD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89408950">
      <w:bodyDiv w:val="1"/>
      <w:marLeft w:val="0"/>
      <w:marRight w:val="0"/>
      <w:marTop w:val="0"/>
      <w:marBottom w:val="0"/>
      <w:divBdr>
        <w:top w:val="none" w:sz="0" w:space="0" w:color="auto"/>
        <w:left w:val="none" w:sz="0" w:space="0" w:color="auto"/>
        <w:bottom w:val="none" w:sz="0" w:space="0" w:color="auto"/>
        <w:right w:val="none" w:sz="0" w:space="0" w:color="auto"/>
      </w:divBdr>
    </w:div>
    <w:div w:id="110549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1.wmf"/>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2.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C31F0F2-7DAF-4DD3-AB70-0933BD266FF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027"/>
    <w:rsid w:val="008240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402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001ba157ff47b9a0241ac0180a8275" PartId="51baf3ea4e7b426fbedcc1299d594afc">
    <Part Type="preambule" DocPartId="17d68b321cac4225a63333fe52f87447" PartId="159dde1f3c9c45ddb04f7e5599dc9ea3"/>
    <Part Type="punktas" Nr="1" Abbr="1 p." DocPartId="b12ee28cafb546ddac6d2c03284956f0" PartId="891beadcd58e47bb815cf9f0b3c3dc4a"/>
    <Part Type="punktas" Nr="2" Abbr="2 p." DocPartId="67522a92dd8f47f981721299c5e844ee" PartId="cf171cb4711940eb893497d57052f30e">
      <Part Type="papunktis" Nr="2.1" Abbr="2.1 pp." DocPartId="eaaf89ba2afd44b4b20db1a795c5f865" PartId="4d8a509e12474f29b5d15fc54e71173c">
        <Part Type="papunktis" Nr="2.1.1" Abbr="2.1.1 pp." DocPartId="012549f39a1149978d8640eb5df706fd" PartId="6fd62e2d86034038942f3d2b8287650a"/>
        <Part Type="papunktis" Nr="2.1.2" Abbr="2.1.2 pp." DocPartId="9d5f57c27a374df68a7585b3ca121293" PartId="5f23d097546c4cc590d0a2381d867794"/>
      </Part>
      <Part Type="papunktis" Nr="2.2" Abbr="2.2 pp." DocPartId="c57b5e8f52ca4d0785ec2327d4f904e3" PartId="2b30761503dd43f9913abcc99d85858d"/>
    </Part>
    <Part Type="punktas" Nr="3" Abbr="3 p." DocPartId="759a6ad3231042bf83e93e1bfb0a15fb" PartId="6590504e107044d2a8e109d03f223326"/>
    <Part Type="punktas" Nr="4" Abbr="4 p." DocPartId="3a84fcec0cd34cb6ab6cc12b0bdb5dee" PartId="9864209081e54dbcbb4f85927dcca884"/>
    <Part Type="punktas" Nr="5" Abbr="5 p." DocPartId="9c19b59730c34340b86e23ffadc09412" PartId="f8acb88688db4d23adb8bc5305365966"/>
    <Part Type="pastraipa" DocPartId="3ac4d1d39050472abaf61b3010d4d782" PartId="37977e324c304256a312c96fdabd79ec"/>
    <Part Type="signatura" DocPartId="08334759588f4ef2a29ab024fec1bd46" PartId="a590910e5b484db1bb87d7d42352ace4"/>
  </Part>
  <Part Type="patvirtinta" Title="MOKESČIO UŽ VAIKŲ, UGDOMŲ PAGAL IKIMOKYKLINIO IR PRIEŠMOKYKLINIO UGDYMO PROGRAMAS ŠILALĖS RAJONO SAVIVALDYBĖS MOKYKLOSE, IŠLAIKYMĄ NUSTATYMO TVARKOS APRAŠAS" DocPartId="6a7849465b2f43d4971b7bee5183890d" PartId="2bbe9f4b18c748ed879d4c7488d0665c">
    <Part Type="skyrius" Nr="1" Title="BENDROSIOS NUOSTATOS" DocPartId="bc39ffb517aa4e958dd12e3f0c06262b" PartId="d102e54e1399491ca7ccdee5048a444d">
      <Part Type="punktas" Nr="1" Abbr="1 p." DocPartId="f53956c4942a44a6ac60c6c8d5c80ad7" PartId="3926ba06a50e44d7828bec10a5635cb3"/>
      <Part Type="punktas" Nr="2" Abbr="2 p." DocPartId="f9d4c8f756374b888b3ab50e83c5362a" PartId="3b63eb40c1764dbc88c61da974cb47b7"/>
      <Part Type="punktas" Nr="3" Abbr="3 p." DocPartId="4e7d02fd490341288e7a56f5f3b32684" PartId="ea5feb91ef2b490e8c69049a15e38663"/>
    </Part>
    <Part Type="skyrius" Nr="2" Title="MOKESČIO UŽ VAIKO MAITINIMĄ IR UGDYMO REIKMIŲ TENKINIMĄ NUSTATYMAS" DocPartId="e84308591073478395c19224dfbe9c87" PartId="f8eabb181d9443f794a0aecddb79c754">
      <Part Type="punktas" Nr="4" Abbr="4 p." DocPartId="871bc96584dd4807a2b70a5204afbf6b" PartId="f2bf9d4669b842d9b07908232f72d1be">
        <Part Type="papunktis" Nr="4.1" Abbr="4.1 pp." DocPartId="48b345269eb14662953880c8a2e9ca0d" PartId="e976f1065ac64578a398ca85e1fb8f04"/>
        <Part Type="papunktis" Nr="4.2" Abbr="4.2 pp." DocPartId="e437b66491424290b68b5c6123612ab3" PartId="9f96669948594bb2a564d332c5cc328a"/>
      </Part>
      <Part Type="punktas" Nr="5" Abbr="5 p." DocPartId="562ec6fe970d4a4fa73fdb4f9502b986" PartId="3b6d645feadb40869c6308a5360b63da"/>
      <Part Type="punktas" Nr="6" Abbr="6 p." DocPartId="a1b4b8e2bcd34583a64fa8ce40bdcc7f" PartId="c48c2d174cec42fa9cfe0b19a039e3ef"/>
      <Part Type="punktas" Nr="7" Abbr="7 p." DocPartId="8b942444b6814cd1b54b7702d50fce55" PartId="6c3eb9c59837465489317b1337756e4f">
        <Part Type="papunktis" Nr="7.1" Abbr="7.1 pp." DocPartId="866fef96853843fe9ad36d88bb990fa5" PartId="c173c1dcbc564142a580fea2d17121ac"/>
        <Part Type="papunktis" Nr="7.2" Abbr="7.2 pp." DocPartId="3e58090c2c1f47dd86f58e5c87a38f1c" PartId="8ba9c12349bd42729a8845d4a79d7408"/>
      </Part>
      <Part Type="punktas" Nr="8" Abbr="8 p." DocPartId="c927ebc6d99b4e088f57aca6a774a253" PartId="11acfc92db7e42559c489cf63cdc82e1">
        <Part Type="papunktis" Nr="8.1" Abbr="8.1 pp." DocPartId="65900e849f414190a2cfd4445cc56c8a" PartId="2c281816eb914dfd90da1658ed8a9bea"/>
        <Part Type="papunktis" Nr="8.2" Abbr="8.2 pp." DocPartId="d5baec06dbf641a6ad3bbbb9c26c1bec" PartId="101866ea16ee44f7a57f448cb13346e8"/>
      </Part>
      <Part Type="punktas" Nr="9" Abbr="9 p." DocPartId="cd4841f1f6e442d8a4ccc15d525abdbb" PartId="1296f23382654c5e9ecf46678e68e574"/>
      <Part Type="punktas" Nr="10" Abbr="10 p." DocPartId="f0013e0ce6204bffb468228562eca0ea" PartId="37350c45578c43eeaa0ed5fcc408497b"/>
    </Part>
    <Part Type="skyrius" Nr="3" Title="LENGVATOS IR JŲ TAIKYMAS" DocPartId="0fd43abff8e841d684033389dd71028d" PartId="4e999d13aa304ec1a1b11f07fab5de4b">
      <Part Type="punktas" Nr="11" Abbr="11 p." DocPartId="280a65f8188c492c86122915b86f96ff" PartId="d17f5734c7334be8a144a591948c4d84">
        <Part Type="papunktis" Nr="11.1" Abbr="11.1 pp." DocPartId="8203f868ab894e648f94b2f6d3d98f61" PartId="8fdb405dd3f04052b894fe7540baa40a"/>
        <Part Type="papunktis" Nr="11.2" Abbr="11.2 pp." DocPartId="9f621d5159a0485eb6f1f888c4c65e0a" PartId="be076b7a336040778a237d9dcc5a51d6"/>
        <Part Type="papunktis" Nr="11.3" Abbr="11.3 pp." DocPartId="fa0e07255939419a91fe4fe1e23f119a" PartId="b99c5a3900584e49a88216e1e13b84e4"/>
        <Part Type="papunktis" Nr="11.4" Abbr="11.4 pp." DocPartId="bc415069626d44ecb8fe2644087cf9fb" PartId="778b9143ac5644198b6af2d5d0bc71cc"/>
        <Part Type="papunktis" Nr="11.5" Abbr="11.5 pp." DocPartId="a61abd53904c47899cf36b9b8a2a61c2" PartId="143613687faa48f0b66deb3d66e675f2"/>
        <Part Type="papunktis" Nr="11.6" Abbr="11.6 pp." DocPartId="08fe8d0cae3a4a93b4cc9dfd2e5eadfb" PartId="3ba8cec20075413799187f72707dd4e9"/>
        <Part Type="papunktis" Nr="11.7" Abbr="11.7 pp." DocPartId="df7f0c027fd247d3a90b618b2ee178c7" PartId="32ec1e4265d04eba8e4cc95416547b43"/>
      </Part>
      <Part Type="punktas" Nr="12" Abbr="12 p." DocPartId="5758cd90bbcf43bfb9cbf20c11bcc05e" PartId="1a79be7952ae446396f643f7b133cfe2"/>
      <Part Type="punktas" Nr="13" Abbr="13 p." DocPartId="023007ec9ef74c4e81dae60c75668704" PartId="0ca3ca389ba04de880ae7c096c7eba3e">
        <Part Type="papunktis" Nr="13.1" Abbr="13.1 pp." DocPartId="cb2b57bd32cd48659ae066ebf433ba38" PartId="6db8ee51f8aa48478510649f729fc97c"/>
        <Part Type="papunktis" Nr="13.2" Abbr="13.2 pp." DocPartId="3ecab6fc7c5a417cb0ad58569062cf9d" PartId="8ad8ea2c60f24c82843844348aff1dc0"/>
      </Part>
      <Part Type="punktas" Nr="14" Abbr="14 p." DocPartId="79f28b34a7f5400c9b4053e2634f82b5" PartId="abb33d665cc742128ea6bfa3dc38e030"/>
      <Part Type="punktas" Nr="15" Abbr="15 p." DocPartId="74757102e8904adbab14e4c3352ac6b9" PartId="7d819cda1b13424d94285fb11ff3a8c0"/>
      <Part Type="punktas" Nr="16" Abbr="16 p." DocPartId="2019b09a4c634d44b580845846a6b4b9" PartId="0194cb1313de41b1b1a395e5498bcbdc"/>
    </Part>
    <Part Type="skyrius" Nr="4" Title="BAIGIAMOSIOS NUOSTATOS" DocPartId="e5b52ff63098459d97ce5b5f5a2b388b" PartId="6b0d1008fccb4510990352480673799f">
      <Part Type="punktas" Nr="17" Abbr="17 p." DocPartId="36de3fa08d7a426ca31537e78b4d1de1" PartId="d8928da6103d4e71bd370c43042a5c42"/>
      <Part Type="punktas" Nr="18" Abbr="18 p." DocPartId="80df99ace8b5420c863bca6b07b56477" PartId="4cc4ee3468844940939ebbd228f1611a"/>
      <Part Type="punktas" Nr="19" Abbr="19 p." DocPartId="6dd522b0092646098561a4d33e866abc" PartId="ceb45ad8ff9846d3b22da87effd1d8bf"/>
      <Part Type="punktas" Nr="20" Abbr="20 p." DocPartId="4ae6c4518d564ff8b9534d877de69b1f" PartId="2a9b083aba414f58b0849c86a4731757"/>
      <Part Type="punktas" Nr="21" Abbr="21 p." DocPartId="eef311eac8634c90bddbd1db440d068e" PartId="d569541a5d3c4580b344a4b24fb5b3f5"/>
      <Part Type="punktas" Nr="22" Abbr="22 p." DocPartId="70bb5677bc664a7a96a002013edc4505" PartId="307e3c7ed1dd4263b85736649e5ece4b"/>
      <Part Type="punktas" Nr="23" Abbr="23 p." DocPartId="30074ea647fd4f64a4f67c819f8af92a" PartId="80cf29d2338c43c4ba485e0d4779ad32"/>
      <Part Type="punktas" Nr="24" Abbr="24 p." DocPartId="7cf2779d77a44f1fbeae7be20dff8db2" PartId="c60c7f5910654cd9aefe9963629ecf78"/>
      <Part Type="punktas" Nr="25" Abbr="25 p." DocPartId="69f22e30494a4d36a6416fce322b48b7" PartId="e0461fb686964575bfb3bffc44712423"/>
    </Part>
    <Part Type="pabaiga" DocPartId="278dd79665b249cf8f2c80736482d967" PartId="c8f4e2798f3f4cc1addea92941be694a"/>
  </Part>
</Parts>
</file>

<file path=customXml/itemProps1.xml><?xml version="1.0" encoding="utf-8"?>
<ds:datastoreItem xmlns:ds="http://schemas.openxmlformats.org/officeDocument/2006/customXml" ds:itemID="{C2A194FD-8149-4D5D-8C15-DC78A4485AD1}">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1296</Words>
  <Characters>9078</Characters>
  <Application>Microsoft Office Word</Application>
  <DocSecurity>0</DocSecurity>
  <Lines>75</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2021-12-30T14:26:00Z</dcterms:created>
  <dc:creator>Kristina Liaugaudiene</dc:creator>
  <lastModifiedBy>ŠAULYTĖ SKAIRIENĖ Dalia</lastModifiedBy>
  <lastPrinted>2020-03-12T14:54:00Z</lastPrinted>
  <dcterms:modified xsi:type="dcterms:W3CDTF">2024-05-28T04:51:00Z</dcterms:modified>
  <revision>7</revision>
</coreProperties>
</file>