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05e6ec3e23c47019ca3df71f780b444"/>
        <w:lock w:val="sdtLocked"/>
        <w:richText/>
      </w:sdtPr>
      <w:sdtContent>
        <w:p>
          <w:pPr>
            <w:jc w:val="both"/>
            <w:rPr>
              <w:rFonts w:ascii="Times New Roman" w:hAnsi="Times New Roman"/>
            </w:rPr>
          </w:pPr>
          <w:r>
            <w:rPr>
              <w:rFonts w:ascii="Times New Roman" w:hAnsi="Times New Roman"/>
              <w:b/>
              <w:i/>
            </w:rPr>
            <w:t>Suvestinė redakcija nuo 2026-04-28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2022-11-11, i. k. 2022-22809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2026-04-28:</w:t>
          </w:r>
        </w:p>
        <w:p>
          <w:pPr>
            <w:rPr>
              <w:rFonts w:ascii="Times New Roman" w:hAnsi="Times New Roman"/>
              <w:sz w:val="20"/>
              <w:i/>
            </w:rPr>
          </w:pPr>
          <w:r>
            <w:rPr>
              <w:rFonts w:ascii="Times New Roman" w:hAnsi="Times New Roman"/>
              <w:sz w:val="20"/>
              <w:i/>
            </w:rPr>
            <w:t xml:space="preserve">Nr. </w:t>
          </w:r>
          <w:fldSimple w:instr="HYPERLINK https://www.e-tar.lt/portal/legalAct.html?documentId=e7f19704422c11f180c9c618618421ed">
            <w:r w:rsidRPr="00532B9F">
              <w:rPr>
                <w:rFonts w:ascii="Times New Roman" w:eastAsia="MS Mincho" w:hAnsi="Times New Roman"/>
                <w:sz w:val="20"/>
                <w:i/>
                <w:iCs/>
                <w:color w:val="0000FF" w:themeColor="hyperlink"/>
                <w:u w:val="single"/>
              </w:rPr>
              <w:t>D1-70/3D-213</w:t>
            </w:r>
          </w:fldSimple>
          <w:r>
            <w:rPr>
              <w:rFonts w:ascii="Times New Roman" w:eastAsia="MS Mincho" w:hAnsi="Times New Roman"/>
              <w:sz w:val="20"/>
              <w:i/>
              <w:iCs/>
            </w:rPr>
            <w:t>,
2026-04-27,
paskelbta TAR 2026-04-27, i. k. 2026-06859                </w:t>
          </w:r>
        </w:p>
        <w:p>
          <w:pPr>
            <w:rPr>
              <w:rFonts w:ascii="Times New Roman" w:hAnsi="Times New Roman"/>
              <w:sz w:val="22"/>
            </w:rPr>
          </w:pPr>
        </w:p>
        <w:p>
          <w:pPr>
            <w:suppressAutoHyphens/>
            <w:jc w:val="center"/>
            <w:rPr>
              <w:rFonts w:ascii="Aptos" w:hAnsi="Aptos"/>
              <w:sz w:val="22"/>
              <w:szCs w:val="22"/>
              <w:lang w:eastAsia="zh-CN"/>
            </w:rPr>
          </w:pPr>
          <w:r>
            <w:rPr>
              <w:b/>
              <w:bCs/>
              <w:szCs w:val="24"/>
              <w:lang w:eastAsia="zh-CN"/>
            </w:rPr>
            <w:t xml:space="preserve">LIETUVOS RESPUBLIKOS APLINKOS MINISTRAS </w:t>
          </w:r>
        </w:p>
        <w:p>
          <w:pPr>
            <w:jc w:val="center"/>
            <w:rPr>
              <w:sz w:val="18"/>
              <w:szCs w:val="18"/>
            </w:rPr>
          </w:pPr>
        </w:p>
        <w:p>
          <w:pPr>
            <w:suppressAutoHyphens/>
            <w:jc w:val="center"/>
            <w:rPr>
              <w:b/>
              <w:bCs/>
              <w:szCs w:val="24"/>
              <w:lang w:eastAsia="zh-CN"/>
            </w:rPr>
          </w:pPr>
          <w:r>
            <w:rPr>
              <w:b/>
              <w:bCs/>
              <w:szCs w:val="24"/>
              <w:lang w:eastAsia="zh-CN"/>
            </w:rPr>
            <w:t>LIETUVOS RESPUBLIKOS ŽEMĖS ŪKIO MINISTRAS</w:t>
          </w:r>
        </w:p>
        <w:p>
          <w:pPr>
            <w:jc w:val="center"/>
            <w:rPr>
              <w:szCs w:val="24"/>
            </w:rPr>
          </w:pPr>
        </w:p>
        <w:p>
          <w:pPr>
            <w:suppressAutoHyphens/>
            <w:jc w:val="center"/>
            <w:rPr>
              <w:b/>
              <w:bCs/>
              <w:szCs w:val="24"/>
              <w:lang w:eastAsia="zh-CN"/>
            </w:rPr>
          </w:pPr>
          <w:r>
            <w:rPr>
              <w:b/>
              <w:bCs/>
              <w:szCs w:val="24"/>
              <w:lang w:eastAsia="zh-CN"/>
            </w:rPr>
            <w:t>ĮSAKYMAS</w:t>
          </w:r>
        </w:p>
        <w:p>
          <w:pPr>
            <w:suppressAutoHyphens/>
            <w:jc w:val="center"/>
            <w:rPr>
              <w:b/>
              <w:szCs w:val="24"/>
              <w:lang w:eastAsia="zh-CN"/>
            </w:rPr>
          </w:pPr>
          <w:r>
            <w:rPr>
              <w:b/>
              <w:szCs w:val="24"/>
              <w:lang w:eastAsia="zh-CN"/>
            </w:rPr>
            <w:t>DĖL PAVIRŠINIŲ VANDENS TELKINIŲ APSAUGOS ZONŲ IR PAVIRŠINIŲ VANDENS TELKINIŲ PAKRANTĖS APSAUGOS JUOSTŲ, PELKIŲ IR ŠALTINYNŲ, NATŪRALIŲ PIEVŲ IR GANYKLŲ, MELIORUOTOS ŽEMĖS PLANŲ, ŽEMĖLAPIŲ IR (AR) SCHEMŲ RENGIMO (KAI NERENGIAMAS TERITORIJŲ PLANAVIMO DOKUMENTAS AR ŽEMĖS VALDOS PROJEKTAS) IR TVIRTINIMO TVARKOS APRAŠO PATVIRTINIMO</w:t>
          </w:r>
        </w:p>
        <w:p>
          <w:pPr>
            <w:suppressAutoHyphens/>
            <w:jc w:val="center"/>
            <w:rPr>
              <w:b/>
              <w:szCs w:val="24"/>
              <w:lang w:eastAsia="zh-CN"/>
            </w:rPr>
          </w:pPr>
        </w:p>
        <w:p>
          <w:pPr>
            <w:suppressAutoHyphens/>
            <w:jc w:val="center"/>
            <w:rPr>
              <w:b/>
              <w:szCs w:val="24"/>
              <w:lang w:eastAsia="zh-CN"/>
            </w:rPr>
          </w:pPr>
          <w:r>
            <w:rPr>
              <w:lang w:val="en-US" w:eastAsia="lt-LT"/>
            </w:rPr>
            <w:t>2022</w:t>
          </w:r>
          <w:r>
            <w:rPr>
              <w:lang w:eastAsia="lt-LT"/>
            </w:rPr>
            <w:t xml:space="preserve"> m. lapkričio </w:t>
          </w:r>
          <w:r>
            <w:rPr>
              <w:lang w:val="en-US" w:eastAsia="lt-LT"/>
            </w:rPr>
            <w:t>11</w:t>
          </w:r>
          <w:r>
            <w:rPr>
              <w:lang w:eastAsia="lt-LT"/>
            </w:rPr>
            <w:t xml:space="preserve"> d. Nr. </w:t>
          </w:r>
          <w:r>
            <w:rPr>
              <w:bCs/>
            </w:rPr>
            <w:t>D1-355/3D-680</w:t>
          </w:r>
        </w:p>
        <w:p>
          <w:pPr>
            <w:suppressAutoHyphens/>
            <w:jc w:val="center"/>
            <w:rPr>
              <w:lang w:eastAsia="lt-LT"/>
            </w:rPr>
          </w:pPr>
          <w:r>
            <w:rPr>
              <w:lang w:eastAsia="lt-LT"/>
            </w:rPr>
            <w:t>Vilnius</w:t>
          </w:r>
        </w:p>
        <w:p>
          <w:pPr>
            <w:suppressAutoHyphens/>
            <w:jc w:val="center"/>
            <w:rPr>
              <w:szCs w:val="24"/>
              <w:lang w:eastAsia="zh-CN"/>
            </w:rPr>
          </w:pPr>
        </w:p>
        <w:p>
          <w:pPr>
            <w:jc w:val="center"/>
            <w:rPr>
              <w:szCs w:val="24"/>
            </w:rPr>
          </w:pPr>
        </w:p>
        <w:sdt>
          <w:sdtPr>
            <w:alias w:val="preambule"/>
            <w:tag w:val="part_c1e77207b7844df2951814035f345d84"/>
            <w:lock w:val="sdtLocked"/>
            <w:richText/>
          </w:sdtPr>
          <w:sdtContent>
            <w:p>
              <w:pPr>
                <w:suppressAutoHyphens/>
                <w:spacing w:line="276" w:lineRule="auto"/>
                <w:ind w:firstLine="720"/>
                <w:jc w:val="both"/>
                <w:rPr>
                  <w:color w:val="000000"/>
                  <w:szCs w:val="24"/>
                  <w:lang w:eastAsia="zh-CN"/>
                </w:rPr>
              </w:pPr>
              <w:r>
                <w:rPr>
                  <w:color w:val="000000"/>
                  <w:szCs w:val="24"/>
                  <w:lang w:eastAsia="zh-CN"/>
                </w:rPr>
                <w:t>Vadovaudamiesi Lietuvos Respublikos specialiųjų žemės naudojimo sąlygų 6 straipsnio 1 dalies 6 punktu ir įgyvendindami Lietuvos Respublikos Vyriausybės 2019 m. gruodžio 11 d. nutarimo Nr. 1248 „Dėl Lietuvos Respublikos specialiųjų žemės naudojimo sąlygų įstatymo įgyvendinimo“ 1.2 papunktį:</w:t>
              </w:r>
            </w:p>
          </w:sdtContent>
        </w:sdt>
        <w:sdt>
          <w:sdtPr>
            <w:alias w:val="1 p."/>
            <w:tag w:val="part_65c46e6ddf8847d9a9301131d668b551"/>
            <w:lock w:val="sdtLocked"/>
            <w:richText/>
          </w:sdtPr>
          <w:sdtContent>
            <w:p>
              <w:pPr>
                <w:suppressAutoHyphens/>
                <w:spacing w:line="276" w:lineRule="auto"/>
                <w:ind w:firstLine="720"/>
                <w:jc w:val="both"/>
                <w:rPr>
                  <w:rFonts w:ascii="Aptos" w:hAnsi="Aptos"/>
                  <w:sz w:val="22"/>
                  <w:szCs w:val="22"/>
                  <w:lang w:eastAsia="zh-CN"/>
                </w:rPr>
              </w:pPr>
              <w:sdt>
                <w:sdtPr>
                  <w:alias w:val="Numeris"/>
                  <w:tag w:val="nr_65c46e6ddf8847d9a9301131d668b551"/>
                  <w:lock w:val="sdtLocked"/>
                  <w:richText/>
                </w:sdtPr>
                <w:sdtContent>
                  <w:r>
                    <w:rPr>
                      <w:color w:val="000000"/>
                      <w:szCs w:val="24"/>
                      <w:lang w:eastAsia="zh-CN"/>
                    </w:rPr>
                    <w:t>1</w:t>
                  </w:r>
                </w:sdtContent>
              </w:sdt>
              <w:r>
                <w:rPr>
                  <w:color w:val="000000"/>
                  <w:szCs w:val="24"/>
                  <w:lang w:eastAsia="zh-CN"/>
                </w:rPr>
                <w:t xml:space="preserve">. </w:t>
              </w:r>
              <w:r>
                <w:rPr>
                  <w:color w:val="000000"/>
                  <w:spacing w:val="60"/>
                  <w:szCs w:val="24"/>
                  <w:lang w:eastAsia="zh-CN"/>
                </w:rPr>
                <w:t>Tvirtiname</w:t>
              </w:r>
              <w:r>
                <w:rPr>
                  <w:color w:val="000000"/>
                  <w:szCs w:val="24"/>
                  <w:lang w:eastAsia="zh-CN"/>
                </w:rPr>
                <w:t xml:space="preserve"> Paviršinių vandens telkinių apsaugos zonų ir paviršinių vandens telkinių pakrantės apsaugos juostų, pelkių ir šaltinynų, natūralių pievų ir ganyklų, melioruotos žemės planų, žemėlapių ir (ar) schemų rengimo (kai nerengiamas teritorijų planavimo dokumentas ar žemės valdos projektas) ir tvirtinimo tvarkos aprašą (pridedama).</w:t>
              </w:r>
            </w:p>
          </w:sdtContent>
        </w:sdt>
        <w:sdt>
          <w:sdtPr>
            <w:alias w:val="2 p."/>
            <w:tag w:val="part_7dc90e093367409dae6d284a250888dd"/>
            <w:lock w:val="sdtLocked"/>
            <w:richText/>
          </w:sdtPr>
          <w:sdtContent>
            <w:p>
              <w:pPr>
                <w:suppressAutoHyphens/>
                <w:spacing w:line="276" w:lineRule="auto"/>
                <w:ind w:firstLine="720"/>
                <w:jc w:val="both"/>
                <w:rPr>
                  <w:rFonts w:ascii="Aptos" w:hAnsi="Aptos"/>
                  <w:sz w:val="22"/>
                  <w:szCs w:val="22"/>
                  <w:lang w:eastAsia="zh-CN"/>
                </w:rPr>
              </w:pPr>
              <w:sdt>
                <w:sdtPr>
                  <w:alias w:val="Numeris"/>
                  <w:tag w:val="nr_7dc90e093367409dae6d284a250888dd"/>
                  <w:lock w:val="sdtLocked"/>
                  <w:richText/>
                </w:sdtPr>
                <w:sdtContent>
                  <w:r>
                    <w:rPr>
                      <w:szCs w:val="24"/>
                      <w:lang w:eastAsia="zh-CN"/>
                    </w:rPr>
                    <w:t>2</w:t>
                  </w:r>
                </w:sdtContent>
              </w:sdt>
              <w:r>
                <w:rPr>
                  <w:szCs w:val="24"/>
                  <w:lang w:eastAsia="zh-CN"/>
                </w:rPr>
                <w:t>. N u s t a t o m e, kad už pelkių ir šaltinynų, natūralių pievų ir ganyklų, paviršinių vandens telkinių apsaugos zonų ir paviršinių vandens telkinių pakrantės apsaugos juostų, melioruotos žemės planų, žemėlapių ir (ar) schemų (kai nerengiamas teritorijų planavimo dokumentas ar žemės valdos projektas) sudarymą, jų keitimą, Lietuvos Respublikos specialiųjų žemės naudojimo sąlygų įstatymo 9 straipsnyje nurodyto prašymo Nekilnojamojo turto kadastro ir Nekilnojamojo turto registro informacinės sistemos tvarkytojui pateikimą ir už 11 straipsnyje nurodytų informavimo procedūrų atlikimą atsakingi</w:t>
              </w:r>
              <w:r>
                <w:rPr>
                  <w:color w:val="000000"/>
                  <w:szCs w:val="24"/>
                  <w:lang w:eastAsia="zh-CN"/>
                </w:rPr>
                <w:t>:</w:t>
              </w:r>
            </w:p>
            <w:sdt>
              <w:sdtPr>
                <w:alias w:val="2.1 pp."/>
                <w:tag w:val="part_a4c6bf52a5d24e098605a027bf5fe0f2"/>
                <w:lock w:val="sdtLocked"/>
                <w:richText/>
              </w:sdtPr>
              <w:sdtContent>
                <w:p>
                  <w:pPr>
                    <w:suppressAutoHyphens/>
                    <w:spacing w:line="276" w:lineRule="auto"/>
                    <w:ind w:firstLine="720"/>
                    <w:jc w:val="both"/>
                    <w:rPr>
                      <w:szCs w:val="24"/>
                      <w:lang w:eastAsia="zh-CN"/>
                    </w:rPr>
                  </w:pPr>
                  <w:sdt>
                    <w:sdtPr>
                      <w:alias w:val="Numeris"/>
                      <w:tag w:val="nr_a4c6bf52a5d24e098605a027bf5fe0f2"/>
                      <w:lock w:val="sdtLocked"/>
                      <w:richText/>
                    </w:sdtPr>
                    <w:sdtContent>
                      <w:r>
                        <w:rPr>
                          <w:szCs w:val="24"/>
                          <w:lang w:eastAsia="zh-CN"/>
                        </w:rPr>
                        <w:t>2.1</w:t>
                      </w:r>
                    </w:sdtContent>
                  </w:sdt>
                  <w:r>
                    <w:rPr>
                      <w:szCs w:val="24"/>
                      <w:lang w:eastAsia="zh-CN"/>
                    </w:rPr>
                    <w:t>. Aplinkos apsaugos agentūra – kai nustatomos teritorijos, kuriose taikomos p</w:t>
                  </w:r>
                  <w:r>
                    <w:rPr>
                      <w:color w:val="000000"/>
                      <w:szCs w:val="24"/>
                      <w:lang w:eastAsia="zh-CN"/>
                    </w:rPr>
                    <w:t>aviršinių vandens telkinių apsaugos zonų ir paviršinių vandens telkinių pakrantės apsaugos juostų specialiosios žemės naudojimo sąlygos;</w:t>
                  </w:r>
                </w:p>
              </w:sdtContent>
            </w:sdt>
            <w:sdt>
              <w:sdtPr>
                <w:alias w:val="2.2 pp."/>
                <w:tag w:val="part_7d8e4a948ce841cb90b47dfc80753c04"/>
                <w:lock w:val="sdtLocked"/>
                <w:richText/>
              </w:sdtPr>
              <w:sdtContent>
                <w:p>
                  <w:pPr>
                    <w:suppressAutoHyphens/>
                    <w:spacing w:line="276" w:lineRule="auto"/>
                    <w:ind w:firstLine="720"/>
                    <w:jc w:val="both"/>
                    <w:rPr>
                      <w:rFonts w:ascii="Aptos" w:hAnsi="Aptos"/>
                      <w:sz w:val="22"/>
                      <w:szCs w:val="22"/>
                      <w:lang w:eastAsia="zh-CN"/>
                    </w:rPr>
                  </w:pPr>
                  <w:sdt>
                    <w:sdtPr>
                      <w:alias w:val="Numeris"/>
                      <w:tag w:val="nr_7d8e4a948ce841cb90b47dfc80753c04"/>
                      <w:lock w:val="sdtLocked"/>
                      <w:richText/>
                    </w:sdtPr>
                    <w:sdtContent>
                      <w:r>
                        <w:rPr>
                          <w:szCs w:val="24"/>
                          <w:lang w:eastAsia="zh-CN"/>
                        </w:rPr>
                        <w:t>2.2</w:t>
                      </w:r>
                    </w:sdtContent>
                  </w:sdt>
                  <w:r>
                    <w:rPr>
                      <w:szCs w:val="24"/>
                      <w:lang w:eastAsia="zh-CN"/>
                    </w:rPr>
                    <w:t xml:space="preserve">. Valstybinė saugomų teritorijų tarnyba prie Aplinkos ministerijos – kai nustatomos teritorijos, kuriose taikomos pelkių, šaltinynų, natūralių pievų ir ganyklų specialiosios žemės naudojimo sąlygos; </w:t>
                  </w:r>
                </w:p>
              </w:sdtContent>
            </w:sdt>
            <w:sdt>
              <w:sdtPr>
                <w:alias w:val="2.3 pp."/>
                <w:tag w:val="part_868d92a47ee84326a839e1c8d7478c0b"/>
                <w:lock w:val="sdtLocked"/>
                <w:richText/>
              </w:sdtPr>
              <w:sdtContent>
                <w:p>
                  <w:pPr>
                    <w:suppressAutoHyphens/>
                    <w:spacing w:line="276" w:lineRule="auto"/>
                    <w:ind w:firstLine="720"/>
                    <w:jc w:val="both"/>
                    <w:rPr>
                      <w:szCs w:val="24"/>
                      <w:lang w:eastAsia="zh-CN"/>
                    </w:rPr>
                  </w:pPr>
                  <w:sdt>
                    <w:sdtPr>
                      <w:alias w:val="Numeris"/>
                      <w:tag w:val="nr_868d92a47ee84326a839e1c8d7478c0b"/>
                      <w:lock w:val="sdtLocked"/>
                      <w:richText/>
                    </w:sdtPr>
                    <w:sdtContent>
                      <w:r>
                        <w:rPr>
                          <w:szCs w:val="24"/>
                          <w:lang w:eastAsia="zh-CN"/>
                        </w:rPr>
                        <w:t>2.3</w:t>
                      </w:r>
                    </w:sdtContent>
                  </w:sdt>
                  <w:r>
                    <w:rPr>
                      <w:szCs w:val="24"/>
                      <w:lang w:eastAsia="zh-CN"/>
                    </w:rPr>
                    <w:t>. Žemės išteklių stebėsenos informacinės sistemos tvarkytojas – kai nustatomos teritorijos, kuriose taikomos melioruotos žemės specialiosios žemės naudojimo sąlygos.</w:t>
                  </w:r>
                </w:p>
              </w:sdtContent>
            </w:sdt>
          </w:sdtContent>
        </w:sdt>
        <w:sdt>
          <w:sdtPr>
            <w:alias w:val="3 p."/>
            <w:tag w:val="part_c8bc3136903d452eb4b86e544f659488"/>
            <w:lock w:val="sdtLocked"/>
            <w:richText/>
          </w:sdtPr>
          <w:sdtContent>
            <w:p>
              <w:pPr>
                <w:suppressAutoHyphens/>
                <w:spacing w:line="276" w:lineRule="auto"/>
                <w:ind w:firstLine="720"/>
                <w:jc w:val="both"/>
                <w:rPr>
                  <w:rFonts w:ascii="Aptos" w:hAnsi="Aptos"/>
                  <w:sz w:val="22"/>
                  <w:szCs w:val="22"/>
                  <w:lang w:eastAsia="zh-CN"/>
                </w:rPr>
              </w:pPr>
              <w:sdt>
                <w:sdtPr>
                  <w:alias w:val="Numeris"/>
                  <w:tag w:val="nr_c8bc3136903d452eb4b86e544f659488"/>
                  <w:lock w:val="sdtLocked"/>
                  <w:richText/>
                </w:sdtPr>
                <w:sdtContent>
                  <w:r>
                    <w:rPr>
                      <w:szCs w:val="24"/>
                      <w:lang w:eastAsia="zh-CN"/>
                    </w:rPr>
                    <w:t>3</w:t>
                  </w:r>
                </w:sdtContent>
              </w:sdt>
              <w:r>
                <w:rPr>
                  <w:szCs w:val="24"/>
                  <w:lang w:eastAsia="zh-CN"/>
                </w:rPr>
                <w:t xml:space="preserve">. </w:t>
              </w:r>
              <w:r>
                <w:rPr>
                  <w:spacing w:val="60"/>
                  <w:szCs w:val="24"/>
                  <w:lang w:eastAsia="zh-CN"/>
                </w:rPr>
                <w:t>Nustato</w:t>
              </w:r>
              <w:r>
                <w:rPr>
                  <w:spacing w:val="20"/>
                  <w:szCs w:val="24"/>
                  <w:lang w:eastAsia="zh-CN"/>
                </w:rPr>
                <w:t>me,</w:t>
              </w:r>
              <w:r>
                <w:rPr>
                  <w:szCs w:val="24"/>
                  <w:lang w:eastAsia="zh-CN"/>
                </w:rPr>
                <w:t xml:space="preserve"> kad:</w:t>
              </w:r>
            </w:p>
            <w:sdt>
              <w:sdtPr>
                <w:alias w:val="3.1 pp."/>
                <w:tag w:val="part_744d33214b824f739289bd2c6c030f2f"/>
                <w:lock w:val="sdtLocked"/>
                <w:richText/>
              </w:sdtPr>
              <w:sdtContent>
                <w:p>
                  <w:pPr>
                    <w:suppressAutoHyphens/>
                    <w:spacing w:line="276" w:lineRule="auto"/>
                    <w:ind w:firstLine="720"/>
                    <w:jc w:val="both"/>
                    <w:rPr>
                      <w:szCs w:val="24"/>
                      <w:lang w:eastAsia="zh-CN"/>
                    </w:rPr>
                  </w:pPr>
                  <w:sdt>
                    <w:sdtPr>
                      <w:alias w:val="Numeris"/>
                      <w:tag w:val="nr_744d33214b824f739289bd2c6c030f2f"/>
                      <w:lock w:val="sdtLocked"/>
                      <w:richText/>
                    </w:sdtPr>
                    <w:sdtContent>
                      <w:r>
                        <w:rPr>
                          <w:szCs w:val="24"/>
                          <w:lang w:eastAsia="zh-CN"/>
                        </w:rPr>
                        <w:t>3.1</w:t>
                      </w:r>
                    </w:sdtContent>
                  </w:sdt>
                  <w:r>
                    <w:rPr>
                      <w:szCs w:val="24"/>
                      <w:lang w:eastAsia="zh-CN"/>
                    </w:rPr>
                    <w:t>. savivaldybės kasmet iki sausio 1 d. ir iki liepos 1 d. Žemės išteklių stebėsenos informacinės sistemos tvarkytojui pateikia naujausią Melioruotos žemės ir melioracijos statinių erdvinių duomenų rinkinio Mel_DR2LT versiją;</w:t>
                  </w:r>
                </w:p>
              </w:sdtContent>
            </w:sdt>
            <w:sdt>
              <w:sdtPr>
                <w:alias w:val="3.2 pp."/>
                <w:tag w:val="part_de7796140d864bd9bf056d34145e7f1f"/>
                <w:lock w:val="sdtLocked"/>
                <w:richText/>
              </w:sdtPr>
              <w:sdtContent>
                <w:p>
                  <w:pPr>
                    <w:suppressAutoHyphens/>
                    <w:spacing w:line="276" w:lineRule="auto"/>
                    <w:ind w:firstLine="720"/>
                    <w:jc w:val="both"/>
                    <w:textAlignment w:val="baseline"/>
                  </w:pPr>
                  <w:sdt>
                    <w:sdtPr>
                      <w:alias w:val="Numeris"/>
                      <w:tag w:val="nr_de7796140d864bd9bf056d34145e7f1f"/>
                      <w:lock w:val="sdtLocked"/>
                      <w:richText/>
                    </w:sdtPr>
                    <w:sdtContent>
                      <w:r>
                        <w:rPr>
                          <w:szCs w:val="24"/>
                          <w:lang w:eastAsia="zh-CN"/>
                        </w:rPr>
                        <w:t>3.2</w:t>
                      </w:r>
                    </w:sdtContent>
                  </w:sdt>
                  <w:r>
                    <w:rPr>
                      <w:szCs w:val="24"/>
                      <w:lang w:eastAsia="zh-CN"/>
                    </w:rPr>
                    <w:t>. pagal ankstesnį teisinį reguliavimą gauti fizinių, juridinių asmenų prašymai dėl pakrančių teritorijų žemėlapio keitimo nagrinėjami vadovaujantis ankstesniu teisiniu reguliavimu.</w:t>
                  </w:r>
                </w:p>
              </w:sdtContent>
            </w:sdt>
          </w:sdtContent>
        </w:sdt>
        <w:sdt>
          <w:sdtPr>
            <w:alias w:val="signatura"/>
            <w:tag w:val="part_0dc08793d1be43bc89ae440cd0372f70"/>
            <w:lock w:val="sdtLocked"/>
            <w:richText/>
          </w:sdtPr>
          <w:sdtContent>
            <w:p>
              <w:pPr>
                <w:suppressAutoHyphens/>
                <w:rPr>
                  <w:lang w:eastAsia="lt-LT"/>
                </w:rPr>
              </w:pPr>
            </w:p>
            <w:p>
              <w:pPr>
                <w:suppressAutoHyphens/>
                <w:rPr>
                  <w:lang w:eastAsia="lt-LT"/>
                </w:rPr>
              </w:pPr>
            </w:p>
            <w:p>
              <w:pPr>
                <w:suppressAutoHyphens/>
                <w:rPr>
                  <w:lang w:eastAsia="lt-LT"/>
                </w:rPr>
              </w:pPr>
            </w:p>
            <w:p>
              <w:pPr>
                <w:suppressAutoHyphens/>
                <w:rPr>
                  <w:lang w:eastAsia="lt-LT"/>
                </w:rPr>
              </w:pPr>
              <w:r>
                <w:rPr>
                  <w:lang w:eastAsia="lt-LT"/>
                </w:rPr>
                <w:t>Aplinkos ministras</w:t>
                <w:tab/>
                <w:tab/>
                <w:tab/>
                <w:tab/>
                <w:tab/>
                <w:tab/>
                <w:tab/>
                <w:tab/>
                <w:t>Simonas Gentvilas</w:t>
              </w:r>
            </w:p>
            <w:p>
              <w:pPr>
                <w:suppressAutoHyphens/>
                <w:rPr>
                  <w:lang w:eastAsia="lt-LT"/>
                </w:rPr>
              </w:pPr>
            </w:p>
            <w:p>
              <w:pPr>
                <w:suppressAutoHyphens/>
                <w:rPr>
                  <w:lang w:eastAsia="lt-LT"/>
                </w:rPr>
              </w:pPr>
            </w:p>
            <w:p>
              <w:pPr>
                <w:suppressAutoHyphens/>
                <w:rPr>
                  <w:lang w:eastAsia="lt-LT"/>
                </w:rPr>
              </w:pPr>
              <w:r>
                <w:rPr>
                  <w:lang w:eastAsia="lt-LT"/>
                </w:rPr>
                <w:t>Žemės ūkio ministras</w:t>
                <w:tab/>
                <w:tab/>
                <w:tab/>
                <w:tab/>
                <w:tab/>
                <w:tab/>
                <w:tab/>
                <w:tab/>
                <w:t>Kęstutis Navickas</w:t>
              </w:r>
            </w:p>
            <w:p>
              <w:pPr>
                <w:tabs>
                  <w:tab w:val="center" w:pos="4153"/>
                  <w:tab w:val="right" w:pos="9100"/>
                </w:tabs>
                <w:suppressAutoHyphens/>
                <w:rPr>
                  <w:rFonts w:ascii="Tahoma" w:hAnsi="Tahoma"/>
                  <w:spacing w:val="10"/>
                  <w:sz w:val="20"/>
                  <w:lang w:eastAsia="lt-LT"/>
                </w:rPr>
              </w:pPr>
            </w:p>
          </w:sdtContent>
        </w:sdt>
        <w:p/>
      </w:sdtContent>
    </w:sdt>
    <w:sdt>
      <w:sdtPr>
        <w:alias w:val="patvirtinta"/>
        <w:tag w:val="part_240a191f842f4c26a2f20b03a0194dfe"/>
        <w:lock w:val="sdtLocked"/>
        <w:richText/>
      </w:sdtPr>
      <w:sdtContent>
        <w:p>
          <w:pPr>
            <w:ind w:left="5102"/>
            <w:sectPr>
              <w:headerReference w:type="even" r:id="rId25"/>
              <w:headerReference w:type="default" r:id="rId26"/>
              <w:footerReference w:type="even" r:id="rId27"/>
              <w:footerReference w:type="default" r:id="rId28"/>
              <w:headerReference w:type="first" r:id="rId29"/>
              <w:footerReference w:type="first" r:id="rId30"/>
              <w:pgSz w:w="11906" w:h="16838" w:code="9"/>
              <w:pgMar w:top="1134" w:right="567" w:bottom="1134" w:left="1701" w:header="709" w:footer="709" w:gutter="0"/>
              <w:pgNumType w:start="1"/>
              <w:cols w:space="1296"/>
              <w:formProt w:val="0"/>
              <w:titlePg/>
              <w:docGrid w:linePitch="360"/>
            </w:sectPr>
          </w:pPr>
        </w:p>
        <w:p>
          <w:pPr>
            <w:ind w:left="5102"/>
            <w:rPr>
              <w:szCs w:val="24"/>
            </w:rPr>
          </w:pPr>
          <w:r>
            <w:rPr>
              <w:szCs w:val="24"/>
            </w:rPr>
            <w:t>PATVIRTINTA</w:t>
          </w:r>
        </w:p>
        <w:p>
          <w:pPr>
            <w:ind w:left="5102"/>
            <w:rPr>
              <w:szCs w:val="24"/>
            </w:rPr>
          </w:pPr>
          <w:r>
            <w:rPr>
              <w:szCs w:val="24"/>
            </w:rPr>
            <w:t xml:space="preserve">Lietuvos Respublikos aplinkos ministro </w:t>
          </w:r>
        </w:p>
        <w:p>
          <w:pPr>
            <w:ind w:left="5102"/>
            <w:rPr>
              <w:szCs w:val="24"/>
            </w:rPr>
          </w:pPr>
          <w:r>
            <w:rPr>
              <w:szCs w:val="24"/>
            </w:rPr>
            <w:t>ir Lietuvos Respublikos žemės ūkio ministro</w:t>
          </w:r>
        </w:p>
        <w:p>
          <w:pPr>
            <w:ind w:left="5102"/>
            <w:rPr>
              <w:szCs w:val="24"/>
            </w:rPr>
          </w:pPr>
          <w:r>
            <w:rPr>
              <w:szCs w:val="24"/>
            </w:rPr>
            <w:t xml:space="preserve">2022 m. lapkričio 11 d. įsakymu </w:t>
          </w:r>
        </w:p>
        <w:p>
          <w:pPr>
            <w:ind w:left="5102"/>
          </w:pPr>
          <w:r>
            <w:rPr>
              <w:szCs w:val="24"/>
            </w:rPr>
            <w:t>Nr. </w:t>
          </w:r>
          <w:r>
            <w:rPr>
              <w:color w:val="000000"/>
              <w:szCs w:val="24"/>
            </w:rPr>
            <w:t>D1-355/3D-680</w:t>
          </w:r>
          <w:r>
            <w:rPr>
              <w:szCs w:val="24"/>
            </w:rPr>
            <w:t xml:space="preserve"> </w:t>
          </w:r>
        </w:p>
        <w:p>
          <w:pPr>
            <w:ind w:left="5102"/>
          </w:pPr>
          <w:r>
            <w:rPr>
              <w:szCs w:val="24"/>
            </w:rPr>
            <w:t xml:space="preserve">(Lietuvos Respublikos aplinkos ministro </w:t>
          </w:r>
        </w:p>
        <w:p>
          <w:pPr>
            <w:ind w:left="5102"/>
            <w:rPr>
              <w:szCs w:val="24"/>
            </w:rPr>
          </w:pPr>
          <w:r>
            <w:rPr>
              <w:szCs w:val="24"/>
            </w:rPr>
            <w:t>ir Lietuvos Respublikos žemės ūkio ministro</w:t>
          </w:r>
        </w:p>
        <w:p>
          <w:pPr>
            <w:ind w:left="5102"/>
            <w:rPr>
              <w:szCs w:val="24"/>
            </w:rPr>
          </w:pPr>
          <w:r>
            <w:rPr>
              <w:szCs w:val="24"/>
            </w:rPr>
            <w:t xml:space="preserve">2026 m. balandžio 27 d. įsakymo </w:t>
          </w:r>
        </w:p>
        <w:p>
          <w:pPr>
            <w:ind w:left="5102"/>
            <w:rPr>
              <w:szCs w:val="24"/>
            </w:rPr>
          </w:pPr>
          <w:r>
            <w:rPr>
              <w:szCs w:val="24"/>
            </w:rPr>
            <w:t>Nr. D1-70/3D-213</w:t>
          </w:r>
        </w:p>
        <w:p>
          <w:pPr>
            <w:ind w:left="5102"/>
            <w:rPr>
              <w:szCs w:val="24"/>
            </w:rPr>
          </w:pPr>
          <w:r>
            <w:rPr>
              <w:szCs w:val="24"/>
            </w:rPr>
            <w:t>redakcija)</w:t>
          </w:r>
        </w:p>
        <w:p>
          <w:pPr>
            <w:jc w:val="both"/>
            <w:textAlignment w:val="center"/>
            <w:rPr>
              <w:color w:val="000000"/>
              <w:szCs w:val="24"/>
              <w:lang w:eastAsia="en-GB"/>
            </w:rPr>
          </w:pPr>
        </w:p>
        <w:p>
          <w:pPr>
            <w:jc w:val="center"/>
            <w:rPr>
              <w:b/>
              <w:szCs w:val="24"/>
            </w:rPr>
          </w:pPr>
          <w:sdt>
            <w:sdtPr>
              <w:alias w:val="Pavadinimas"/>
              <w:tag w:val="title_240a191f842f4c26a2f20b03a0194dfe"/>
              <w:lock w:val="sdtLocked"/>
              <w:richText/>
            </w:sdtPr>
            <w:sdtContent>
              <w:r>
                <w:rPr>
                  <w:b/>
                  <w:color w:val="000000"/>
                  <w:szCs w:val="24"/>
                </w:rPr>
                <w:t xml:space="preserve">PAVIRŠINIŲ VANDENS TELKINIŲ APSAUGOS ZONŲ IR PAVIRŠINIŲ VANDENS TELKINIŲ PAKRANTĖS APSAUGOS JUOSTŲ, PELKIŲ IR ŠALTINYNŲ, NATŪRALIŲ PIEVŲ IR GANYKLŲ, MELIORUOTOS ŽEMĖS PLANŲ, ŽEMĖLAPIŲ IR (AR) SCHEMŲ RENGIMO (KAI NERENGIAMAS TERITORIJŲ PLANAVIMO DOKUMENTAS AR ŽEMĖS VALDOS PROJEKTAS) IR TVIRTINIMO TVARKOS APRAŠAS </w:t>
              </w:r>
            </w:sdtContent>
          </w:sdt>
        </w:p>
        <w:p>
          <w:pPr>
            <w:jc w:val="center"/>
            <w:rPr>
              <w:b/>
              <w:szCs w:val="24"/>
            </w:rPr>
          </w:pPr>
        </w:p>
        <w:sdt>
          <w:sdtPr>
            <w:alias w:val="skyrius"/>
            <w:tag w:val="part_8046cfa8e3fa410a829727a902248fa0"/>
            <w:lock w:val="sdtLocked"/>
            <w:richText/>
          </w:sdtPr>
          <w:sdtContent>
            <w:p>
              <w:pPr>
                <w:jc w:val="center"/>
                <w:rPr>
                  <w:b/>
                  <w:szCs w:val="24"/>
                </w:rPr>
              </w:pPr>
              <w:sdt>
                <w:sdtPr>
                  <w:alias w:val="Numeris"/>
                  <w:tag w:val="nr_8046cfa8e3fa410a829727a902248fa0"/>
                  <w:lock w:val="sdtLocked"/>
                  <w:richText/>
                </w:sdtPr>
                <w:sdtContent>
                  <w:r>
                    <w:rPr>
                      <w:b/>
                      <w:szCs w:val="24"/>
                    </w:rPr>
                    <w:t>I</w:t>
                  </w:r>
                </w:sdtContent>
              </w:sdt>
              <w:r>
                <w:rPr>
                  <w:b/>
                  <w:szCs w:val="24"/>
                </w:rPr>
                <w:t xml:space="preserve"> SKYRIUS</w:t>
              </w:r>
            </w:p>
            <w:p>
              <w:pPr>
                <w:jc w:val="center"/>
                <w:rPr>
                  <w:b/>
                  <w:szCs w:val="24"/>
                </w:rPr>
              </w:pPr>
              <w:sdt>
                <w:sdtPr>
                  <w:alias w:val="Pavadinimas"/>
                  <w:tag w:val="title_8046cfa8e3fa410a829727a902248fa0"/>
                  <w:lock w:val="sdtLocked"/>
                  <w:richText/>
                </w:sdtPr>
                <w:sdtContent>
                  <w:r>
                    <w:rPr>
                      <w:b/>
                      <w:szCs w:val="24"/>
                    </w:rPr>
                    <w:t>BENDROSIOS NUOSTATOS</w:t>
                  </w:r>
                </w:sdtContent>
              </w:sdt>
            </w:p>
            <w:p>
              <w:pPr>
                <w:jc w:val="center"/>
                <w:rPr>
                  <w:b/>
                  <w:szCs w:val="24"/>
                </w:rPr>
              </w:pPr>
            </w:p>
            <w:sdt>
              <w:sdtPr>
                <w:alias w:val="1 p."/>
                <w:tag w:val="part_63a8b9d2ff914396a4a9fccc4ad5924c"/>
                <w:lock w:val="sdtLocked"/>
                <w:richText/>
              </w:sdtPr>
              <w:sdtContent>
                <w:p>
                  <w:pPr>
                    <w:tabs>
                      <w:tab w:val="left" w:pos="851"/>
                    </w:tabs>
                    <w:ind w:firstLine="720"/>
                    <w:jc w:val="both"/>
                  </w:pPr>
                  <w:sdt>
                    <w:sdtPr>
                      <w:alias w:val="Numeris"/>
                      <w:tag w:val="nr_63a8b9d2ff914396a4a9fccc4ad5924c"/>
                      <w:lock w:val="sdtLocked"/>
                      <w:richText/>
                    </w:sdtPr>
                    <w:sdtContent>
                      <w:r>
                        <w:rPr>
                          <w:szCs w:val="24"/>
                        </w:rPr>
                        <w:t>1</w:t>
                      </w:r>
                    </w:sdtContent>
                  </w:sdt>
                  <w:r>
                    <w:rPr>
                      <w:szCs w:val="24"/>
                    </w:rPr>
                    <w:t xml:space="preserve">. </w:t>
                  </w:r>
                  <w:r>
                    <w:rPr>
                      <w:color w:val="000000"/>
                      <w:szCs w:val="24"/>
                    </w:rPr>
                    <w:t xml:space="preserve">Paviršinių vandens telkinių apsaugos zonų ir paviršinių vandens telkinių pakrantės apsaugos juostų, pelkių ir šaltinynų, natūralių pievų ir ganyklų, melioruotos žemės planų žemėlapių ir (ar) schemų rengimo (kai nerengiamas teritorijų planavimo dokumentas ar žemės valdos projektas) ir tvirtinimo tvarkos aprašas (toliau – Tvarkos aprašas) nustato teritorijų, kurioms pagal Lietuvos Respublikos specialiųjų žemės naudojimo sąlygų įstatymą (toliau – Įstatymas) taikomos paviršinių vandens telkinių apsaugos zonų ir paviršinių vandens telkinių pakrantės apsaugos juostų, pelkių ir šaltinynų, natūralių pievų ir ganyklų, melioruotos žemės specialiosios žemės naudojimo sąlygos, žemėlapių ir (ar) schemų sudarymo, jų tvirtinimo ir keitimo tvarką. </w:t>
                  </w:r>
                </w:p>
              </w:sdtContent>
            </w:sdt>
            <w:sdt>
              <w:sdtPr>
                <w:alias w:val="2 p."/>
                <w:tag w:val="part_ef3537affa044294858088f5dc867ff6"/>
                <w:lock w:val="sdtLocked"/>
                <w:richText/>
              </w:sdtPr>
              <w:sdtContent>
                <w:p>
                  <w:pPr>
                    <w:tabs>
                      <w:tab w:val="left" w:pos="851"/>
                    </w:tabs>
                    <w:ind w:firstLine="720"/>
                    <w:jc w:val="both"/>
                    <w:rPr>
                      <w:color w:val="000000"/>
                      <w:szCs w:val="24"/>
                    </w:rPr>
                  </w:pPr>
                  <w:sdt>
                    <w:sdtPr>
                      <w:alias w:val="Numeris"/>
                      <w:tag w:val="nr_ef3537affa044294858088f5dc867ff6"/>
                      <w:lock w:val="sdtLocked"/>
                      <w:richText/>
                    </w:sdtPr>
                    <w:sdtContent>
                      <w:r>
                        <w:rPr>
                          <w:szCs w:val="24"/>
                        </w:rPr>
                        <w:t>2</w:t>
                      </w:r>
                    </w:sdtContent>
                  </w:sdt>
                  <w:r>
                    <w:rPr>
                      <w:szCs w:val="24"/>
                    </w:rPr>
                    <w:t xml:space="preserve">. </w:t>
                  </w:r>
                  <w:r>
                    <w:rPr>
                      <w:color w:val="000000"/>
                      <w:szCs w:val="24"/>
                    </w:rPr>
                    <w:t>Teritorijų, kurioms pagal Įstatymą taikomos paviršinių vandens telkinių apsaugos zonų ir paviršinių vandens telkinių pakrantės apsaugos juostų, pelkių ir šaltinynų, natūralių pievų ir ganyklų, melioruotos žemės specialiosios žemės naudojimo sąlygos (toliau – SŽNS teritorijos), žemėlapiai (toliau – SŽNS žemėlapiai</w:t>
                  </w:r>
                  <w:r>
                    <w:rPr>
                      <w:bCs/>
                      <w:color w:val="000000"/>
                      <w:szCs w:val="24"/>
                    </w:rPr>
                    <w:t xml:space="preserve">) </w:t>
                  </w:r>
                  <w:r>
                    <w:rPr>
                      <w:color w:val="000000"/>
                      <w:szCs w:val="24"/>
                    </w:rPr>
                    <w:t>yra skaitmeniniai, juos sudaro erdvinių duomenų rinkiniai, kuriuose SŽNS teritorijos vaizduojamos erdviniais objektais, ir žemėlapiai, kuriuose erdvinių duomenų rinkinių erdviniai objektai vaizduojami sutartiniais ženklais. SŽNS žemėlapiai rengiami, keičiami vadovaujantis Teritorijų, kuriose taikomos specialiosios žemės naudojimo sąlygos, erdvinių duomenų rinkinio specifikacija, patvirtinta Lietuvos Respublikos aplinkos ministro 2024 m. sausio 18 d. įsakymu Nr. D1-21</w:t>
                  </w:r>
                  <w:r>
                    <w:rPr>
                      <w:b/>
                      <w:bCs/>
                      <w:color w:val="000000"/>
                      <w:szCs w:val="24"/>
                    </w:rPr>
                    <w:t xml:space="preserve"> </w:t>
                  </w:r>
                  <w:r>
                    <w:rPr>
                      <w:color w:val="000000"/>
                      <w:szCs w:val="24"/>
                    </w:rPr>
                    <w:t>„Dėl Teritorijų, kuriose taikomos specialiosios žemės naudojimo sąlygos, erdvinių duomenų rinkinio specifikacijos patvirtinimo“ (toliau – Specifikacija).</w:t>
                  </w:r>
                </w:p>
              </w:sdtContent>
            </w:sdt>
            <w:sdt>
              <w:sdtPr>
                <w:alias w:val="3 p."/>
                <w:tag w:val="part_1e534fd2cfe5425b94f8ab778151b3eb"/>
                <w:lock w:val="sdtLocked"/>
                <w:richText/>
              </w:sdtPr>
              <w:sdtContent>
                <w:p>
                  <w:pPr>
                    <w:tabs>
                      <w:tab w:val="left" w:pos="851"/>
                    </w:tabs>
                    <w:ind w:firstLine="720"/>
                    <w:jc w:val="both"/>
                  </w:pPr>
                  <w:sdt>
                    <w:sdtPr>
                      <w:alias w:val="Numeris"/>
                      <w:tag w:val="nr_1e534fd2cfe5425b94f8ab778151b3eb"/>
                      <w:lock w:val="sdtLocked"/>
                      <w:richText/>
                    </w:sdtPr>
                    <w:sdtContent>
                      <w:r>
                        <w:rPr>
                          <w:szCs w:val="24"/>
                        </w:rPr>
                        <w:t>3</w:t>
                      </w:r>
                    </w:sdtContent>
                  </w:sdt>
                  <w:r>
                    <w:rPr>
                      <w:szCs w:val="24"/>
                    </w:rPr>
                    <w:t xml:space="preserve">. </w:t>
                  </w:r>
                  <w:r>
                    <w:rPr>
                      <w:color w:val="000000"/>
                      <w:szCs w:val="24"/>
                    </w:rPr>
                    <w:t>Tvarkos apraše nustatyti reikalavimai privalomi institucijoms, sudarančioms, tvirtinančioms ir keičiančioms SŽNS žemėlapius, nagrinėjančioms asmenų prašymus pakeisti SŽNS žemėlapius, taip pat fiziniams, juridiniams asmenims, teikiantiems prašymus pakeisti SŽNS žemėlapius.</w:t>
                  </w:r>
                </w:p>
              </w:sdtContent>
            </w:sdt>
            <w:sdt>
              <w:sdtPr>
                <w:alias w:val="4 p."/>
                <w:tag w:val="part_9704d172d9c34d06a12ddb193b393557"/>
                <w:lock w:val="sdtLocked"/>
                <w:richText/>
              </w:sdtPr>
              <w:sdtContent>
                <w:p>
                  <w:pPr>
                    <w:tabs>
                      <w:tab w:val="left" w:pos="851"/>
                    </w:tabs>
                    <w:ind w:firstLine="720"/>
                    <w:jc w:val="both"/>
                    <w:rPr>
                      <w:b/>
                      <w:bCs/>
                      <w:color w:val="000000"/>
                      <w:szCs w:val="24"/>
                    </w:rPr>
                  </w:pPr>
                  <w:sdt>
                    <w:sdtPr>
                      <w:alias w:val="Numeris"/>
                      <w:tag w:val="nr_9704d172d9c34d06a12ddb193b393557"/>
                      <w:lock w:val="sdtLocked"/>
                      <w:richText/>
                    </w:sdtPr>
                    <w:sdtContent>
                      <w:r>
                        <w:rPr>
                          <w:szCs w:val="24"/>
                        </w:rPr>
                        <w:t>4</w:t>
                      </w:r>
                    </w:sdtContent>
                  </w:sdt>
                  <w:r>
                    <w:rPr>
                      <w:szCs w:val="24"/>
                    </w:rPr>
                    <w:t xml:space="preserve">. </w:t>
                  </w:r>
                  <w:r>
                    <w:rPr>
                      <w:color w:val="000000"/>
                      <w:szCs w:val="24"/>
                    </w:rPr>
                    <w:t>Nekilnojamojo turto registro informacinės sistemos (toliau – NTRIS) tvarkytojui prašymas (pranešimas) įregistruoti SŽNS žemėlapiuose nustatytas teritorijas ir padaryti įrašus žemės sklypų, kurie patenka į šias teritorijas, registro įrašuose teikiamas vadovaujantis Prašymo (pranešimo) dėl teritorijų, kuriose taikomos specialiosios žemės naudojimo sąlygos, registravimo Nekilnojamojo turto registre ir įrašų žemės sklypų, kurie patenka į teritorijas, registro įrašuose darymo pateikimo Nekilnojamojo turto registro tvarkytojui tvarkos aprašu, patvirtintu valstybės įmonės Registrų centro generalinio direktoriaus 2021 m. vasario 1 d. įsakymu Nr. VE-60 (1.3 E) „Dėl Prašymo (pranešimo) dėl teritorijų, kuriose taikomos specialiosios žemės naudojimo sąlygos, registravimo Nekilnojamojo turto registre ir įrašų žemės sklypų, kurie patenka į teritorijas, registro įrašuose darymo pateikimo Nekilnojamojo turto registro tvarkytojui tvarkos aprašo patvirtinimo“.</w:t>
                  </w:r>
                </w:p>
              </w:sdtContent>
            </w:sdt>
            <w:sdt>
              <w:sdtPr>
                <w:alias w:val="5 p."/>
                <w:tag w:val="part_b17ecb195034412dbec2e8239a51c7bc"/>
                <w:lock w:val="sdtLocked"/>
                <w:richText/>
              </w:sdtPr>
              <w:sdtContent>
                <w:p>
                  <w:pPr>
                    <w:tabs>
                      <w:tab w:val="left" w:pos="851"/>
                    </w:tabs>
                    <w:ind w:firstLine="720"/>
                    <w:jc w:val="both"/>
                  </w:pPr>
                  <w:sdt>
                    <w:sdtPr>
                      <w:alias w:val="Numeris"/>
                      <w:tag w:val="nr_b17ecb195034412dbec2e8239a51c7bc"/>
                      <w:lock w:val="sdtLocked"/>
                      <w:richText/>
                    </w:sdtPr>
                    <w:sdtContent>
                      <w:r>
                        <w:rPr>
                          <w:bCs/>
                          <w:szCs w:val="24"/>
                        </w:rPr>
                        <w:t>5</w:t>
                      </w:r>
                    </w:sdtContent>
                  </w:sdt>
                  <w:r>
                    <w:rPr>
                      <w:bCs/>
                      <w:szCs w:val="24"/>
                    </w:rPr>
                    <w:t xml:space="preserve">. </w:t>
                  </w:r>
                  <w:r>
                    <w:rPr>
                      <w:color w:val="000000"/>
                      <w:szCs w:val="24"/>
                    </w:rPr>
                    <w:t>Tvarkos apraše vartojamos sąvokos:</w:t>
                  </w:r>
                </w:p>
                <w:sdt>
                  <w:sdtPr>
                    <w:alias w:val="5.1 pp."/>
                    <w:tag w:val="part_1f93122537154cfb984017c1ef6e6d5a"/>
                    <w:lock w:val="sdtLocked"/>
                    <w:richText/>
                  </w:sdtPr>
                  <w:sdtContent>
                    <w:p>
                      <w:pPr>
                        <w:tabs>
                          <w:tab w:val="left" w:pos="851"/>
                        </w:tabs>
                        <w:ind w:firstLine="720"/>
                        <w:jc w:val="both"/>
                        <w:rPr>
                          <w:b/>
                          <w:bCs/>
                          <w:color w:val="000000"/>
                          <w:szCs w:val="24"/>
                        </w:rPr>
                      </w:pPr>
                      <w:sdt>
                        <w:sdtPr>
                          <w:alias w:val="Numeris"/>
                          <w:tag w:val="nr_1f93122537154cfb984017c1ef6e6d5a"/>
                          <w:lock w:val="sdtLocked"/>
                          <w:richText/>
                        </w:sdtPr>
                        <w:sdtContent>
                          <w:r>
                            <w:rPr>
                              <w:color w:val="000000"/>
                              <w:szCs w:val="24"/>
                            </w:rPr>
                            <w:t>5.1</w:t>
                          </w:r>
                        </w:sdtContent>
                      </w:sdt>
                      <w:r>
                        <w:rPr>
                          <w:color w:val="000000"/>
                          <w:szCs w:val="24"/>
                        </w:rPr>
                        <w:t>.</w:t>
                      </w:r>
                      <w:r>
                        <w:rPr>
                          <w:b/>
                          <w:bCs/>
                          <w:color w:val="000000"/>
                          <w:szCs w:val="24"/>
                        </w:rPr>
                        <w:t xml:space="preserve"> Bendrojo naudojimo drenažo rinktuvas – </w:t>
                      </w:r>
                      <w:r>
                        <w:rPr>
                          <w:color w:val="000000"/>
                          <w:szCs w:val="24"/>
                        </w:rPr>
                        <w:t xml:space="preserve">valstybei nuosavybės teise priklausantis </w:t>
                      </w:r>
                      <w:r>
                        <w:rPr>
                          <w:szCs w:val="24"/>
                        </w:rPr>
                        <w:t>12,5 cm ir didesnio skersmens drenažo rinktuvas.</w:t>
                      </w:r>
                    </w:p>
                  </w:sdtContent>
                </w:sdt>
                <w:sdt>
                  <w:sdtPr>
                    <w:alias w:val="5.2 pp."/>
                    <w:tag w:val="part_0cb2128281b04b74866615a1dcbfe11f"/>
                    <w:lock w:val="sdtLocked"/>
                    <w:richText/>
                  </w:sdtPr>
                  <w:sdtContent>
                    <w:p>
                      <w:pPr>
                        <w:tabs>
                          <w:tab w:val="left" w:pos="709"/>
                        </w:tabs>
                        <w:ind w:firstLine="720"/>
                        <w:jc w:val="both"/>
                        <w:rPr>
                          <w:bCs/>
                          <w:color w:val="000000"/>
                          <w:szCs w:val="24"/>
                          <w:shd w:val="clear" w:color="auto" w:fill="FFFFFF"/>
                        </w:rPr>
                      </w:pPr>
                      <w:sdt>
                        <w:sdtPr>
                          <w:alias w:val="Numeris"/>
                          <w:tag w:val="nr_0cb2128281b04b74866615a1dcbfe11f"/>
                          <w:lock w:val="sdtLocked"/>
                          <w:richText/>
                        </w:sdtPr>
                        <w:sdtContent>
                          <w:r>
                            <w:rPr>
                              <w:bCs/>
                              <w:szCs w:val="24"/>
                            </w:rPr>
                            <w:t>5.2</w:t>
                          </w:r>
                        </w:sdtContent>
                      </w:sdt>
                      <w:r>
                        <w:rPr>
                          <w:bCs/>
                          <w:szCs w:val="24"/>
                        </w:rPr>
                        <w:t xml:space="preserve">. Kitos </w:t>
                      </w:r>
                      <w:r>
                        <w:rPr>
                          <w:bCs/>
                          <w:color w:val="000000"/>
                          <w:szCs w:val="24"/>
                        </w:rPr>
                        <w:t>Tvarkos apraše vartojamos sąvokos apibrėžtos Įstatyme, Lietuvos Respublikos geodezijos ir kartografijos įstatyme, Lietuvos Respublikos melioracijos įstatyme, Lietuvos Respublikos nekilnojamojo turto kadastro įstatyme, Lietuvos Respublikos saugomų teritorijų įstatyme, Lietuvos Respublikos žemės įstatyme.</w:t>
                      </w:r>
                      <w:r>
                        <w:rPr>
                          <w:bCs/>
                          <w:color w:val="000000"/>
                          <w:szCs w:val="24"/>
                          <w:shd w:val="clear" w:color="auto" w:fill="FFFFFF"/>
                        </w:rPr>
                        <w:t xml:space="preserve"> </w:t>
                      </w:r>
                    </w:p>
                    <w:p>
                      <w:pPr>
                        <w:tabs>
                          <w:tab w:val="left" w:pos="851"/>
                        </w:tabs>
                        <w:jc w:val="both"/>
                        <w:rPr>
                          <w:bCs/>
                          <w:color w:val="000000"/>
                          <w:szCs w:val="24"/>
                          <w:shd w:val="clear" w:color="auto" w:fill="FFFFFF"/>
                        </w:rPr>
                      </w:pPr>
                    </w:p>
                  </w:sdtContent>
                </w:sdt>
              </w:sdtContent>
            </w:sdt>
          </w:sdtContent>
        </w:sdt>
        <w:sdt>
          <w:sdtPr>
            <w:alias w:val="skyrius"/>
            <w:tag w:val="part_bc0ad576dc5f41aabec12030a0ef8351"/>
            <w:lock w:val="sdtLocked"/>
            <w:richText/>
          </w:sdtPr>
          <w:sdtContent>
            <w:p>
              <w:pPr>
                <w:tabs>
                  <w:tab w:val="left" w:pos="851"/>
                </w:tabs>
                <w:jc w:val="center"/>
                <w:rPr>
                  <w:b/>
                  <w:bCs/>
                  <w:color w:val="000000"/>
                  <w:szCs w:val="24"/>
                </w:rPr>
              </w:pPr>
              <w:sdt>
                <w:sdtPr>
                  <w:alias w:val="Numeris"/>
                  <w:tag w:val="nr_bc0ad576dc5f41aabec12030a0ef8351"/>
                  <w:lock w:val="sdtLocked"/>
                  <w:richText/>
                </w:sdtPr>
                <w:sdtContent>
                  <w:r>
                    <w:rPr>
                      <w:b/>
                      <w:bCs/>
                      <w:color w:val="000000"/>
                      <w:szCs w:val="24"/>
                    </w:rPr>
                    <w:t>II</w:t>
                  </w:r>
                </w:sdtContent>
              </w:sdt>
              <w:r>
                <w:rPr>
                  <w:b/>
                  <w:bCs/>
                  <w:color w:val="000000"/>
                  <w:szCs w:val="24"/>
                </w:rPr>
                <w:t xml:space="preserve"> SKYRIUS</w:t>
              </w:r>
            </w:p>
            <w:p>
              <w:pPr>
                <w:tabs>
                  <w:tab w:val="left" w:pos="1134"/>
                </w:tabs>
                <w:jc w:val="center"/>
                <w:rPr>
                  <w:b/>
                  <w:color w:val="000000"/>
                  <w:szCs w:val="24"/>
                </w:rPr>
              </w:pPr>
              <w:sdt>
                <w:sdtPr>
                  <w:alias w:val="Pavadinimas"/>
                  <w:tag w:val="title_bc0ad576dc5f41aabec12030a0ef8351"/>
                  <w:lock w:val="sdtLocked"/>
                  <w:richText/>
                </w:sdtPr>
                <w:sdtContent>
                  <w:r>
                    <w:rPr>
                      <w:b/>
                      <w:bCs/>
                      <w:color w:val="000000"/>
                      <w:szCs w:val="24"/>
                    </w:rPr>
                    <w:t>PAVIRŠINIŲ VANDENS TELKINIŲ APSAUGOS ZONŲ IR PAKRANTĖS APSAUGOS JUOSTŲ ŽEMĖLAPIO RENGIMAS IR TVIRTINIMAS</w:t>
                  </w:r>
                </w:sdtContent>
              </w:sdt>
            </w:p>
            <w:p>
              <w:pPr>
                <w:tabs>
                  <w:tab w:val="left" w:pos="851"/>
                </w:tabs>
                <w:jc w:val="center"/>
                <w:rPr>
                  <w:b/>
                  <w:bCs/>
                  <w:color w:val="000000"/>
                  <w:szCs w:val="24"/>
                </w:rPr>
              </w:pPr>
            </w:p>
            <w:sdt>
              <w:sdtPr>
                <w:alias w:val="skirsnis"/>
                <w:tag w:val="part_397d43c85c3e4e06ba2f49d0f84b4876"/>
                <w:lock w:val="sdtLocked"/>
                <w:richText/>
              </w:sdtPr>
              <w:sdtContent>
                <w:p>
                  <w:pPr>
                    <w:tabs>
                      <w:tab w:val="left" w:pos="851"/>
                    </w:tabs>
                    <w:jc w:val="center"/>
                    <w:rPr>
                      <w:b/>
                      <w:bCs/>
                      <w:color w:val="000000"/>
                      <w:szCs w:val="24"/>
                    </w:rPr>
                  </w:pPr>
                  <w:sdt>
                    <w:sdtPr>
                      <w:alias w:val="Numeris"/>
                      <w:tag w:val="nr_397d43c85c3e4e06ba2f49d0f84b4876"/>
                      <w:lock w:val="sdtLocked"/>
                      <w:richText/>
                    </w:sdtPr>
                    <w:sdtContent>
                      <w:r>
                        <w:rPr>
                          <w:b/>
                          <w:bCs/>
                          <w:color w:val="000000"/>
                          <w:szCs w:val="24"/>
                        </w:rPr>
                        <w:t>PIRMASIS</w:t>
                      </w:r>
                    </w:sdtContent>
                  </w:sdt>
                  <w:r>
                    <w:rPr>
                      <w:b/>
                      <w:bCs/>
                      <w:color w:val="000000"/>
                      <w:szCs w:val="24"/>
                    </w:rPr>
                    <w:t xml:space="preserve"> SKIRSNIS</w:t>
                  </w:r>
                </w:p>
                <w:p>
                  <w:pPr>
                    <w:tabs>
                      <w:tab w:val="left" w:pos="851"/>
                    </w:tabs>
                    <w:jc w:val="center"/>
                    <w:rPr>
                      <w:b/>
                      <w:bCs/>
                      <w:color w:val="000000"/>
                      <w:szCs w:val="24"/>
                    </w:rPr>
                  </w:pPr>
                  <w:sdt>
                    <w:sdtPr>
                      <w:alias w:val="Pavadinimas"/>
                      <w:tag w:val="title_397d43c85c3e4e06ba2f49d0f84b4876"/>
                      <w:lock w:val="sdtLocked"/>
                      <w:richText/>
                    </w:sdtPr>
                    <w:sdtContent>
                      <w:r>
                        <w:rPr>
                          <w:b/>
                          <w:bCs/>
                          <w:color w:val="000000"/>
                          <w:szCs w:val="24"/>
                        </w:rPr>
                        <w:t xml:space="preserve">PAVIRŠINIŲ VANDENS TELKINIŲ APSAUGOS ZONŲ IR PAKRANTĖS APSAUGOS JUOSTŲ ŽEMĖLAPIO SUDARYMAS </w:t>
                      </w:r>
                    </w:sdtContent>
                  </w:sdt>
                </w:p>
                <w:p>
                  <w:pPr>
                    <w:tabs>
                      <w:tab w:val="left" w:pos="851"/>
                    </w:tabs>
                    <w:jc w:val="center"/>
                    <w:rPr>
                      <w:b/>
                      <w:bCs/>
                      <w:color w:val="000000"/>
                      <w:szCs w:val="24"/>
                    </w:rPr>
                  </w:pPr>
                </w:p>
                <w:sdt>
                  <w:sdtPr>
                    <w:alias w:val="6 p."/>
                    <w:tag w:val="part_ee50ffab16a74556a4ebc6dfd1de3400"/>
                    <w:lock w:val="sdtLocked"/>
                    <w:richText/>
                  </w:sdtPr>
                  <w:sdtContent>
                    <w:p>
                      <w:pPr>
                        <w:tabs>
                          <w:tab w:val="left" w:pos="851"/>
                        </w:tabs>
                        <w:ind w:firstLine="720"/>
                        <w:jc w:val="both"/>
                      </w:pPr>
                      <w:sdt>
                        <w:sdtPr>
                          <w:alias w:val="Numeris"/>
                          <w:tag w:val="nr_ee50ffab16a74556a4ebc6dfd1de3400"/>
                          <w:lock w:val="sdtLocked"/>
                          <w:richText/>
                        </w:sdtPr>
                        <w:sdtContent>
                          <w:r>
                            <w:rPr>
                              <w:szCs w:val="24"/>
                            </w:rPr>
                            <w:t>6</w:t>
                          </w:r>
                        </w:sdtContent>
                      </w:sdt>
                      <w:r>
                        <w:rPr>
                          <w:szCs w:val="24"/>
                        </w:rPr>
                        <w:t xml:space="preserve">. </w:t>
                      </w:r>
                      <w:r>
                        <w:rPr>
                          <w:color w:val="000000"/>
                          <w:szCs w:val="24"/>
                        </w:rPr>
                        <w:t xml:space="preserve">Teritorijų, kurioms taikomos paviršinių vandens telkinių apsaugos zonų ir pakrantės apsaugos juostų specialiosios žemės naudojimo sąlygos </w:t>
                      </w:r>
                      <w:r>
                        <w:rPr>
                          <w:color w:val="000000"/>
                          <w:szCs w:val="24"/>
                          <w:lang w:eastAsia="en-GB"/>
                        </w:rPr>
                        <w:t>(toliau – pakrančių teritorijos), žemėlapį sudaro erdvinių duomenų rinkinys, kuriame nustatomos pakrančių</w:t>
                      </w:r>
                      <w:r>
                        <w:rPr>
                          <w:color w:val="000000"/>
                          <w:szCs w:val="24"/>
                        </w:rPr>
                        <w:t xml:space="preserve"> teritorijų ribos ir kurį galima peržiūrėti internetiniame žemėlapyje. Pakrančių teritorijų žemėlapio erdviniai duomenys turi atitikti tikslumo reikalavimus, taikomus Georeferencinio pagrindo kadastro (toliau – GRPK) duomenims.</w:t>
                      </w:r>
                    </w:p>
                  </w:sdtContent>
                </w:sdt>
                <w:sdt>
                  <w:sdtPr>
                    <w:alias w:val="7 p."/>
                    <w:tag w:val="part_749b56a396bd40369742a90fae60c732"/>
                    <w:lock w:val="sdtLocked"/>
                    <w:richText/>
                  </w:sdtPr>
                  <w:sdtContent>
                    <w:p>
                      <w:pPr>
                        <w:tabs>
                          <w:tab w:val="left" w:pos="851"/>
                        </w:tabs>
                        <w:ind w:firstLine="720"/>
                        <w:jc w:val="both"/>
                      </w:pPr>
                      <w:sdt>
                        <w:sdtPr>
                          <w:alias w:val="Numeris"/>
                          <w:tag w:val="nr_749b56a396bd40369742a90fae60c732"/>
                          <w:lock w:val="sdtLocked"/>
                          <w:richText/>
                        </w:sdtPr>
                        <w:sdtContent>
                          <w:r>
                            <w:rPr>
                              <w:szCs w:val="24"/>
                            </w:rPr>
                            <w:t>7</w:t>
                          </w:r>
                        </w:sdtContent>
                      </w:sdt>
                      <w:r>
                        <w:rPr>
                          <w:szCs w:val="24"/>
                        </w:rPr>
                        <w:t xml:space="preserve">. </w:t>
                      </w:r>
                      <w:r>
                        <w:rPr>
                          <w:color w:val="000000"/>
                          <w:szCs w:val="24"/>
                        </w:rPr>
                        <w:t xml:space="preserve">Kuriant internetinį žemėlapį </w:t>
                      </w:r>
                      <w:r>
                        <w:rPr>
                          <w:szCs w:val="24"/>
                        </w:rPr>
                        <w:t xml:space="preserve">pakrančių teritorijų </w:t>
                      </w:r>
                      <w:r>
                        <w:rPr>
                          <w:color w:val="000000"/>
                          <w:szCs w:val="24"/>
                        </w:rPr>
                        <w:t xml:space="preserve">erdvinių duomenų rinkinio duomenų peržiūrai, žemėlapių naršyklės pagrindiniam žemėlapiui kurti turi būti naudojami GRPK duomenys. </w:t>
                      </w:r>
                    </w:p>
                  </w:sdtContent>
                </w:sdt>
                <w:sdt>
                  <w:sdtPr>
                    <w:alias w:val="8 p."/>
                    <w:tag w:val="part_f9db10c7cff84d86991fb33576b014e2"/>
                    <w:lock w:val="sdtLocked"/>
                    <w:richText/>
                  </w:sdtPr>
                  <w:sdtContent>
                    <w:p>
                      <w:pPr>
                        <w:tabs>
                          <w:tab w:val="left" w:pos="851"/>
                        </w:tabs>
                        <w:ind w:firstLine="720"/>
                        <w:jc w:val="both"/>
                        <w:rPr>
                          <w:szCs w:val="24"/>
                        </w:rPr>
                      </w:pPr>
                      <w:sdt>
                        <w:sdtPr>
                          <w:alias w:val="Numeris"/>
                          <w:tag w:val="nr_f9db10c7cff84d86991fb33576b014e2"/>
                          <w:lock w:val="sdtLocked"/>
                          <w:richText/>
                        </w:sdtPr>
                        <w:sdtContent>
                          <w:r>
                            <w:rPr>
                              <w:szCs w:val="24"/>
                            </w:rPr>
                            <w:t>8</w:t>
                          </w:r>
                        </w:sdtContent>
                      </w:sdt>
                      <w:r>
                        <w:rPr>
                          <w:szCs w:val="24"/>
                        </w:rPr>
                        <w:t xml:space="preserve">. Pakrančių teritorijų žemėlapio erdvinių duomenų rinkinio duomenys viešinami internetiniame Pakrančių teritorijų žemėlapyje, kurį galima peržiūrėti Aplinkos apsaugos agentūros (toliau – Agentūra) interneto svetainėje. Šis erdvinių duomenų rinkinys </w:t>
                      </w:r>
                      <w:r>
                        <w:rPr>
                          <w:rFonts w:eastAsia="MS Mincho;ＭＳ 明朝"/>
                          <w:color w:val="000000"/>
                          <w:szCs w:val="24"/>
                        </w:rPr>
                        <w:t>pasiekiamas naudojantis Lietuvos erdvinės informacijos portalo elektroninėmis paslaugomis šio portalo nuostatuose nustatyta tvarka ir sąlygomis.</w:t>
                      </w:r>
                      <w:r>
                        <w:rPr>
                          <w:szCs w:val="24"/>
                        </w:rPr>
                        <w:t xml:space="preserve"> </w:t>
                      </w:r>
                    </w:p>
                  </w:sdtContent>
                </w:sdt>
                <w:sdt>
                  <w:sdtPr>
                    <w:alias w:val="9 p."/>
                    <w:tag w:val="part_2f9830e3b81642db9fb226fb05952c35"/>
                    <w:lock w:val="sdtLocked"/>
                    <w:richText/>
                  </w:sdtPr>
                  <w:sdtContent>
                    <w:p>
                      <w:pPr>
                        <w:tabs>
                          <w:tab w:val="left" w:pos="851"/>
                        </w:tabs>
                        <w:ind w:firstLine="720"/>
                        <w:jc w:val="both"/>
                      </w:pPr>
                      <w:sdt>
                        <w:sdtPr>
                          <w:alias w:val="Numeris"/>
                          <w:tag w:val="nr_2f9830e3b81642db9fb226fb05952c35"/>
                          <w:lock w:val="sdtLocked"/>
                          <w:richText/>
                        </w:sdtPr>
                        <w:sdtContent>
                          <w:r>
                            <w:rPr>
                              <w:szCs w:val="24"/>
                            </w:rPr>
                            <w:t>9</w:t>
                          </w:r>
                        </w:sdtContent>
                      </w:sdt>
                      <w:r>
                        <w:rPr>
                          <w:szCs w:val="24"/>
                        </w:rPr>
                        <w:t>. Pakrančių teritorijų žemėlapio erdvinių duomenų rinkiniui sudaryti naudojami šie skaitmeninių duomenų šaltiniai (toliau – pakrančių teritorijų duomenų šaltiniai):</w:t>
                      </w:r>
                    </w:p>
                    <w:sdt>
                      <w:sdtPr>
                        <w:alias w:val="9.1 pp."/>
                        <w:tag w:val="part_ca3016272f684d0e8ff52ae25e51b9f9"/>
                        <w:lock w:val="sdtLocked"/>
                        <w:richText/>
                      </w:sdtPr>
                      <w:sdtContent>
                        <w:p>
                          <w:pPr>
                            <w:ind w:firstLine="720"/>
                            <w:jc w:val="both"/>
                            <w:rPr>
                              <w:color w:val="000000"/>
                              <w:szCs w:val="24"/>
                            </w:rPr>
                          </w:pPr>
                          <w:sdt>
                            <w:sdtPr>
                              <w:alias w:val="Numeris"/>
                              <w:tag w:val="nr_ca3016272f684d0e8ff52ae25e51b9f9"/>
                              <w:lock w:val="sdtLocked"/>
                              <w:richText/>
                            </w:sdtPr>
                            <w:sdtContent>
                              <w:r>
                                <w:rPr>
                                  <w:rFonts w:eastAsia="Cumberland"/>
                                  <w:color w:val="000000"/>
                                  <w:szCs w:val="24"/>
                                </w:rPr>
                                <w:t>9.1</w:t>
                              </w:r>
                            </w:sdtContent>
                          </w:sdt>
                          <w:r>
                            <w:rPr>
                              <w:rFonts w:eastAsia="Cumberland"/>
                              <w:color w:val="000000"/>
                              <w:szCs w:val="24"/>
                            </w:rPr>
                            <w:t>.</w:t>
                          </w:r>
                          <w:r>
                            <w:rPr>
                              <w:color w:val="000000"/>
                              <w:szCs w:val="24"/>
                            </w:rPr>
                            <w:t xml:space="preserve"> </w:t>
                          </w:r>
                          <w:r>
                            <w:rPr>
                              <w:rFonts w:eastAsia="Cumberland"/>
                              <w:color w:val="000000"/>
                              <w:szCs w:val="24"/>
                            </w:rPr>
                            <w:t xml:space="preserve">paviršinių vandens telkinių, registruotų </w:t>
                          </w:r>
                          <w:r>
                            <w:rPr>
                              <w:color w:val="000000"/>
                              <w:szCs w:val="24"/>
                            </w:rPr>
                            <w:t>Lietuvos Respublikos upių, ežerų ir tvenkinių kadastre (toliau – UETK)</w:t>
                          </w:r>
                          <w:r>
                            <w:rPr>
                              <w:rFonts w:eastAsia="Cumberland"/>
                              <w:color w:val="000000"/>
                              <w:szCs w:val="24"/>
                            </w:rPr>
                            <w:t xml:space="preserve">, GRPK erdvinių duomenų rinkinio sluoksnių „Plotai“ ir „Hidro_l“ objektai. Nustatant upių ruožų ilgius nuo ištakų, naudojamos „Hidro_l“ objektų ašinės linijos. </w:t>
                          </w:r>
                          <w:r>
                            <w:rPr>
                              <w:color w:val="000000"/>
                              <w:szCs w:val="24"/>
                            </w:rPr>
                            <w:t>Kai upėje yra išsišakojimų, jos ruožo ilgis nustatomas pagal vandeningesnį upės ruožą</w:t>
                          </w:r>
                          <w:r>
                            <w:rPr>
                              <w:rFonts w:eastAsia="Cumberland"/>
                              <w:color w:val="000000"/>
                              <w:szCs w:val="24"/>
                            </w:rPr>
                            <w:t>;</w:t>
                          </w:r>
                        </w:p>
                      </w:sdtContent>
                    </w:sdt>
                    <w:sdt>
                      <w:sdtPr>
                        <w:alias w:val="9.2 pp."/>
                        <w:tag w:val="part_0d878906d40141668487662669547f72"/>
                        <w:lock w:val="sdtLocked"/>
                        <w:richText/>
                      </w:sdtPr>
                      <w:sdtContent>
                        <w:p>
                          <w:pPr>
                            <w:ind w:firstLine="720"/>
                            <w:jc w:val="both"/>
                            <w:textAlignment w:val="baseline"/>
                            <w:rPr>
                              <w:b/>
                              <w:bCs/>
                              <w:szCs w:val="24"/>
                              <w:lang w:eastAsia="en-GB"/>
                            </w:rPr>
                          </w:pPr>
                          <w:sdt>
                            <w:sdtPr>
                              <w:alias w:val="Numeris"/>
                              <w:tag w:val="nr_0d878906d40141668487662669547f72"/>
                              <w:lock w:val="sdtLocked"/>
                              <w:richText/>
                            </w:sdtPr>
                            <w:sdtContent>
                              <w:r>
                                <w:rPr>
                                  <w:rFonts w:eastAsia="Cumberland"/>
                                  <w:color w:val="000000"/>
                                  <w:szCs w:val="24"/>
                                  <w:lang w:eastAsia="en-GB"/>
                                </w:rPr>
                                <w:t>9.2</w:t>
                              </w:r>
                            </w:sdtContent>
                          </w:sdt>
                          <w:r>
                            <w:rPr>
                              <w:rFonts w:eastAsia="Cumberland"/>
                              <w:color w:val="000000"/>
                              <w:szCs w:val="24"/>
                              <w:lang w:eastAsia="en-GB"/>
                            </w:rPr>
                            <w:t>.</w:t>
                          </w:r>
                          <w:r>
                            <w:rPr>
                              <w:color w:val="000000"/>
                              <w:szCs w:val="24"/>
                              <w:lang w:eastAsia="en-GB"/>
                            </w:rPr>
                            <w:t xml:space="preserve"> </w:t>
                          </w:r>
                          <w:r>
                            <w:rPr>
                              <w:rFonts w:eastAsia="Cumberland"/>
                              <w:color w:val="000000"/>
                              <w:szCs w:val="24"/>
                              <w:lang w:eastAsia="en-GB"/>
                            </w:rPr>
                            <w:t>UETK registruotų objektų (upių, kanalų, ežerų, tvenkinių ir nepratekamų dirbtinių paviršinių vandens telkinių) duomenys;</w:t>
                          </w:r>
                        </w:p>
                      </w:sdtContent>
                    </w:sdt>
                    <w:sdt>
                      <w:sdtPr>
                        <w:alias w:val="9.3 pp."/>
                        <w:tag w:val="part_0817796acb4e4a99a17f350b09050d04"/>
                        <w:lock w:val="sdtLocked"/>
                        <w:richText/>
                      </w:sdtPr>
                      <w:sdtContent>
                        <w:p>
                          <w:pPr>
                            <w:ind w:firstLine="720"/>
                            <w:jc w:val="both"/>
                            <w:textAlignment w:val="baseline"/>
                            <w:rPr>
                              <w:rFonts w:eastAsia="Cumberland"/>
                              <w:color w:val="000000"/>
                              <w:szCs w:val="24"/>
                              <w:lang w:eastAsia="en-GB"/>
                            </w:rPr>
                          </w:pPr>
                          <w:sdt>
                            <w:sdtPr>
                              <w:alias w:val="Numeris"/>
                              <w:tag w:val="nr_0817796acb4e4a99a17f350b09050d04"/>
                              <w:lock w:val="sdtLocked"/>
                              <w:richText/>
                            </w:sdtPr>
                            <w:sdtContent>
                              <w:r>
                                <w:rPr>
                                  <w:color w:val="000000"/>
                                  <w:szCs w:val="24"/>
                                  <w:shd w:val="clear" w:color="auto" w:fill="FFFFFF"/>
                                  <w:lang w:eastAsia="en-GB"/>
                                </w:rPr>
                                <w:t>9.3</w:t>
                              </w:r>
                            </w:sdtContent>
                          </w:sdt>
                          <w:r>
                            <w:rPr>
                              <w:color w:val="000000"/>
                              <w:szCs w:val="24"/>
                              <w:shd w:val="clear" w:color="auto" w:fill="FFFFFF"/>
                              <w:lang w:eastAsia="en-GB"/>
                            </w:rPr>
                            <w:t xml:space="preserve">. Adresų registro duomenų rinkinio sluoksnių „Savivaldybių ribos“ ir „Gyvenamųjų vietovių ribos“ objektai (naudojami į miestus, miestelius ir Lietuvos Respublikos teritoriją patenkančioms pakrančių teritorijoms nustatyti). Nustatant </w:t>
                          </w:r>
                          <w:r>
                            <w:rPr>
                              <w:color w:val="000000"/>
                              <w:szCs w:val="24"/>
                              <w:lang w:eastAsia="en-GB"/>
                            </w:rPr>
                            <w:t>Vilniaus, Kauno, Panevėžio, Alytaus, Šiaulių, Klaipėdos, Palangos miestų ir Lietuvos Respublikos valstybės sienos ribas</w:t>
                          </w:r>
                          <w:r>
                            <w:rPr>
                              <w:rFonts w:eastAsia="Cumberland"/>
                              <w:color w:val="000000"/>
                              <w:szCs w:val="24"/>
                              <w:lang w:eastAsia="en-GB"/>
                            </w:rPr>
                            <w:t xml:space="preserve"> </w:t>
                          </w:r>
                          <w:r>
                            <w:rPr>
                              <w:color w:val="000000"/>
                              <w:szCs w:val="24"/>
                              <w:shd w:val="clear" w:color="auto" w:fill="FFFFFF"/>
                              <w:lang w:eastAsia="en-GB"/>
                            </w:rPr>
                            <w:t xml:space="preserve">naudojami </w:t>
                          </w:r>
                          <w:r>
                            <w:rPr>
                              <w:color w:val="000000"/>
                              <w:szCs w:val="24"/>
                              <w:lang w:eastAsia="en-GB"/>
                            </w:rPr>
                            <w:t>savivaldybių ribų erdviniai objektai. Kitų miestų ir miestelių ribos nustatomos naudojant</w:t>
                          </w:r>
                          <w:r>
                            <w:rPr>
                              <w:color w:val="000000"/>
                              <w:szCs w:val="24"/>
                              <w:shd w:val="clear" w:color="auto" w:fill="FFFFFF"/>
                              <w:lang w:eastAsia="en-GB"/>
                            </w:rPr>
                            <w:t xml:space="preserve"> gyvenamųjų vietovių ribų erdvinius objektus; </w:t>
                          </w:r>
                        </w:p>
                      </w:sdtContent>
                    </w:sdt>
                    <w:sdt>
                      <w:sdtPr>
                        <w:alias w:val="9.4 pp."/>
                        <w:tag w:val="part_f0ab7df1dcaa40588fa0233f1e40ba80"/>
                        <w:lock w:val="sdtLocked"/>
                        <w:richText/>
                      </w:sdtPr>
                      <w:sdtContent>
                        <w:p>
                          <w:pPr>
                            <w:ind w:firstLine="720"/>
                            <w:jc w:val="both"/>
                            <w:textAlignment w:val="baseline"/>
                          </w:pPr>
                          <w:sdt>
                            <w:sdtPr>
                              <w:alias w:val="Numeris"/>
                              <w:tag w:val="nr_f0ab7df1dcaa40588fa0233f1e40ba80"/>
                              <w:lock w:val="sdtLocked"/>
                              <w:richText/>
                            </w:sdtPr>
                            <w:sdtContent>
                              <w:r>
                                <w:rPr>
                                  <w:color w:val="000000"/>
                                  <w:szCs w:val="24"/>
                                  <w:lang w:eastAsia="en-GB"/>
                                </w:rPr>
                                <w:t>9.4</w:t>
                              </w:r>
                            </w:sdtContent>
                          </w:sdt>
                          <w:r>
                            <w:rPr>
                              <w:color w:val="000000"/>
                              <w:szCs w:val="24"/>
                              <w:lang w:eastAsia="en-GB"/>
                            </w:rPr>
                            <w:t>. Klaipėdos rajono savivaldybės bendrojo plano erdviniai duomenys ir Šilutės rajono savivaldybės bendrojo plano erdviniai duomenys, kurių pagrindu Kuršių marių rytinėje pakrantėje nustatomos kaimo gyvenamosios vietovės, priskirtos urbanizuotoms ir urbanizuojamoms teritorijoms;</w:t>
                          </w:r>
                        </w:p>
                      </w:sdtContent>
                    </w:sdt>
                    <w:sdt>
                      <w:sdtPr>
                        <w:alias w:val="9.5 pp."/>
                        <w:tag w:val="part_eff6309216dd44ea84fb191185c9ba3d"/>
                        <w:lock w:val="sdtLocked"/>
                        <w:richText/>
                      </w:sdtPr>
                      <w:sdtContent>
                        <w:p>
                          <w:pPr>
                            <w:tabs>
                              <w:tab w:val="left" w:pos="993"/>
                            </w:tabs>
                            <w:ind w:firstLine="720"/>
                            <w:jc w:val="both"/>
                            <w:rPr>
                              <w:color w:val="000000"/>
                              <w:szCs w:val="24"/>
                            </w:rPr>
                          </w:pPr>
                          <w:sdt>
                            <w:sdtPr>
                              <w:alias w:val="Numeris"/>
                              <w:tag w:val="nr_eff6309216dd44ea84fb191185c9ba3d"/>
                              <w:lock w:val="sdtLocked"/>
                              <w:richText/>
                            </w:sdtPr>
                            <w:sdtContent>
                              <w:r>
                                <w:rPr>
                                  <w:rFonts w:eastAsia="Cumberland"/>
                                  <w:szCs w:val="24"/>
                                  <w:lang w:eastAsia="en-GB"/>
                                </w:rPr>
                                <w:t>9.5</w:t>
                              </w:r>
                            </w:sdtContent>
                          </w:sdt>
                          <w:r>
                            <w:rPr>
                              <w:rFonts w:eastAsia="Cumberland"/>
                              <w:szCs w:val="24"/>
                              <w:lang w:eastAsia="en-GB"/>
                            </w:rPr>
                            <w:t>. Lietuvos Respublikos miškų valstybės kadastro duomenys miško žemei nustatyti</w:t>
                          </w:r>
                          <w:r>
                            <w:rPr>
                              <w:szCs w:val="24"/>
                              <w:lang w:eastAsia="en-GB"/>
                            </w:rPr>
                            <w:t xml:space="preserve"> </w:t>
                          </w:r>
                          <w:r>
                            <w:rPr>
                              <w:szCs w:val="24"/>
                            </w:rPr>
                            <w:t>imami iš Lietuvos erdvinės informacijos portalo (geoportal.lt)</w:t>
                          </w:r>
                          <w:r>
                            <w:rPr>
                              <w:rFonts w:eastAsia="Cumberland"/>
                              <w:szCs w:val="24"/>
                              <w:lang w:eastAsia="en-GB"/>
                            </w:rPr>
                            <w:t xml:space="preserve"> (naudojami miško sklypų erdviniai duomenys</w:t>
                          </w:r>
                          <w:r>
                            <w:rPr>
                              <w:bCs/>
                              <w:color w:val="000000"/>
                              <w:szCs w:val="24"/>
                              <w:shd w:val="clear" w:color="auto" w:fill="FFFFFF"/>
                            </w:rPr>
                            <w:t>.</w:t>
                          </w:r>
                        </w:p>
                      </w:sdtContent>
                    </w:sdt>
                  </w:sdtContent>
                </w:sdt>
                <w:sdt>
                  <w:sdtPr>
                    <w:alias w:val="10 p."/>
                    <w:tag w:val="part_eb3fc3c390e042b393fa9d93be0c68a7"/>
                    <w:lock w:val="sdtLocked"/>
                    <w:richText/>
                  </w:sdtPr>
                  <w:sdtContent>
                    <w:p>
                      <w:pPr>
                        <w:tabs>
                          <w:tab w:val="left" w:pos="851"/>
                          <w:tab w:val="left" w:pos="993"/>
                        </w:tabs>
                        <w:ind w:firstLine="720"/>
                        <w:jc w:val="both"/>
                      </w:pPr>
                      <w:sdt>
                        <w:sdtPr>
                          <w:alias w:val="Numeris"/>
                          <w:tag w:val="nr_eb3fc3c390e042b393fa9d93be0c68a7"/>
                          <w:lock w:val="sdtLocked"/>
                          <w:richText/>
                        </w:sdtPr>
                        <w:sdtContent>
                          <w:r>
                            <w:rPr>
                              <w:szCs w:val="24"/>
                            </w:rPr>
                            <w:t>10</w:t>
                          </w:r>
                        </w:sdtContent>
                      </w:sdt>
                      <w:r>
                        <w:rPr>
                          <w:szCs w:val="24"/>
                        </w:rPr>
                        <w:t xml:space="preserve">. </w:t>
                      </w:r>
                      <w:r>
                        <w:rPr>
                          <w:rFonts w:eastAsia="Cumberland"/>
                          <w:szCs w:val="24"/>
                          <w:lang w:eastAsia="en-GB"/>
                        </w:rPr>
                        <w:t>Pakrančių teritorijų žemėlapyje pakrančių teritorijų ribos nustatomos vadovaujantis Paviršinių vandens telkinių apsaugos zonų ir pakrančių apsaugos juostų nustatymo tvarkos aprašu, patvirtintu Lietuvos Respublikos aplinkos ministro 2001 m. lapkričio 7 d. įsakymu Nr. 540 „Dėl Paviršinių vandens telkinių apsaugos zonų ir pakrančių apsaugos juostų nustatymo tvarkos aprašo patvirtinimo“ (toliau – Aprašas). Rengiant pakrančių teritorijų erdvinių duomenų rinkinį, pakrančių teritorijų ribos pagal Aprašo reikalavimus formuojamos automatiniu būdu, naudojant aktualius pakrančių teritorijų duomenų šaltinius, nurodytus Tvarkos aprašo 9 punkte</w:t>
                      </w:r>
                      <w:r>
                        <w:rPr>
                          <w:color w:val="000000"/>
                          <w:szCs w:val="24"/>
                        </w:rPr>
                        <w:t>.</w:t>
                      </w:r>
                    </w:p>
                    <w:p>
                      <w:pPr>
                        <w:tabs>
                          <w:tab w:val="left" w:pos="851"/>
                        </w:tabs>
                        <w:ind w:firstLine="720"/>
                        <w:jc w:val="both"/>
                        <w:rPr>
                          <w:b/>
                          <w:color w:val="000000"/>
                          <w:szCs w:val="24"/>
                        </w:rPr>
                      </w:pPr>
                    </w:p>
                  </w:sdtContent>
                </w:sdt>
              </w:sdtContent>
            </w:sdt>
            <w:sdt>
              <w:sdtPr>
                <w:alias w:val="skirsnis"/>
                <w:tag w:val="part_98064cb6c208456595eecb31252c4d95"/>
                <w:lock w:val="sdtLocked"/>
                <w:richText/>
              </w:sdtPr>
              <w:sdtContent>
                <w:p>
                  <w:pPr>
                    <w:tabs>
                      <w:tab w:val="left" w:pos="851"/>
                    </w:tabs>
                    <w:jc w:val="center"/>
                    <w:rPr>
                      <w:b/>
                      <w:color w:val="000000"/>
                      <w:szCs w:val="24"/>
                    </w:rPr>
                  </w:pPr>
                  <w:sdt>
                    <w:sdtPr>
                      <w:alias w:val="Numeris"/>
                      <w:tag w:val="nr_98064cb6c208456595eecb31252c4d95"/>
                      <w:lock w:val="sdtLocked"/>
                      <w:richText/>
                    </w:sdtPr>
                    <w:sdtContent>
                      <w:r>
                        <w:rPr>
                          <w:b/>
                          <w:color w:val="000000"/>
                          <w:szCs w:val="24"/>
                        </w:rPr>
                        <w:t>ANTRASIS</w:t>
                      </w:r>
                    </w:sdtContent>
                  </w:sdt>
                  <w:r>
                    <w:rPr>
                      <w:b/>
                      <w:color w:val="000000"/>
                      <w:szCs w:val="24"/>
                    </w:rPr>
                    <w:t xml:space="preserve"> SKIRSNIS</w:t>
                  </w:r>
                </w:p>
                <w:p>
                  <w:pPr>
                    <w:tabs>
                      <w:tab w:val="left" w:pos="851"/>
                    </w:tabs>
                    <w:jc w:val="center"/>
                    <w:rPr>
                      <w:b/>
                      <w:color w:val="000000"/>
                      <w:szCs w:val="24"/>
                    </w:rPr>
                  </w:pPr>
                  <w:sdt>
                    <w:sdtPr>
                      <w:alias w:val="Pavadinimas"/>
                      <w:tag w:val="title_98064cb6c208456595eecb31252c4d95"/>
                      <w:lock w:val="sdtLocked"/>
                      <w:richText/>
                    </w:sdtPr>
                    <w:sdtContent>
                      <w:r>
                        <w:rPr>
                          <w:b/>
                          <w:color w:val="000000"/>
                          <w:szCs w:val="24"/>
                        </w:rPr>
                        <w:t xml:space="preserve">PAVIRŠINIŲ VANDENS TELKINIŲ APSAUGOS ZONŲ IR PAKRANČIŲ APSAUGOS JUOSTŲ </w:t>
                      </w:r>
                      <w:r>
                        <w:rPr>
                          <w:b/>
                          <w:bCs/>
                          <w:color w:val="000000"/>
                          <w:szCs w:val="24"/>
                        </w:rPr>
                        <w:t>ŽEMĖLAPIO TVIRTINIMAS, KEITIMAS</w:t>
                      </w:r>
                    </w:sdtContent>
                  </w:sdt>
                </w:p>
                <w:p>
                  <w:pPr>
                    <w:tabs>
                      <w:tab w:val="left" w:pos="851"/>
                    </w:tabs>
                    <w:jc w:val="both"/>
                    <w:rPr>
                      <w:b/>
                      <w:color w:val="000000"/>
                      <w:szCs w:val="24"/>
                    </w:rPr>
                  </w:pPr>
                </w:p>
                <w:sdt>
                  <w:sdtPr>
                    <w:alias w:val="11 p."/>
                    <w:tag w:val="part_058be8b1621e44d39490d9ec84ff6f45"/>
                    <w:lock w:val="sdtLocked"/>
                    <w:richText/>
                  </w:sdtPr>
                  <w:sdtContent>
                    <w:p>
                      <w:pPr>
                        <w:tabs>
                          <w:tab w:val="left" w:pos="851"/>
                          <w:tab w:val="left" w:pos="993"/>
                        </w:tabs>
                        <w:ind w:firstLine="720"/>
                        <w:jc w:val="both"/>
                      </w:pPr>
                      <w:sdt>
                        <w:sdtPr>
                          <w:alias w:val="Numeris"/>
                          <w:tag w:val="nr_058be8b1621e44d39490d9ec84ff6f45"/>
                          <w:lock w:val="sdtLocked"/>
                          <w:richText/>
                        </w:sdtPr>
                        <w:sdtContent>
                          <w:r>
                            <w:rPr>
                              <w:szCs w:val="24"/>
                              <w:lang w:eastAsia="en-GB"/>
                            </w:rPr>
                            <w:t>11</w:t>
                          </w:r>
                        </w:sdtContent>
                      </w:sdt>
                      <w:r>
                        <w:rPr>
                          <w:szCs w:val="24"/>
                          <w:lang w:eastAsia="en-GB"/>
                        </w:rPr>
                        <w:t xml:space="preserve">. </w:t>
                      </w:r>
                      <w:r>
                        <w:rPr>
                          <w:color w:val="000000"/>
                          <w:szCs w:val="24"/>
                          <w:lang w:eastAsia="en-GB"/>
                        </w:rPr>
                        <w:t xml:space="preserve">Pakrančių teritorijų žemėlapis ir jo duomenų pakeitimai tvirtinami Agentūros direktoriaus įsakymu. Įsakyme turi būti nurodoma, kad patvirtintas pakrančių teritorijų žemėlapis skelbiamas Agentūros interneto svetainėje ir pateikiama nuoroda į internetinį UETK žemėlapį. </w:t>
                      </w:r>
                      <w:r>
                        <w:rPr>
                          <w:color w:val="000000"/>
                          <w:szCs w:val="24"/>
                        </w:rPr>
                        <w:t xml:space="preserve">Šis žemėlapis taip pat </w:t>
                      </w:r>
                      <w:r>
                        <w:rPr>
                          <w:rFonts w:eastAsia="MS Mincho;ＭＳ 明朝"/>
                          <w:color w:val="000000"/>
                          <w:szCs w:val="24"/>
                        </w:rPr>
                        <w:t>pasiekiamas naudojantis Lietuvos erdvinės informacijos portalo elektroninėmis paslaugomis šio portalo nuostatuose nustatyta tvarka ir sąlygomis</w:t>
                      </w:r>
                      <w:r>
                        <w:rPr>
                          <w:szCs w:val="24"/>
                        </w:rPr>
                        <w:t>.</w:t>
                      </w:r>
                      <w:r>
                        <w:rPr>
                          <w:color w:val="000000"/>
                          <w:szCs w:val="24"/>
                          <w:lang w:eastAsia="en-GB"/>
                        </w:rPr>
                        <w:t xml:space="preserve"> Pakrančių teritorijų erdviniai duomenys gali būti </w:t>
                      </w:r>
                      <w:r>
                        <w:rPr>
                          <w:szCs w:val="24"/>
                          <w:lang w:eastAsia="en-GB"/>
                        </w:rPr>
                        <w:t>tvirtinami dalimis.</w:t>
                      </w:r>
                    </w:p>
                  </w:sdtContent>
                </w:sdt>
                <w:sdt>
                  <w:sdtPr>
                    <w:alias w:val="12 p."/>
                    <w:tag w:val="part_aa949411fbf149da80c82e7d1c797d68"/>
                    <w:lock w:val="sdtLocked"/>
                    <w:richText/>
                  </w:sdtPr>
                  <w:sdtContent>
                    <w:p>
                      <w:pPr>
                        <w:tabs>
                          <w:tab w:val="left" w:pos="993"/>
                        </w:tabs>
                        <w:ind w:firstLine="720"/>
                        <w:jc w:val="both"/>
                      </w:pPr>
                      <w:sdt>
                        <w:sdtPr>
                          <w:alias w:val="Numeris"/>
                          <w:tag w:val="nr_aa949411fbf149da80c82e7d1c797d68"/>
                          <w:lock w:val="sdtLocked"/>
                          <w:richText/>
                        </w:sdtPr>
                        <w:sdtContent>
                          <w:r>
                            <w:rPr>
                              <w:szCs w:val="24"/>
                            </w:rPr>
                            <w:t>12</w:t>
                          </w:r>
                        </w:sdtContent>
                      </w:sdt>
                      <w:r>
                        <w:rPr>
                          <w:szCs w:val="24"/>
                        </w:rPr>
                        <w:t xml:space="preserve">. </w:t>
                      </w:r>
                      <w:r>
                        <w:rPr>
                          <w:color w:val="000000"/>
                          <w:szCs w:val="24"/>
                        </w:rPr>
                        <w:t>Pakrančių teritorijų žemėlapio keitimai apima: naujų pakrančių teritorijų braižymą, patvirtintų pakrančių teritorijų erdvinių duomenų redagavimą, patvirtintų pakrančių teritorijų erdvinių duomenų šalinimą. Pakrančių teritorijų žemėlapio erdvinių duomenų redagavimas ir (ar) duomenų šalinimas gali būti atliekami tose teritorijose, kurios turi NTRIS tvarkytojo sugeneruotą unikalų teritorijos numerį (UNIK_NR).</w:t>
                      </w:r>
                    </w:p>
                  </w:sdtContent>
                </w:sdt>
                <w:sdt>
                  <w:sdtPr>
                    <w:alias w:val="13 p."/>
                    <w:tag w:val="part_09eeff6eb5634b809693f21dd1a3574b"/>
                    <w:lock w:val="sdtLocked"/>
                    <w:richText/>
                  </w:sdtPr>
                  <w:sdtContent>
                    <w:p>
                      <w:pPr>
                        <w:tabs>
                          <w:tab w:val="left" w:pos="1134"/>
                        </w:tabs>
                        <w:ind w:firstLine="720"/>
                        <w:jc w:val="both"/>
                        <w:rPr>
                          <w:szCs w:val="24"/>
                          <w:lang w:eastAsia="en-GB"/>
                        </w:rPr>
                      </w:pPr>
                      <w:sdt>
                        <w:sdtPr>
                          <w:alias w:val="Numeris"/>
                          <w:tag w:val="nr_09eeff6eb5634b809693f21dd1a3574b"/>
                          <w:lock w:val="sdtLocked"/>
                          <w:richText/>
                        </w:sdtPr>
                        <w:sdtContent>
                          <w:r>
                            <w:rPr>
                              <w:szCs w:val="24"/>
                            </w:rPr>
                            <w:t>13</w:t>
                          </w:r>
                        </w:sdtContent>
                      </w:sdt>
                      <w:r>
                        <w:rPr>
                          <w:szCs w:val="24"/>
                        </w:rPr>
                        <w:t xml:space="preserve">. </w:t>
                      </w:r>
                      <w:r>
                        <w:rPr>
                          <w:rFonts w:eastAsia="Cumberland"/>
                          <w:color w:val="000000"/>
                          <w:szCs w:val="24"/>
                          <w:lang w:eastAsia="en-GB"/>
                        </w:rPr>
                        <w:t>Pakrančių teritorijų žemėlapis keičiamas šiais atvejais:</w:t>
                      </w:r>
                    </w:p>
                    <w:sdt>
                      <w:sdtPr>
                        <w:alias w:val="13.1 pp."/>
                        <w:tag w:val="part_678f3fb9c1fd46429c70dfd9fae7227a"/>
                        <w:lock w:val="sdtLocked"/>
                        <w:richText/>
                      </w:sdtPr>
                      <w:sdtContent>
                        <w:p>
                          <w:pPr>
                            <w:ind w:firstLine="720"/>
                            <w:jc w:val="both"/>
                            <w:textAlignment w:val="baseline"/>
                          </w:pPr>
                          <w:sdt>
                            <w:sdtPr>
                              <w:alias w:val="Numeris"/>
                              <w:tag w:val="nr_678f3fb9c1fd46429c70dfd9fae7227a"/>
                              <w:lock w:val="sdtLocked"/>
                              <w:richText/>
                            </w:sdtPr>
                            <w:sdtContent>
                              <w:r>
                                <w:rPr>
                                  <w:rFonts w:eastAsia="Cumberland"/>
                                  <w:color w:val="000000"/>
                                  <w:szCs w:val="24"/>
                                  <w:lang w:eastAsia="en-GB"/>
                                </w:rPr>
                                <w:t>13.1</w:t>
                              </w:r>
                            </w:sdtContent>
                          </w:sdt>
                          <w:r>
                            <w:rPr>
                              <w:rFonts w:eastAsia="Cumberland"/>
                              <w:color w:val="000000"/>
                              <w:szCs w:val="24"/>
                              <w:lang w:eastAsia="en-GB"/>
                            </w:rPr>
                            <w:t>.</w:t>
                          </w:r>
                          <w:r>
                            <w:rPr>
                              <w:color w:val="000000"/>
                              <w:szCs w:val="24"/>
                              <w:lang w:eastAsia="en-GB"/>
                            </w:rPr>
                            <w:t xml:space="preserve"> </w:t>
                          </w:r>
                          <w:r>
                            <w:rPr>
                              <w:szCs w:val="24"/>
                              <w:lang w:eastAsia="en-GB"/>
                            </w:rPr>
                            <w:t xml:space="preserve">kartą per ketvirtį pagal gautus </w:t>
                          </w:r>
                          <w:r>
                            <w:rPr>
                              <w:rFonts w:eastAsia="Cumberland"/>
                              <w:color w:val="000000"/>
                              <w:szCs w:val="24"/>
                              <w:lang w:eastAsia="en-GB"/>
                            </w:rPr>
                            <w:t xml:space="preserve">fizinių, juridinių asmenų prašymus dėl pakrančių teritorijų žemėlapio keitimo (toliau – prašymas), </w:t>
                          </w:r>
                          <w:r>
                            <w:rPr>
                              <w:szCs w:val="24"/>
                              <w:lang w:eastAsia="en-GB"/>
                            </w:rPr>
                            <w:t xml:space="preserve">kai pasikeitus </w:t>
                          </w:r>
                          <w:r>
                            <w:rPr>
                              <w:rFonts w:eastAsia="Cumberland"/>
                              <w:szCs w:val="24"/>
                              <w:lang w:eastAsia="en-GB"/>
                            </w:rPr>
                            <w:t>Tvarkos aprašo</w:t>
                          </w:r>
                          <w:r>
                            <w:rPr>
                              <w:szCs w:val="24"/>
                              <w:lang w:eastAsia="en-GB"/>
                            </w:rPr>
                            <w:t xml:space="preserve"> 9 punkte nurodytų duomenų šaltinių duomenims, </w:t>
                          </w:r>
                          <w:r>
                            <w:rPr>
                              <w:rFonts w:eastAsia="Cumberland"/>
                              <w:color w:val="000000"/>
                              <w:szCs w:val="24"/>
                              <w:lang w:eastAsia="en-GB"/>
                            </w:rPr>
                            <w:t>pakrančių teritorijų dydis pasikeičia daugiau kaip 5 kvadratiniais metrais</w:t>
                          </w:r>
                          <w:r>
                            <w:rPr>
                              <w:szCs w:val="24"/>
                              <w:lang w:eastAsia="en-GB"/>
                            </w:rPr>
                            <w:t>;</w:t>
                          </w:r>
                        </w:p>
                      </w:sdtContent>
                    </w:sdt>
                    <w:sdt>
                      <w:sdtPr>
                        <w:alias w:val="13.2 pp."/>
                        <w:tag w:val="part_1d63534a438b4e0cb83d3adbde60e8f9"/>
                        <w:lock w:val="sdtLocked"/>
                        <w:richText/>
                      </w:sdtPr>
                      <w:sdtContent>
                        <w:p>
                          <w:pPr>
                            <w:ind w:firstLine="720"/>
                            <w:jc w:val="both"/>
                            <w:textAlignment w:val="baseline"/>
                          </w:pPr>
                          <w:sdt>
                            <w:sdtPr>
                              <w:alias w:val="Numeris"/>
                              <w:tag w:val="nr_1d63534a438b4e0cb83d3adbde60e8f9"/>
                              <w:lock w:val="sdtLocked"/>
                              <w:richText/>
                            </w:sdtPr>
                            <w:sdtContent>
                              <w:r>
                                <w:rPr>
                                  <w:rFonts w:eastAsia="Cumberland"/>
                                  <w:color w:val="000000"/>
                                  <w:szCs w:val="24"/>
                                  <w:lang w:eastAsia="en-GB"/>
                                </w:rPr>
                                <w:t>13.2</w:t>
                              </w:r>
                            </w:sdtContent>
                          </w:sdt>
                          <w:r>
                            <w:rPr>
                              <w:rFonts w:eastAsia="Cumberland"/>
                              <w:color w:val="000000"/>
                              <w:szCs w:val="24"/>
                              <w:lang w:eastAsia="en-GB"/>
                            </w:rPr>
                            <w:t>. kartą per metus Agentūros iniciatyva kai automatiniu būdu pagal aktualiausius duomenų šaltinių duomenis sugeneravus naują pakrančių teritorijų žemėlapį, pakrančių teritorijų dydis pasikeičia daugiau kaip 5 kvadratiniais metrais;</w:t>
                          </w:r>
                        </w:p>
                      </w:sdtContent>
                    </w:sdt>
                    <w:sdt>
                      <w:sdtPr>
                        <w:alias w:val="13.3 pp."/>
                        <w:tag w:val="part_50bfedccddcb4eb08f8d0b89f891827e"/>
                        <w:lock w:val="sdtLocked"/>
                        <w:richText/>
                      </w:sdtPr>
                      <w:sdtContent>
                        <w:p>
                          <w:pPr>
                            <w:ind w:firstLine="720"/>
                            <w:jc w:val="both"/>
                            <w:textAlignment w:val="baseline"/>
                          </w:pPr>
                          <w:sdt>
                            <w:sdtPr>
                              <w:alias w:val="Numeris"/>
                              <w:tag w:val="nr_50bfedccddcb4eb08f8d0b89f891827e"/>
                              <w:lock w:val="sdtLocked"/>
                              <w:richText/>
                            </w:sdtPr>
                            <w:sdtContent>
                              <w:r>
                                <w:rPr>
                                  <w:rFonts w:eastAsia="Cumberland"/>
                                  <w:color w:val="000000"/>
                                  <w:szCs w:val="24"/>
                                  <w:lang w:eastAsia="en-GB"/>
                                </w:rPr>
                                <w:t>13.3</w:t>
                              </w:r>
                            </w:sdtContent>
                          </w:sdt>
                          <w:r>
                            <w:rPr>
                              <w:rFonts w:eastAsia="Cumberland"/>
                              <w:color w:val="000000"/>
                              <w:szCs w:val="24"/>
                              <w:lang w:eastAsia="en-GB"/>
                            </w:rPr>
                            <w:t xml:space="preserve">. kartą per ketvirtį Agentūros iniciatyva, kai pakrantės teritoriją būtina nustatyti naujam UETK objektui arba ją panaikinti išregistruotam UETK objektui.  </w:t>
                          </w:r>
                        </w:p>
                      </w:sdtContent>
                    </w:sdt>
                  </w:sdtContent>
                </w:sdt>
                <w:sdt>
                  <w:sdtPr>
                    <w:alias w:val="14 p."/>
                    <w:tag w:val="part_22c91675682c4597bf8093141110ccfe"/>
                    <w:lock w:val="sdtLocked"/>
                    <w:richText/>
                  </w:sdtPr>
                  <w:sdtContent>
                    <w:p>
                      <w:pPr>
                        <w:tabs>
                          <w:tab w:val="left" w:pos="0"/>
                          <w:tab w:val="left" w:pos="993"/>
                        </w:tabs>
                        <w:ind w:firstLine="720"/>
                        <w:jc w:val="both"/>
                      </w:pPr>
                      <w:sdt>
                        <w:sdtPr>
                          <w:alias w:val="Numeris"/>
                          <w:tag w:val="nr_22c91675682c4597bf8093141110ccfe"/>
                          <w:lock w:val="sdtLocked"/>
                          <w:richText/>
                        </w:sdtPr>
                        <w:sdtContent>
                          <w:r>
                            <w:rPr>
                              <w:szCs w:val="24"/>
                            </w:rPr>
                            <w:t>14</w:t>
                          </w:r>
                        </w:sdtContent>
                      </w:sdt>
                      <w:r>
                        <w:rPr>
                          <w:szCs w:val="24"/>
                        </w:rPr>
                        <w:t xml:space="preserve">. </w:t>
                      </w:r>
                      <w:r>
                        <w:rPr>
                          <w:rFonts w:eastAsia="Cumberland"/>
                          <w:szCs w:val="24"/>
                          <w:lang w:eastAsia="en-GB"/>
                        </w:rPr>
                        <w:t>Tvarkos aprašo</w:t>
                      </w:r>
                      <w:r>
                        <w:rPr>
                          <w:color w:val="000000"/>
                          <w:szCs w:val="24"/>
                          <w:lang w:eastAsia="en-GB"/>
                        </w:rPr>
                        <w:t xml:space="preserve"> 13.1 papunktyje nurodytu atveju fiziniai ir juridiniai asmenys prašymus teikia raštu arba elektroniniu formatu Agentūrai. Prašymai nagrinėjami Lietuvos Respublikos viešojo administravimo įstatyme ir kituose teisės aktuose, reglamentuojančiuose asmenų prašymų nagrinėjimą viešojo administravimo subjektuose, nustatyta tvarka</w:t>
                      </w:r>
                      <w:r>
                        <w:rPr>
                          <w:color w:val="000000"/>
                          <w:szCs w:val="24"/>
                        </w:rPr>
                        <w:t xml:space="preserve">. </w:t>
                      </w:r>
                    </w:p>
                  </w:sdtContent>
                </w:sdt>
                <w:sdt>
                  <w:sdtPr>
                    <w:alias w:val="15 p."/>
                    <w:tag w:val="part_6b51ddb4c5634a2aa2e2ebe24ee89e90"/>
                    <w:lock w:val="sdtLocked"/>
                    <w:richText/>
                  </w:sdtPr>
                  <w:sdtContent>
                    <w:p>
                      <w:pPr>
                        <w:tabs>
                          <w:tab w:val="left" w:pos="993"/>
                          <w:tab w:val="left" w:pos="1134"/>
                        </w:tabs>
                        <w:ind w:firstLine="720"/>
                        <w:jc w:val="both"/>
                      </w:pPr>
                      <w:sdt>
                        <w:sdtPr>
                          <w:alias w:val="Numeris"/>
                          <w:tag w:val="nr_6b51ddb4c5634a2aa2e2ebe24ee89e90"/>
                          <w:lock w:val="sdtLocked"/>
                          <w:richText/>
                        </w:sdtPr>
                        <w:sdtContent>
                          <w:r>
                            <w:rPr>
                              <w:szCs w:val="24"/>
                            </w:rPr>
                            <w:t>15</w:t>
                          </w:r>
                        </w:sdtContent>
                      </w:sdt>
                      <w:r>
                        <w:rPr>
                          <w:szCs w:val="24"/>
                        </w:rPr>
                        <w:t xml:space="preserve">. </w:t>
                      </w:r>
                      <w:r>
                        <w:rPr>
                          <w:rFonts w:eastAsia="Cumberland"/>
                          <w:szCs w:val="24"/>
                          <w:lang w:eastAsia="en-GB"/>
                        </w:rPr>
                        <w:t>Su minėtu prašymu turi būti pateikta skaitmeninė planinė dokumentacija, įrodanti, kad pakrančių teritorijų žemėlapio erdviniai duomenys nustatyti pagal netikslius Tvarkos aprašo 9 punkte nurodytų duomenų šaltinių duomenis</w:t>
                      </w:r>
                      <w:r>
                        <w:rPr>
                          <w:color w:val="000000"/>
                          <w:szCs w:val="24"/>
                        </w:rPr>
                        <w:t>.</w:t>
                      </w:r>
                    </w:p>
                  </w:sdtContent>
                </w:sdt>
                <w:sdt>
                  <w:sdtPr>
                    <w:alias w:val="16 p."/>
                    <w:tag w:val="part_0db479015e7d4e718cafcd2e1a8bb394"/>
                    <w:lock w:val="sdtLocked"/>
                    <w:richText/>
                  </w:sdtPr>
                  <w:sdtContent>
                    <w:p>
                      <w:pPr>
                        <w:tabs>
                          <w:tab w:val="left" w:pos="1134"/>
                        </w:tabs>
                        <w:ind w:firstLine="720"/>
                        <w:jc w:val="both"/>
                      </w:pPr>
                      <w:sdt>
                        <w:sdtPr>
                          <w:alias w:val="Numeris"/>
                          <w:tag w:val="nr_0db479015e7d4e718cafcd2e1a8bb394"/>
                          <w:lock w:val="sdtLocked"/>
                          <w:richText/>
                        </w:sdtPr>
                        <w:sdtContent>
                          <w:r>
                            <w:rPr>
                              <w:szCs w:val="24"/>
                            </w:rPr>
                            <w:t>16</w:t>
                          </w:r>
                        </w:sdtContent>
                      </w:sdt>
                      <w:r>
                        <w:rPr>
                          <w:szCs w:val="24"/>
                        </w:rPr>
                        <w:t xml:space="preserve">. </w:t>
                      </w:r>
                      <w:r>
                        <w:rPr>
                          <w:color w:val="000000"/>
                          <w:szCs w:val="24"/>
                        </w:rPr>
                        <w:t>Jei Agentūra nustato, kad prašymas yra susijęs su GRPK objekto padėties neatitikimu vietovėje</w:t>
                      </w:r>
                      <w:r>
                        <w:rPr>
                          <w:szCs w:val="24"/>
                        </w:rPr>
                        <w:t xml:space="preserve">, </w:t>
                      </w:r>
                      <w:r>
                        <w:rPr>
                          <w:color w:val="000000"/>
                          <w:szCs w:val="24"/>
                        </w:rPr>
                        <w:t xml:space="preserve">prašymas ne vėliau kaip per 5 darbo dienas nuo jo gavimo dienos persiunčiamas GRPK tvarkytojui ir apie tai informuojamas prašymą pateikęs asmuo. GRPK tvarkytojas Georeferencinio pagrindo kadastro nuostatuose, patvirtintuose Lietuvos Respublikos Vyriausybės 2013 m. kovo 13 d. nutarimu Nr. 215 „Dėl Georeferencinio pagrindo kadastro steigimo, jo nuostatų patvirtinimo ir veikimo pradžios nustatymo“, nustatyta tvarka ir terminais priima sprendimą įregistruoti arba išregistruoti GRPK objektą, pakeisti GRPK duomenis ir (arba) GRPK informaciją ir ne vėliau kaip per 3 darbo dienas nuo sprendimo priėmimo informuoja Agentūrą apie priimtą sprendimą. GRPK tvarkytojui pakeitus GRPK duomenis pagal pateiktą prašymą, Agentūra inicijuoja pakrančių teritorijų žemėlapio erdvinių duomenų rinkinio pakeitimą, </w:t>
                      </w:r>
                      <w:r>
                        <w:rPr>
                          <w:szCs w:val="24"/>
                          <w:lang w:eastAsia="en-GB"/>
                        </w:rPr>
                        <w:t xml:space="preserve">jei pakrančių teritorijų dydis pasikeičia daugiau kaip 5 kvadratiniais metrais, </w:t>
                      </w:r>
                      <w:r>
                        <w:rPr>
                          <w:color w:val="000000"/>
                          <w:szCs w:val="24"/>
                        </w:rPr>
                        <w:t>ir apie tai informuoja prašymą pateikusį asmenį.</w:t>
                      </w:r>
                    </w:p>
                  </w:sdtContent>
                </w:sdt>
                <w:sdt>
                  <w:sdtPr>
                    <w:alias w:val="17 p."/>
                    <w:tag w:val="part_1ecb1d918f9e443e874b03a62e5b4572"/>
                    <w:lock w:val="sdtLocked"/>
                    <w:richText/>
                  </w:sdtPr>
                  <w:sdtContent>
                    <w:p>
                      <w:pPr>
                        <w:tabs>
                          <w:tab w:val="left" w:pos="993"/>
                        </w:tabs>
                        <w:ind w:firstLine="720"/>
                        <w:jc w:val="both"/>
                      </w:pPr>
                      <w:sdt>
                        <w:sdtPr>
                          <w:alias w:val="Numeris"/>
                          <w:tag w:val="nr_1ecb1d918f9e443e874b03a62e5b4572"/>
                          <w:lock w:val="sdtLocked"/>
                          <w:richText/>
                        </w:sdtPr>
                        <w:sdtContent>
                          <w:r>
                            <w:rPr>
                              <w:szCs w:val="24"/>
                            </w:rPr>
                            <w:t>17</w:t>
                          </w:r>
                        </w:sdtContent>
                      </w:sdt>
                      <w:r>
                        <w:rPr>
                          <w:szCs w:val="24"/>
                        </w:rPr>
                        <w:t xml:space="preserve">. </w:t>
                      </w:r>
                      <w:r>
                        <w:rPr>
                          <w:color w:val="000000"/>
                          <w:szCs w:val="24"/>
                        </w:rPr>
                        <w:t>Tvarkos aprašo 13 punkte nurodytais atvejais inicijavus pakrančių teritorijų žemėlapio keitimus, pakrančių teritorijų erdvinių duomenų braižymas, redagavimas atliekami automatiniu būdu pagal pasikeitusius pakrančių teritorijų duomenų šaltinių duomenis, naudojant pakrančių teritorijų žemėlapio erdvinių duomenų valdymo geografinės informacinės sistemos įrankius.</w:t>
                      </w:r>
                    </w:p>
                    <w:p>
                      <w:pPr>
                        <w:tabs>
                          <w:tab w:val="left" w:pos="993"/>
                        </w:tabs>
                        <w:rPr>
                          <w:b/>
                          <w:color w:val="000000"/>
                          <w:szCs w:val="24"/>
                        </w:rPr>
                      </w:pPr>
                    </w:p>
                  </w:sdtContent>
                </w:sdt>
              </w:sdtContent>
            </w:sdt>
          </w:sdtContent>
        </w:sdt>
        <w:sdt>
          <w:sdtPr>
            <w:alias w:val="skyrius"/>
            <w:tag w:val="part_ca46c9918c704368b4f3e9da4a04871b"/>
            <w:lock w:val="sdtLocked"/>
            <w:richText/>
          </w:sdtPr>
          <w:sdtContent>
            <w:p>
              <w:pPr>
                <w:tabs>
                  <w:tab w:val="left" w:pos="993"/>
                </w:tabs>
                <w:jc w:val="center"/>
                <w:rPr>
                  <w:b/>
                  <w:szCs w:val="24"/>
                </w:rPr>
              </w:pPr>
              <w:sdt>
                <w:sdtPr>
                  <w:alias w:val="Numeris"/>
                  <w:tag w:val="nr_ca46c9918c704368b4f3e9da4a04871b"/>
                  <w:lock w:val="sdtLocked"/>
                  <w:richText/>
                </w:sdtPr>
                <w:sdtContent>
                  <w:r>
                    <w:rPr>
                      <w:b/>
                      <w:szCs w:val="24"/>
                    </w:rPr>
                    <w:t>III</w:t>
                  </w:r>
                </w:sdtContent>
              </w:sdt>
              <w:r>
                <w:rPr>
                  <w:b/>
                  <w:szCs w:val="24"/>
                </w:rPr>
                <w:t xml:space="preserve"> SKYRIUS</w:t>
              </w:r>
            </w:p>
            <w:p>
              <w:pPr>
                <w:tabs>
                  <w:tab w:val="left" w:pos="1134"/>
                </w:tabs>
                <w:jc w:val="center"/>
                <w:rPr>
                  <w:b/>
                  <w:color w:val="000000"/>
                  <w:szCs w:val="24"/>
                </w:rPr>
              </w:pPr>
              <w:sdt>
                <w:sdtPr>
                  <w:alias w:val="Pavadinimas"/>
                  <w:tag w:val="title_ca46c9918c704368b4f3e9da4a04871b"/>
                  <w:lock w:val="sdtLocked"/>
                  <w:richText/>
                </w:sdtPr>
                <w:sdtContent>
                  <w:r>
                    <w:rPr>
                      <w:b/>
                      <w:bCs/>
                      <w:color w:val="000000"/>
                      <w:szCs w:val="24"/>
                    </w:rPr>
                    <w:t>PELKIŲ IR ŠALTINYNŲ, NATŪRALIŲ PIEVŲ IR GANYKLŲ SPECIALIŲJŲ ŽEMĖS NAUDOJIMO SĄLYGŲ PLANŲ, ŽEMĖLAPIŲ IR (AR) SCHEMŲ (NERENGIANT TERITORIJŲ PLANAVIMO DOKUMENTO AR ŽEMĖS VALDOS PROJEKTO) RENGIMAS</w:t>
                  </w:r>
                </w:sdtContent>
              </w:sdt>
            </w:p>
            <w:p>
              <w:pPr>
                <w:tabs>
                  <w:tab w:val="left" w:pos="851"/>
                </w:tabs>
                <w:rPr>
                  <w:b/>
                  <w:bCs/>
                  <w:color w:val="000000"/>
                  <w:szCs w:val="24"/>
                </w:rPr>
              </w:pPr>
            </w:p>
            <w:sdt>
              <w:sdtPr>
                <w:alias w:val="skirsnis"/>
                <w:tag w:val="part_5b3edc7d845440ce9f9084dd31b27988"/>
                <w:lock w:val="sdtLocked"/>
                <w:richText/>
              </w:sdtPr>
              <w:sdtContent>
                <w:p>
                  <w:pPr>
                    <w:tabs>
                      <w:tab w:val="left" w:pos="851"/>
                    </w:tabs>
                    <w:jc w:val="center"/>
                    <w:rPr>
                      <w:b/>
                      <w:bCs/>
                      <w:color w:val="000000"/>
                      <w:szCs w:val="24"/>
                    </w:rPr>
                  </w:pPr>
                  <w:sdt>
                    <w:sdtPr>
                      <w:alias w:val="Numeris"/>
                      <w:tag w:val="nr_5b3edc7d845440ce9f9084dd31b27988"/>
                      <w:lock w:val="sdtLocked"/>
                      <w:richText/>
                    </w:sdtPr>
                    <w:sdtContent>
                      <w:r>
                        <w:rPr>
                          <w:b/>
                          <w:bCs/>
                          <w:color w:val="000000"/>
                          <w:szCs w:val="24"/>
                        </w:rPr>
                        <w:t>PIRMASIS</w:t>
                      </w:r>
                    </w:sdtContent>
                  </w:sdt>
                  <w:r>
                    <w:rPr>
                      <w:b/>
                      <w:bCs/>
                      <w:color w:val="000000"/>
                      <w:szCs w:val="24"/>
                    </w:rPr>
                    <w:t xml:space="preserve"> SKIRSNIS</w:t>
                  </w:r>
                </w:p>
                <w:p>
                  <w:pPr>
                    <w:tabs>
                      <w:tab w:val="left" w:pos="851"/>
                    </w:tabs>
                    <w:jc w:val="center"/>
                    <w:rPr>
                      <w:b/>
                      <w:color w:val="000000"/>
                      <w:szCs w:val="24"/>
                    </w:rPr>
                  </w:pPr>
                  <w:sdt>
                    <w:sdtPr>
                      <w:alias w:val="Pavadinimas"/>
                      <w:tag w:val="title_5b3edc7d845440ce9f9084dd31b27988"/>
                      <w:lock w:val="sdtLocked"/>
                      <w:richText/>
                    </w:sdtPr>
                    <w:sdtContent>
                      <w:r>
                        <w:rPr>
                          <w:b/>
                          <w:color w:val="000000"/>
                          <w:szCs w:val="24"/>
                        </w:rPr>
                        <w:t xml:space="preserve">PELKIŲ IR ŠALTINYNŲ </w:t>
                      </w:r>
                      <w:r>
                        <w:rPr>
                          <w:b/>
                          <w:bCs/>
                          <w:color w:val="000000"/>
                          <w:szCs w:val="24"/>
                        </w:rPr>
                        <w:t xml:space="preserve">ŽEMĖLAPIO SUDARYMAS </w:t>
                      </w:r>
                    </w:sdtContent>
                  </w:sdt>
                </w:p>
                <w:p>
                  <w:pPr>
                    <w:tabs>
                      <w:tab w:val="left" w:pos="993"/>
                    </w:tabs>
                    <w:jc w:val="both"/>
                    <w:rPr>
                      <w:b/>
                      <w:color w:val="000000"/>
                      <w:szCs w:val="24"/>
                    </w:rPr>
                  </w:pPr>
                </w:p>
                <w:sdt>
                  <w:sdtPr>
                    <w:alias w:val="18 p."/>
                    <w:tag w:val="part_5fe2464f27814ed3b50e336eb1b9b038"/>
                    <w:lock w:val="sdtLocked"/>
                    <w:richText/>
                  </w:sdtPr>
                  <w:sdtContent>
                    <w:p>
                      <w:pPr>
                        <w:tabs>
                          <w:tab w:val="left" w:pos="851"/>
                        </w:tabs>
                        <w:ind w:firstLine="720"/>
                        <w:jc w:val="both"/>
                      </w:pPr>
                      <w:sdt>
                        <w:sdtPr>
                          <w:alias w:val="Numeris"/>
                          <w:tag w:val="nr_5fe2464f27814ed3b50e336eb1b9b038"/>
                          <w:lock w:val="sdtLocked"/>
                          <w:richText/>
                        </w:sdtPr>
                        <w:sdtContent>
                          <w:r>
                            <w:rPr>
                              <w:szCs w:val="24"/>
                            </w:rPr>
                            <w:t>18</w:t>
                          </w:r>
                        </w:sdtContent>
                      </w:sdt>
                      <w:r>
                        <w:rPr>
                          <w:szCs w:val="24"/>
                        </w:rPr>
                        <w:t xml:space="preserve">. </w:t>
                      </w:r>
                      <w:r>
                        <w:rPr>
                          <w:color w:val="000000"/>
                          <w:szCs w:val="24"/>
                          <w:lang w:eastAsia="en-GB"/>
                        </w:rPr>
                        <w:t xml:space="preserve">Teritorijų, kurios </w:t>
                      </w:r>
                      <w:r>
                        <w:rPr>
                          <w:color w:val="323130"/>
                          <w:szCs w:val="24"/>
                          <w:lang w:eastAsia="en-GB"/>
                        </w:rPr>
                        <w:t xml:space="preserve">atitinka Įstatymo 101 straipsnyje nurodytus pelkių ir šaltinynų teritorijų požymius </w:t>
                      </w:r>
                      <w:r>
                        <w:rPr>
                          <w:color w:val="000000"/>
                          <w:szCs w:val="24"/>
                          <w:lang w:eastAsia="en-GB"/>
                        </w:rPr>
                        <w:t>(toliau – pelkės ir šaltinynai)</w:t>
                      </w:r>
                      <w:r>
                        <w:rPr>
                          <w:color w:val="323130"/>
                          <w:szCs w:val="24"/>
                          <w:lang w:eastAsia="en-GB"/>
                        </w:rPr>
                        <w:t>,</w:t>
                      </w:r>
                      <w:r>
                        <w:rPr>
                          <w:color w:val="000000"/>
                          <w:szCs w:val="24"/>
                          <w:lang w:eastAsia="en-GB"/>
                        </w:rPr>
                        <w:t xml:space="preserve"> žemėlapį sudaro erdvinių duomenų rinkinys, kuriame nustatomos pelkių ir šaltinynų ribos ir kurį galima peržiūrėti internetiniame žemėlapyje. Pelkių ir šaltinynų </w:t>
                      </w:r>
                      <w:r>
                        <w:rPr>
                          <w:color w:val="000000"/>
                          <w:szCs w:val="24"/>
                        </w:rPr>
                        <w:t>žemėlapio erdviniai duomenys turi atitikti duomenų tikslumo reikalavimus, taikomus GRPK duomenims.</w:t>
                      </w:r>
                    </w:p>
                  </w:sdtContent>
                </w:sdt>
                <w:sdt>
                  <w:sdtPr>
                    <w:alias w:val="19 p."/>
                    <w:tag w:val="part_0268412128284c57838dd91ff6c48859"/>
                    <w:lock w:val="sdtLocked"/>
                    <w:richText/>
                  </w:sdtPr>
                  <w:sdtContent>
                    <w:p>
                      <w:pPr>
                        <w:tabs>
                          <w:tab w:val="left" w:pos="851"/>
                          <w:tab w:val="left" w:pos="993"/>
                        </w:tabs>
                        <w:ind w:firstLine="720"/>
                        <w:jc w:val="both"/>
                        <w:rPr>
                          <w:color w:val="000000"/>
                          <w:szCs w:val="24"/>
                        </w:rPr>
                      </w:pPr>
                      <w:sdt>
                        <w:sdtPr>
                          <w:alias w:val="Numeris"/>
                          <w:tag w:val="nr_0268412128284c57838dd91ff6c48859"/>
                          <w:lock w:val="sdtLocked"/>
                          <w:richText/>
                        </w:sdtPr>
                        <w:sdtContent>
                          <w:r>
                            <w:rPr>
                              <w:szCs w:val="24"/>
                            </w:rPr>
                            <w:t>19</w:t>
                          </w:r>
                        </w:sdtContent>
                      </w:sdt>
                      <w:r>
                        <w:rPr>
                          <w:szCs w:val="24"/>
                        </w:rPr>
                        <w:t xml:space="preserve">. </w:t>
                      </w:r>
                      <w:r>
                        <w:rPr>
                          <w:color w:val="000000"/>
                          <w:szCs w:val="24"/>
                        </w:rPr>
                        <w:t xml:space="preserve">Pelkių ir šaltinynų žemėlapio erdviniai duomenys </w:t>
                      </w:r>
                      <w:r>
                        <w:rPr>
                          <w:szCs w:val="24"/>
                        </w:rPr>
                        <w:t xml:space="preserve">kaupiami ir tvarkomi kaip atskiras </w:t>
                      </w:r>
                      <w:r>
                        <w:rPr>
                          <w:color w:val="000000"/>
                          <w:szCs w:val="24"/>
                        </w:rPr>
                        <w:t xml:space="preserve">sluoksnis </w:t>
                      </w:r>
                      <w:r>
                        <w:rPr>
                          <w:szCs w:val="24"/>
                        </w:rPr>
                        <w:t xml:space="preserve">Biologinės įvairovės duomenų bazėje (biomon.lt/szns) ir viešinami internetiniame žemėlapyje, kurį galima peržiūrėti </w:t>
                      </w:r>
                      <w:r>
                        <w:rPr>
                          <w:szCs w:val="24"/>
                          <w:lang w:eastAsia="en-GB"/>
                        </w:rPr>
                        <w:t>Valstybinės saugomų teritorijų tarnybos prie Aplinkos ministerijos (toliau – VSTT)</w:t>
                      </w:r>
                      <w:r>
                        <w:rPr>
                          <w:szCs w:val="24"/>
                        </w:rPr>
                        <w:t xml:space="preserve"> interneto svetainėje. </w:t>
                      </w:r>
                      <w:r>
                        <w:rPr>
                          <w:color w:val="000000"/>
                          <w:szCs w:val="24"/>
                        </w:rPr>
                        <w:t xml:space="preserve">Žemėlapis taip pat </w:t>
                      </w:r>
                      <w:r>
                        <w:rPr>
                          <w:rFonts w:eastAsia="MS Mincho;ＭＳ 明朝"/>
                          <w:color w:val="000000"/>
                          <w:szCs w:val="24"/>
                        </w:rPr>
                        <w:t>pasiekiamas naudojantis Lietuvos erdvinės informacijos portalo elektroninėmis paslaugomis šio portalo nuostatuose nustatyta tvarka ir sąlygomis</w:t>
                      </w:r>
                      <w:r>
                        <w:rPr>
                          <w:szCs w:val="24"/>
                        </w:rPr>
                        <w:t>.</w:t>
                      </w:r>
                    </w:p>
                  </w:sdtContent>
                </w:sdt>
                <w:sdt>
                  <w:sdtPr>
                    <w:alias w:val="20 p."/>
                    <w:tag w:val="part_d3525535210d473d8094bbce584c55fb"/>
                    <w:lock w:val="sdtLocked"/>
                    <w:richText/>
                  </w:sdtPr>
                  <w:sdtContent>
                    <w:p>
                      <w:pPr>
                        <w:tabs>
                          <w:tab w:val="left" w:pos="851"/>
                          <w:tab w:val="left" w:pos="993"/>
                        </w:tabs>
                        <w:ind w:firstLine="720"/>
                        <w:jc w:val="both"/>
                      </w:pPr>
                      <w:sdt>
                        <w:sdtPr>
                          <w:alias w:val="Numeris"/>
                          <w:tag w:val="nr_d3525535210d473d8094bbce584c55fb"/>
                          <w:lock w:val="sdtLocked"/>
                          <w:richText/>
                        </w:sdtPr>
                        <w:sdtContent>
                          <w:r>
                            <w:rPr>
                              <w:szCs w:val="24"/>
                              <w:lang w:eastAsia="en-GB"/>
                            </w:rPr>
                            <w:t>20</w:t>
                          </w:r>
                        </w:sdtContent>
                      </w:sdt>
                      <w:r>
                        <w:rPr>
                          <w:szCs w:val="24"/>
                          <w:lang w:eastAsia="en-GB"/>
                        </w:rPr>
                        <w:t xml:space="preserve">. </w:t>
                      </w:r>
                      <w:r>
                        <w:rPr>
                          <w:color w:val="000000"/>
                          <w:szCs w:val="24"/>
                          <w:lang w:eastAsia="en-GB"/>
                        </w:rPr>
                        <w:t xml:space="preserve">Pelkių ir šaltinynų žemėlapio </w:t>
                      </w:r>
                      <w:r>
                        <w:rPr>
                          <w:color w:val="000000"/>
                          <w:szCs w:val="24"/>
                        </w:rPr>
                        <w:t>erdvinių duomenų rinkiniui sudaryti naudojami šie</w:t>
                      </w:r>
                      <w:r>
                        <w:rPr>
                          <w:color w:val="000000"/>
                          <w:szCs w:val="24"/>
                          <w:lang w:eastAsia="en-GB"/>
                        </w:rPr>
                        <w:t xml:space="preserve"> skaitmeninių duomenų šaltiniai:</w:t>
                      </w:r>
                    </w:p>
                    <w:sdt>
                      <w:sdtPr>
                        <w:alias w:val="20.1 pp."/>
                        <w:tag w:val="part_d57a3627d8fb4da1990c9311f913e8a4"/>
                        <w:lock w:val="sdtLocked"/>
                        <w:richText/>
                      </w:sdtPr>
                      <w:sdtContent>
                        <w:p>
                          <w:pPr>
                            <w:tabs>
                              <w:tab w:val="left" w:pos="1134"/>
                            </w:tabs>
                            <w:ind w:firstLine="720"/>
                            <w:jc w:val="both"/>
                            <w:rPr>
                              <w:color w:val="000000"/>
                              <w:szCs w:val="24"/>
                            </w:rPr>
                          </w:pPr>
                          <w:sdt>
                            <w:sdtPr>
                              <w:alias w:val="Numeris"/>
                              <w:tag w:val="nr_d57a3627d8fb4da1990c9311f913e8a4"/>
                              <w:lock w:val="sdtLocked"/>
                              <w:richText/>
                            </w:sdtPr>
                            <w:sdtContent>
                              <w:r>
                                <w:rPr>
                                  <w:color w:val="000000"/>
                                  <w:szCs w:val="24"/>
                                </w:rPr>
                                <w:t>20.1</w:t>
                              </w:r>
                            </w:sdtContent>
                          </w:sdt>
                          <w:r>
                            <w:rPr>
                              <w:color w:val="000000"/>
                              <w:szCs w:val="24"/>
                            </w:rPr>
                            <w:t>. biologinės įvairovės duomenų rinkinio „Natura 2000“ teritorijų apsaugos tikslai“, kuriame pateikiamos pelkinių buveinių, patenkančių į buveinių apsaugai svarbias teritorijas (toliau – BAST) ir vietoves, atitinkančias gamtinių buveinių apsaugai svarbių teritorijų atrankos kriterijus (toliau – vietovės), ribos, duomenys;</w:t>
                          </w:r>
                          <w:r>
                            <w:rPr>
                              <w:szCs w:val="24"/>
                            </w:rPr>
                            <w:t xml:space="preserve"> </w:t>
                          </w:r>
                        </w:p>
                      </w:sdtContent>
                    </w:sdt>
                    <w:sdt>
                      <w:sdtPr>
                        <w:alias w:val="20.2 pp."/>
                        <w:tag w:val="part_4a1803520b1e4ad687471df9221d9ec2"/>
                        <w:lock w:val="sdtLocked"/>
                        <w:richText/>
                      </w:sdtPr>
                      <w:sdtContent>
                        <w:p>
                          <w:pPr>
                            <w:tabs>
                              <w:tab w:val="left" w:pos="1134"/>
                            </w:tabs>
                            <w:ind w:firstLine="720"/>
                            <w:jc w:val="both"/>
                          </w:pPr>
                          <w:sdt>
                            <w:sdtPr>
                              <w:alias w:val="Numeris"/>
                              <w:tag w:val="nr_4a1803520b1e4ad687471df9221d9ec2"/>
                              <w:lock w:val="sdtLocked"/>
                              <w:richText/>
                            </w:sdtPr>
                            <w:sdtContent>
                              <w:r>
                                <w:rPr>
                                  <w:color w:val="000000"/>
                                  <w:szCs w:val="24"/>
                                </w:rPr>
                                <w:t>20.2</w:t>
                              </w:r>
                            </w:sdtContent>
                          </w:sdt>
                          <w:r>
                            <w:rPr>
                              <w:color w:val="000000"/>
                              <w:szCs w:val="24"/>
                            </w:rPr>
                            <w:t>. Europos Bendrijos svarbos natūralių buveinių duomenų rinkinys (Europos Bendrijos svarbos pelkių buveinių plotai);</w:t>
                          </w:r>
                        </w:p>
                      </w:sdtContent>
                    </w:sdt>
                    <w:sdt>
                      <w:sdtPr>
                        <w:alias w:val="20.3 pp."/>
                        <w:tag w:val="part_80a99d2455fb468987aa35cf8ff7ed78"/>
                        <w:lock w:val="sdtLocked"/>
                        <w:richText/>
                      </w:sdtPr>
                      <w:sdtContent>
                        <w:p>
                          <w:pPr>
                            <w:tabs>
                              <w:tab w:val="left" w:pos="1134"/>
                            </w:tabs>
                            <w:ind w:firstLine="720"/>
                            <w:jc w:val="both"/>
                          </w:pPr>
                          <w:sdt>
                            <w:sdtPr>
                              <w:alias w:val="Numeris"/>
                              <w:tag w:val="nr_80a99d2455fb468987aa35cf8ff7ed78"/>
                              <w:lock w:val="sdtLocked"/>
                              <w:richText/>
                            </w:sdtPr>
                            <w:sdtContent>
                              <w:r>
                                <w:rPr>
                                  <w:color w:val="000000"/>
                                  <w:szCs w:val="24"/>
                                </w:rPr>
                                <w:t>20.3</w:t>
                              </w:r>
                            </w:sdtContent>
                          </w:sdt>
                          <w:r>
                            <w:rPr>
                              <w:color w:val="000000"/>
                              <w:szCs w:val="24"/>
                            </w:rPr>
                            <w:t xml:space="preserve">. Europos Bendrijos svarbos natūralių buveinių monitoringo kontūrų inventorizavimo naujausi duomenys; </w:t>
                          </w:r>
                        </w:p>
                      </w:sdtContent>
                    </w:sdt>
                    <w:sdt>
                      <w:sdtPr>
                        <w:alias w:val="20.4 pp."/>
                        <w:tag w:val="part_ec052ada85314c4ea06dd0ea9cd76474"/>
                        <w:lock w:val="sdtLocked"/>
                        <w:richText/>
                      </w:sdtPr>
                      <w:sdtContent>
                        <w:p>
                          <w:pPr>
                            <w:tabs>
                              <w:tab w:val="left" w:pos="1134"/>
                            </w:tabs>
                            <w:ind w:firstLine="720"/>
                            <w:jc w:val="both"/>
                          </w:pPr>
                          <w:sdt>
                            <w:sdtPr>
                              <w:alias w:val="Numeris"/>
                              <w:tag w:val="nr_ec052ada85314c4ea06dd0ea9cd76474"/>
                              <w:lock w:val="sdtLocked"/>
                              <w:richText/>
                            </w:sdtPr>
                            <w:sdtContent>
                              <w:r>
                                <w:rPr>
                                  <w:color w:val="000000"/>
                                  <w:szCs w:val="24"/>
                                </w:rPr>
                                <w:t>20.4</w:t>
                              </w:r>
                            </w:sdtContent>
                          </w:sdt>
                          <w:r>
                            <w:rPr>
                              <w:color w:val="000000"/>
                              <w:szCs w:val="24"/>
                            </w:rPr>
                            <w:t xml:space="preserve">. </w:t>
                          </w:r>
                          <w:r>
                            <w:rPr>
                              <w:szCs w:val="24"/>
                            </w:rPr>
                            <w:t>Lietuvos Respublikos miškų valstybės kadastro taksacinių sklypų naujausi duomenys (atrenkamos pelkinės (P) ir įmirkusios (U) miško augavietės, atitinkančios Įstatyme nurodytus pelkės ir šaltinyno požymius, kuriose nustatytas žemiausias (5, 5A, 5B) augimo sąlygų gerumo (boniteto) balas</w:t>
                          </w:r>
                          <w:r>
                            <w:rPr>
                              <w:color w:val="000000"/>
                              <w:szCs w:val="24"/>
                            </w:rPr>
                            <w:t xml:space="preserve">); </w:t>
                          </w:r>
                        </w:p>
                      </w:sdtContent>
                    </w:sdt>
                    <w:sdt>
                      <w:sdtPr>
                        <w:alias w:val="20.5 pp."/>
                        <w:tag w:val="part_945e144b57874c46a426ec9a4edf944f"/>
                        <w:lock w:val="sdtLocked"/>
                        <w:richText/>
                      </w:sdtPr>
                      <w:sdtContent>
                        <w:p>
                          <w:pPr>
                            <w:tabs>
                              <w:tab w:val="left" w:pos="1134"/>
                            </w:tabs>
                            <w:ind w:firstLine="720"/>
                            <w:jc w:val="both"/>
                          </w:pPr>
                          <w:sdt>
                            <w:sdtPr>
                              <w:alias w:val="Numeris"/>
                              <w:tag w:val="nr_945e144b57874c46a426ec9a4edf944f"/>
                              <w:lock w:val="sdtLocked"/>
                              <w:richText/>
                            </w:sdtPr>
                            <w:sdtContent>
                              <w:r>
                                <w:rPr>
                                  <w:color w:val="000000"/>
                                  <w:szCs w:val="24"/>
                                </w:rPr>
                                <w:t>20.5</w:t>
                              </w:r>
                            </w:sdtContent>
                          </w:sdt>
                          <w:r>
                            <w:rPr>
                              <w:color w:val="000000"/>
                              <w:szCs w:val="24"/>
                            </w:rPr>
                            <w:t xml:space="preserve">. </w:t>
                          </w:r>
                          <w:r>
                            <w:rPr>
                              <w:color w:val="000000"/>
                              <w:szCs w:val="24"/>
                              <w:shd w:val="clear" w:color="auto" w:fill="FFFFFF"/>
                            </w:rPr>
                            <w:t>Valstybinės geologijos informacinės sistemos geotopų posistemės duomenys: versmėta pelkė, šaltinis – upelis, šaltiniuota pieva, šaltinis. Šis duomenų rinkinys naudojamas sudarant pirminį pelkių ir šaltinynų žemėlapį, jame pateiktų duomenų aktualumas ir kokybė turi būti patikrinti naudojant kitus duomenų šaltinius. Keičiant patvirtintą žemėlapį, šie duomenys neaktualūs</w:t>
                          </w:r>
                          <w:r>
                            <w:rPr>
                              <w:color w:val="000000"/>
                              <w:szCs w:val="24"/>
                            </w:rPr>
                            <w:t>;</w:t>
                          </w:r>
                        </w:p>
                      </w:sdtContent>
                    </w:sdt>
                    <w:sdt>
                      <w:sdtPr>
                        <w:alias w:val="20.6 pp."/>
                        <w:tag w:val="part_55aea0e5226a4ec3b765c6c16a1c0a8b"/>
                        <w:lock w:val="sdtLocked"/>
                        <w:richText/>
                      </w:sdtPr>
                      <w:sdtContent>
                        <w:p>
                          <w:pPr>
                            <w:tabs>
                              <w:tab w:val="left" w:pos="1134"/>
                            </w:tabs>
                            <w:ind w:firstLine="720"/>
                            <w:jc w:val="both"/>
                          </w:pPr>
                          <w:sdt>
                            <w:sdtPr>
                              <w:alias w:val="Numeris"/>
                              <w:tag w:val="nr_55aea0e5226a4ec3b765c6c16a1c0a8b"/>
                              <w:lock w:val="sdtLocked"/>
                              <w:richText/>
                            </w:sdtPr>
                            <w:sdtContent>
                              <w:r>
                                <w:rPr>
                                  <w:color w:val="000000"/>
                                  <w:szCs w:val="24"/>
                                </w:rPr>
                                <w:t>20.6</w:t>
                              </w:r>
                            </w:sdtContent>
                          </w:sdt>
                          <w:r>
                            <w:rPr>
                              <w:color w:val="000000"/>
                              <w:szCs w:val="24"/>
                            </w:rPr>
                            <w:t>. Saugomų teritorijų valstybės kadastras (atrenkami gamtos paveldo objektai – šaltiniai);</w:t>
                          </w:r>
                        </w:p>
                      </w:sdtContent>
                    </w:sdt>
                    <w:sdt>
                      <w:sdtPr>
                        <w:alias w:val="20.7 pp."/>
                        <w:tag w:val="part_6b3b5952d50a422eb2e2a32289fcf0b6"/>
                        <w:lock w:val="sdtLocked"/>
                        <w:richText/>
                      </w:sdtPr>
                      <w:sdtContent>
                        <w:p>
                          <w:pPr>
                            <w:tabs>
                              <w:tab w:val="left" w:pos="1134"/>
                            </w:tabs>
                            <w:ind w:firstLine="720"/>
                            <w:jc w:val="both"/>
                          </w:pPr>
                          <w:sdt>
                            <w:sdtPr>
                              <w:alias w:val="Numeris"/>
                              <w:tag w:val="nr_6b3b5952d50a422eb2e2a32289fcf0b6"/>
                              <w:lock w:val="sdtLocked"/>
                              <w:richText/>
                            </w:sdtPr>
                            <w:sdtContent>
                              <w:r>
                                <w:rPr>
                                  <w:color w:val="000000"/>
                                  <w:szCs w:val="24"/>
                                </w:rPr>
                                <w:t>20.7</w:t>
                              </w:r>
                            </w:sdtContent>
                          </w:sdt>
                          <w:r>
                            <w:rPr>
                              <w:color w:val="000000"/>
                              <w:szCs w:val="24"/>
                            </w:rPr>
                            <w:t>. GRPK erdvinių duomenų rinkinys (naudojamas neapaugusioms mišku pelkėms atrinkti);</w:t>
                          </w:r>
                        </w:p>
                      </w:sdtContent>
                    </w:sdt>
                    <w:sdt>
                      <w:sdtPr>
                        <w:alias w:val="20.8 pp."/>
                        <w:tag w:val="part_11c78fb457cf4008b797a5ee1fe5cf4c"/>
                        <w:lock w:val="sdtLocked"/>
                        <w:richText/>
                      </w:sdtPr>
                      <w:sdtContent>
                        <w:p>
                          <w:pPr>
                            <w:tabs>
                              <w:tab w:val="left" w:pos="1134"/>
                            </w:tabs>
                            <w:ind w:firstLine="720"/>
                            <w:jc w:val="both"/>
                          </w:pPr>
                          <w:sdt>
                            <w:sdtPr>
                              <w:alias w:val="Numeris"/>
                              <w:tag w:val="nr_11c78fb457cf4008b797a5ee1fe5cf4c"/>
                              <w:lock w:val="sdtLocked"/>
                              <w:richText/>
                            </w:sdtPr>
                            <w:sdtContent>
                              <w:r>
                                <w:rPr>
                                  <w:color w:val="000000"/>
                                  <w:szCs w:val="24"/>
                                </w:rPr>
                                <w:t>20.8</w:t>
                              </w:r>
                            </w:sdtContent>
                          </w:sdt>
                          <w:r>
                            <w:rPr>
                              <w:color w:val="000000"/>
                              <w:szCs w:val="24"/>
                            </w:rPr>
                            <w:t xml:space="preserve">. Lietuvos Respublikos teritorijos M 1:10000 žemių melioracinės būklės ir užmirkimo erdvinių duomenų rinkinys (naudojamas melioracijos įrenginių būklei įvertinti. Neįtraukiami blogos būklės plotai, kuriuose rekomenduojama atkurti melioracijos įrenginius); </w:t>
                          </w:r>
                        </w:p>
                      </w:sdtContent>
                    </w:sdt>
                    <w:sdt>
                      <w:sdtPr>
                        <w:alias w:val="20.9 pp."/>
                        <w:tag w:val="part_81ba6a7cb7e847d798e1d0a8e957fabc"/>
                        <w:lock w:val="sdtLocked"/>
                        <w:richText/>
                      </w:sdtPr>
                      <w:sdtContent>
                        <w:p>
                          <w:pPr>
                            <w:tabs>
                              <w:tab w:val="left" w:pos="1134"/>
                            </w:tabs>
                            <w:ind w:firstLine="720"/>
                            <w:jc w:val="both"/>
                          </w:pPr>
                          <w:sdt>
                            <w:sdtPr>
                              <w:alias w:val="Numeris"/>
                              <w:tag w:val="nr_81ba6a7cb7e847d798e1d0a8e957fabc"/>
                              <w:lock w:val="sdtLocked"/>
                              <w:richText/>
                            </w:sdtPr>
                            <w:sdtContent>
                              <w:r>
                                <w:rPr>
                                  <w:szCs w:val="24"/>
                                </w:rPr>
                                <w:t>20.9</w:t>
                              </w:r>
                            </w:sdtContent>
                          </w:sdt>
                          <w:r>
                            <w:rPr>
                              <w:szCs w:val="24"/>
                            </w:rPr>
                            <w:t xml:space="preserve">. </w:t>
                          </w:r>
                          <w:r>
                            <w:rPr>
                              <w:szCs w:val="24"/>
                              <w:shd w:val="clear" w:color="auto" w:fill="FFFFFF"/>
                            </w:rPr>
                            <w:t xml:space="preserve">Žemės gelmių registro duomenys – aprobuoti atviru kasybos būdu (nuo žemės paviršiaus karjerais) išgaunamų žemės gelmių išteklių telkiniai (toliau – žemės gelmių išteklių telkiniai). Neįtraukiami žemės gelmių išteklių telkiniai, išskyrus patenkančius į saugomas teritorijas, registruotas Saugomų teritorijų valstybės kadastre (išskyrus Įstatymo nustatytus atvejus, kada naudingųjų iškasenų, išskyrus angliavandenilius, gavyba leistina), valstybinių gamtinių rezervatų, valstybinių parkų, valstybinių draustinių, biosferos rezervato buferines apsaugos zonas, „Natura 2000“ teritorijas, taip pat telkinius, kuriuose pagal kitus </w:t>
                          </w:r>
                          <w:r>
                            <w:rPr>
                              <w:szCs w:val="24"/>
                            </w:rPr>
                            <w:t xml:space="preserve">Tvarkos aprašo </w:t>
                          </w:r>
                          <w:r>
                            <w:rPr>
                              <w:szCs w:val="24"/>
                              <w:shd w:val="clear" w:color="auto" w:fill="FFFFFF"/>
                            </w:rPr>
                            <w:t>20 punkte nurodytus duomenų šaltinius yra registruota saugomų rūšių arba rūšių buveinių arba yra inventorizuota Europos Bendrijos svarbos buveinių plotų</w:t>
                          </w:r>
                          <w:r>
                            <w:rPr>
                              <w:szCs w:val="24"/>
                            </w:rPr>
                            <w:t xml:space="preserve">; </w:t>
                          </w:r>
                        </w:p>
                      </w:sdtContent>
                    </w:sdt>
                    <w:sdt>
                      <w:sdtPr>
                        <w:alias w:val="20.10 pp."/>
                        <w:tag w:val="part_378d86acacd841408bdd4e529db2ef35"/>
                        <w:lock w:val="sdtLocked"/>
                        <w:richText/>
                      </w:sdtPr>
                      <w:sdtContent>
                        <w:p>
                          <w:pPr>
                            <w:tabs>
                              <w:tab w:val="left" w:pos="1134"/>
                              <w:tab w:val="left" w:pos="1276"/>
                            </w:tabs>
                            <w:ind w:firstLine="720"/>
                            <w:jc w:val="both"/>
                          </w:pPr>
                          <w:sdt>
                            <w:sdtPr>
                              <w:alias w:val="Numeris"/>
                              <w:tag w:val="nr_378d86acacd841408bdd4e529db2ef35"/>
                              <w:lock w:val="sdtLocked"/>
                              <w:richText/>
                            </w:sdtPr>
                            <w:sdtContent>
                              <w:r>
                                <w:rPr>
                                  <w:color w:val="000000"/>
                                  <w:szCs w:val="24"/>
                                </w:rPr>
                                <w:t>20.10</w:t>
                              </w:r>
                            </w:sdtContent>
                          </w:sdt>
                          <w:r>
                            <w:rPr>
                              <w:color w:val="000000"/>
                              <w:szCs w:val="24"/>
                            </w:rPr>
                            <w:t>. Kultūros vertybių registras (šaltinių ir šaltiniuotų upelių duomenys);</w:t>
                          </w:r>
                        </w:p>
                      </w:sdtContent>
                    </w:sdt>
                    <w:sdt>
                      <w:sdtPr>
                        <w:alias w:val="20.11 pp."/>
                        <w:tag w:val="part_5fe9101767be4c929ed9575eed60b2b3"/>
                        <w:lock w:val="sdtLocked"/>
                        <w:richText/>
                      </w:sdtPr>
                      <w:sdtContent>
                        <w:p>
                          <w:pPr>
                            <w:tabs>
                              <w:tab w:val="left" w:pos="1134"/>
                              <w:tab w:val="left" w:pos="1276"/>
                            </w:tabs>
                            <w:ind w:firstLine="720"/>
                            <w:jc w:val="both"/>
                          </w:pPr>
                          <w:sdt>
                            <w:sdtPr>
                              <w:alias w:val="Numeris"/>
                              <w:tag w:val="nr_5fe9101767be4c929ed9575eed60b2b3"/>
                              <w:lock w:val="sdtLocked"/>
                              <w:richText/>
                            </w:sdtPr>
                            <w:sdtContent>
                              <w:r>
                                <w:rPr>
                                  <w:szCs w:val="24"/>
                                </w:rPr>
                                <w:t>20.11</w:t>
                              </w:r>
                            </w:sdtContent>
                          </w:sdt>
                          <w:r>
                            <w:rPr>
                              <w:szCs w:val="24"/>
                            </w:rPr>
                            <w:t xml:space="preserve">. </w:t>
                          </w:r>
                          <w:r>
                            <w:rPr>
                              <w:color w:val="000000"/>
                              <w:szCs w:val="24"/>
                            </w:rPr>
                            <w:t>Lietuvos Respublikos teritorijos M 1:5 000 kontrolinių žemės sklypų erdvinių duomenų rinkinio (toliau – KŽS_DR5LT)</w:t>
                          </w:r>
                          <w:r>
                            <w:rPr>
                              <w:szCs w:val="24"/>
                            </w:rPr>
                            <w:t xml:space="preserve"> naujausia versija (naudojama netinkamiems žemės plotams, kurie neatitinka Įstatyme nurodytų pelkių požymių, atmesti); </w:t>
                          </w:r>
                        </w:p>
                      </w:sdtContent>
                    </w:sdt>
                    <w:sdt>
                      <w:sdtPr>
                        <w:alias w:val="20.12 pp."/>
                        <w:tag w:val="part_95a3dd01b7e3447ba82b9904d185dd52"/>
                        <w:lock w:val="sdtLocked"/>
                        <w:richText/>
                      </w:sdtPr>
                      <w:sdtContent>
                        <w:p>
                          <w:pPr>
                            <w:tabs>
                              <w:tab w:val="left" w:pos="1134"/>
                              <w:tab w:val="left" w:pos="1276"/>
                            </w:tabs>
                            <w:ind w:firstLine="720"/>
                            <w:jc w:val="both"/>
                            <w:rPr>
                              <w:color w:val="000000"/>
                              <w:szCs w:val="24"/>
                            </w:rPr>
                          </w:pPr>
                          <w:sdt>
                            <w:sdtPr>
                              <w:alias w:val="Numeris"/>
                              <w:tag w:val="nr_95a3dd01b7e3447ba82b9904d185dd52"/>
                              <w:lock w:val="sdtLocked"/>
                              <w:richText/>
                            </w:sdtPr>
                            <w:sdtContent>
                              <w:r>
                                <w:rPr>
                                  <w:color w:val="000000"/>
                                  <w:szCs w:val="24"/>
                                </w:rPr>
                                <w:t>20.12</w:t>
                              </w:r>
                            </w:sdtContent>
                          </w:sdt>
                          <w:r>
                            <w:rPr>
                              <w:color w:val="000000"/>
                              <w:szCs w:val="24"/>
                            </w:rPr>
                            <w:t xml:space="preserve">. Lietuvos Respublikos teritorijos žemės ūkio naudmenų ir pasėlių plotų, auginamų kultūrų naujausias duomenų rinkinys </w:t>
                          </w:r>
                          <w:r>
                            <w:rPr>
                              <w:szCs w:val="24"/>
                            </w:rPr>
                            <w:t xml:space="preserve">(naudojamas suartiems plotams atrinkti); </w:t>
                          </w:r>
                        </w:p>
                      </w:sdtContent>
                    </w:sdt>
                    <w:sdt>
                      <w:sdtPr>
                        <w:alias w:val="20.13 pp."/>
                        <w:tag w:val="part_812f6058e15640df905fe780cca63170"/>
                        <w:lock w:val="sdtLocked"/>
                        <w:richText/>
                      </w:sdtPr>
                      <w:sdtContent>
                        <w:p>
                          <w:pPr>
                            <w:tabs>
                              <w:tab w:val="left" w:pos="1134"/>
                              <w:tab w:val="left" w:pos="1276"/>
                            </w:tabs>
                            <w:ind w:firstLine="720"/>
                            <w:jc w:val="both"/>
                          </w:pPr>
                          <w:sdt>
                            <w:sdtPr>
                              <w:alias w:val="Numeris"/>
                              <w:tag w:val="nr_812f6058e15640df905fe780cca63170"/>
                              <w:lock w:val="sdtLocked"/>
                              <w:richText/>
                            </w:sdtPr>
                            <w:sdtContent>
                              <w:r>
                                <w:rPr>
                                  <w:szCs w:val="24"/>
                                </w:rPr>
                                <w:t>20.13</w:t>
                              </w:r>
                            </w:sdtContent>
                          </w:sdt>
                          <w:r>
                            <w:rPr>
                              <w:szCs w:val="24"/>
                            </w:rPr>
                            <w:t xml:space="preserve">. mokslinės publikacijos; </w:t>
                          </w:r>
                        </w:p>
                      </w:sdtContent>
                    </w:sdt>
                    <w:sdt>
                      <w:sdtPr>
                        <w:alias w:val="20.14 pp."/>
                        <w:tag w:val="part_ca3425f9ffad4c50a906984410a437d5"/>
                        <w:lock w:val="sdtLocked"/>
                        <w:richText/>
                      </w:sdtPr>
                      <w:sdtContent>
                        <w:p>
                          <w:pPr>
                            <w:tabs>
                              <w:tab w:val="left" w:pos="1134"/>
                              <w:tab w:val="left" w:pos="1276"/>
                            </w:tabs>
                            <w:ind w:firstLine="720"/>
                            <w:jc w:val="both"/>
                            <w:rPr>
                              <w:color w:val="000000"/>
                              <w:szCs w:val="24"/>
                            </w:rPr>
                          </w:pPr>
                          <w:sdt>
                            <w:sdtPr>
                              <w:alias w:val="Numeris"/>
                              <w:tag w:val="nr_ca3425f9ffad4c50a906984410a437d5"/>
                              <w:lock w:val="sdtLocked"/>
                              <w:richText/>
                            </w:sdtPr>
                            <w:sdtContent>
                              <w:r>
                                <w:rPr>
                                  <w:color w:val="000000"/>
                                  <w:szCs w:val="24"/>
                                </w:rPr>
                                <w:t>20.14</w:t>
                              </w:r>
                            </w:sdtContent>
                          </w:sdt>
                          <w:r>
                            <w:rPr>
                              <w:color w:val="000000"/>
                              <w:szCs w:val="24"/>
                            </w:rPr>
                            <w:t>. kiti erdviniai duomenys: erdvinių duomenų rinkiniai, kadastrinės nekilnojamojo daikto kadastro duomenų bylos, topografiniai planai, inžinerinių tinklų planai, padedantys nustatyti pelkių ir šaltinynų ribas.</w:t>
                          </w:r>
                        </w:p>
                      </w:sdtContent>
                    </w:sdt>
                    <w:sdt>
                      <w:sdtPr>
                        <w:alias w:val="20.15 pp."/>
                        <w:tag w:val="part_e025180060594126a74b1c7af8b01a87"/>
                        <w:lock w:val="sdtLocked"/>
                        <w:richText/>
                      </w:sdtPr>
                      <w:sdtContent>
                        <w:p>
                          <w:pPr>
                            <w:ind w:firstLine="720"/>
                            <w:jc w:val="both"/>
                          </w:pPr>
                          <w:sdt>
                            <w:sdtPr>
                              <w:alias w:val="Numeris"/>
                              <w:tag w:val="nr_e025180060594126a74b1c7af8b01a87"/>
                              <w:lock w:val="sdtLocked"/>
                              <w:richText/>
                            </w:sdtPr>
                            <w:sdtContent>
                              <w:r>
                                <w:rPr>
                                  <w:szCs w:val="24"/>
                                  <w:shd w:val="clear" w:color="auto" w:fill="FFFFFF"/>
                                </w:rPr>
                                <w:t>20.15</w:t>
                              </w:r>
                            </w:sdtContent>
                          </w:sdt>
                          <w:r>
                            <w:rPr>
                              <w:szCs w:val="24"/>
                              <w:shd w:val="clear" w:color="auto" w:fill="FFFFFF"/>
                            </w:rPr>
                            <w:t xml:space="preserve">. Lietuvos Respublikos teritorijos M 1:2000 melioruotos žemės ir melioracijos statinių erdvinių duomenų rinkinys Mel_DR2LT (toliau - Mel_DR2LT)  (</w:t>
                          </w:r>
                          <w:r>
                            <w:rPr>
                              <w:szCs w:val="24"/>
                            </w:rPr>
                            <w:t xml:space="preserve">neįtraukiami melioracijos statiniai, išskyrus tuos, kurie pagal Lietuvos Respublikos teritorijos M 1:10000 žemių melioracinės būklės ir užmirkimo erdvinių duomenų rinkinį Mel_DR10LT (toliau – </w:t>
                          </w:r>
                          <w:r>
                            <w:rPr>
                              <w:color w:val="000000"/>
                              <w:szCs w:val="24"/>
                              <w:shd w:val="clear" w:color="auto" w:fill="FFFFFF"/>
                              <w:lang w:eastAsia="en-GB"/>
                            </w:rPr>
                            <w:t xml:space="preserve">Mel_DR10LT) </w:t>
                          </w:r>
                          <w:r>
                            <w:rPr>
                              <w:szCs w:val="24"/>
                            </w:rPr>
                            <w:t>nurašyti arba blogos būklės ir jų nerekomenduojama atkurti, arba kuriuose pagal Tvarkos aprašo 20 punkte nurodytus duomenų šaltinius yra registruota saugomų rūšių arba rūšių buveinių arba yra inventorizuota Europos Bendrijos svarbos buveinių plotų)</w:t>
                          </w:r>
                          <w:r>
                            <w:rPr>
                              <w:szCs w:val="24"/>
                              <w:shd w:val="clear" w:color="auto" w:fill="FFFFFF"/>
                            </w:rPr>
                            <w:t>;</w:t>
                          </w:r>
                        </w:p>
                      </w:sdtContent>
                    </w:sdt>
                    <w:sdt>
                      <w:sdtPr>
                        <w:alias w:val="20.16 pp."/>
                        <w:tag w:val="part_d3ac869d04bb42dfacc44b04e4585819"/>
                        <w:lock w:val="sdtLocked"/>
                        <w:richText/>
                      </w:sdtPr>
                      <w:sdtContent>
                        <w:p>
                          <w:pPr>
                            <w:ind w:firstLine="720"/>
                            <w:jc w:val="both"/>
                          </w:pPr>
                          <w:sdt>
                            <w:sdtPr>
                              <w:alias w:val="Numeris"/>
                              <w:tag w:val="nr_d3ac869d04bb42dfacc44b04e4585819"/>
                              <w:lock w:val="sdtLocked"/>
                              <w:richText/>
                            </w:sdtPr>
                            <w:sdtContent>
                              <w:r>
                                <w:rPr>
                                  <w:szCs w:val="24"/>
                                  <w:shd w:val="clear" w:color="auto" w:fill="FFFFFF"/>
                                </w:rPr>
                                <w:t>20.16</w:t>
                              </w:r>
                            </w:sdtContent>
                          </w:sdt>
                          <w:r>
                            <w:rPr>
                              <w:szCs w:val="24"/>
                              <w:shd w:val="clear" w:color="auto" w:fill="FFFFFF"/>
                            </w:rPr>
                            <w:t xml:space="preserve">. Lietuvos Respublikos teritorijų planavimo dokumentų registro (toliau – TPDR) duomenys (neįtraukiamos detaliųjų planų ir specialiojo teritorijų planavimo dokumentuose nustatytos statybos zonos, taip pat teritorijos, kuriose detaliaisiais planais nustatyti </w:t>
                          </w:r>
                          <w:r>
                            <w:rPr>
                              <w:color w:val="000000"/>
                              <w:szCs w:val="24"/>
                            </w:rPr>
                            <w:t>urbanizuotų ar urbanizuojamų teritorijų naudojimo reglamentai);</w:t>
                          </w:r>
                        </w:p>
                      </w:sdtContent>
                    </w:sdt>
                    <w:sdt>
                      <w:sdtPr>
                        <w:alias w:val="20.17 pp."/>
                        <w:tag w:val="part_4b59c8b7ffe14d80a0533c18b5e72341"/>
                        <w:lock w:val="sdtLocked"/>
                        <w:richText/>
                      </w:sdtPr>
                      <w:sdtContent>
                        <w:p>
                          <w:pPr>
                            <w:tabs>
                              <w:tab w:val="left" w:pos="1134"/>
                              <w:tab w:val="left" w:pos="1276"/>
                            </w:tabs>
                            <w:ind w:firstLine="720"/>
                            <w:jc w:val="both"/>
                          </w:pPr>
                          <w:sdt>
                            <w:sdtPr>
                              <w:alias w:val="Numeris"/>
                              <w:tag w:val="nr_4b59c8b7ffe14d80a0533c18b5e72341"/>
                              <w:lock w:val="sdtLocked"/>
                              <w:richText/>
                            </w:sdtPr>
                            <w:sdtContent>
                              <w:r>
                                <w:rPr>
                                  <w:szCs w:val="24"/>
                                  <w:shd w:val="clear" w:color="auto" w:fill="FFFFFF"/>
                                </w:rPr>
                                <w:t>20.17</w:t>
                              </w:r>
                            </w:sdtContent>
                          </w:sdt>
                          <w:r>
                            <w:rPr>
                              <w:szCs w:val="24"/>
                              <w:shd w:val="clear" w:color="auto" w:fill="FFFFFF"/>
                            </w:rPr>
                            <w:t>. Nekilnojamojo turto registro duomenys.</w:t>
                          </w:r>
                        </w:p>
                      </w:sdtContent>
                    </w:sdt>
                  </w:sdtContent>
                </w:sdt>
                <w:sdt>
                  <w:sdtPr>
                    <w:alias w:val="21 p."/>
                    <w:tag w:val="part_c15030eacdbb471c93eee7fffeef682c"/>
                    <w:lock w:val="sdtLocked"/>
                    <w:richText/>
                  </w:sdtPr>
                  <w:sdtContent>
                    <w:p>
                      <w:pPr>
                        <w:tabs>
                          <w:tab w:val="left" w:pos="993"/>
                          <w:tab w:val="left" w:pos="1134"/>
                        </w:tabs>
                        <w:ind w:firstLine="720"/>
                        <w:jc w:val="both"/>
                        <w:rPr>
                          <w:color w:val="000000"/>
                          <w:szCs w:val="24"/>
                        </w:rPr>
                      </w:pPr>
                      <w:sdt>
                        <w:sdtPr>
                          <w:alias w:val="Numeris"/>
                          <w:tag w:val="nr_c15030eacdbb471c93eee7fffeef682c"/>
                          <w:lock w:val="sdtLocked"/>
                          <w:richText/>
                        </w:sdtPr>
                        <w:sdtContent>
                          <w:r>
                            <w:rPr>
                              <w:szCs w:val="24"/>
                            </w:rPr>
                            <w:t>21</w:t>
                          </w:r>
                        </w:sdtContent>
                      </w:sdt>
                      <w:r>
                        <w:rPr>
                          <w:szCs w:val="24"/>
                        </w:rPr>
                        <w:t xml:space="preserve">. </w:t>
                      </w:r>
                      <w:r>
                        <w:rPr>
                          <w:color w:val="000000"/>
                          <w:szCs w:val="24"/>
                        </w:rPr>
                        <w:t xml:space="preserve">Sudarant pelkių ir šaltinynų žemėlapio erdvinių duomenų rinkinį pagal </w:t>
                      </w:r>
                      <w:r>
                        <w:rPr>
                          <w:szCs w:val="24"/>
                        </w:rPr>
                        <w:t xml:space="preserve">Tvarkos aprašo </w:t>
                      </w:r>
                      <w:r>
                        <w:rPr>
                          <w:color w:val="000000"/>
                          <w:szCs w:val="24"/>
                        </w:rPr>
                        <w:t xml:space="preserve">20.1–20.14 papunkčiuose nurodytus skaitmeninius duomenų šaltinius, atrenkami plotai, kurie atitinka </w:t>
                      </w:r>
                      <w:r>
                        <w:rPr>
                          <w:color w:val="000000"/>
                          <w:szCs w:val="24"/>
                          <w:lang w:eastAsia="en-GB"/>
                        </w:rPr>
                        <w:t>Įstatymo 101 straipsnyje nurodytus pelkių ir šaltinynų požymius.</w:t>
                      </w:r>
                    </w:p>
                  </w:sdtContent>
                </w:sdt>
                <w:sdt>
                  <w:sdtPr>
                    <w:alias w:val="22 p."/>
                    <w:tag w:val="part_b663b649039b4474aaf3a58123766c6e"/>
                    <w:lock w:val="sdtLocked"/>
                    <w:richText/>
                  </w:sdtPr>
                  <w:sdtContent>
                    <w:p>
                      <w:pPr>
                        <w:tabs>
                          <w:tab w:val="left" w:pos="993"/>
                          <w:tab w:val="left" w:pos="1134"/>
                        </w:tabs>
                        <w:ind w:firstLine="720"/>
                        <w:jc w:val="both"/>
                      </w:pPr>
                      <w:sdt>
                        <w:sdtPr>
                          <w:alias w:val="Numeris"/>
                          <w:tag w:val="nr_b663b649039b4474aaf3a58123766c6e"/>
                          <w:lock w:val="sdtLocked"/>
                          <w:richText/>
                        </w:sdtPr>
                        <w:sdtContent>
                          <w:r>
                            <w:rPr>
                              <w:szCs w:val="24"/>
                            </w:rPr>
                            <w:t>22</w:t>
                          </w:r>
                        </w:sdtContent>
                      </w:sdt>
                      <w:r>
                        <w:rPr>
                          <w:szCs w:val="24"/>
                        </w:rPr>
                        <w:t xml:space="preserve">. </w:t>
                      </w:r>
                      <w:r>
                        <w:rPr>
                          <w:color w:val="000000"/>
                          <w:szCs w:val="24"/>
                        </w:rPr>
                        <w:t xml:space="preserve">Jei </w:t>
                      </w:r>
                      <w:r>
                        <w:rPr>
                          <w:szCs w:val="24"/>
                        </w:rPr>
                        <w:t xml:space="preserve">Tvarkos aprašo </w:t>
                      </w:r>
                      <w:r>
                        <w:rPr>
                          <w:color w:val="000000"/>
                          <w:szCs w:val="24"/>
                        </w:rPr>
                        <w:t xml:space="preserve">20.1–20.14 papunkčiuose nurodytuose duomenų šaltiniuose pelkės ir šaltinynai nurodyti kaip taškiniai arba linijiniai objektai, sudarant </w:t>
                      </w:r>
                      <w:r>
                        <w:rPr>
                          <w:color w:val="000000"/>
                          <w:szCs w:val="24"/>
                          <w:lang w:eastAsia="en-GB"/>
                        </w:rPr>
                        <w:t xml:space="preserve">pelkių ir šaltinynų žemėlapį </w:t>
                      </w:r>
                      <w:r>
                        <w:rPr>
                          <w:color w:val="000000"/>
                          <w:szCs w:val="24"/>
                        </w:rPr>
                        <w:t>aplink tokias pelkes ir šaltinynus suformuojamas 10 m buferis ir teritorijos išreiškiamos plotu.</w:t>
                      </w:r>
                    </w:p>
                  </w:sdtContent>
                </w:sdt>
                <w:sdt>
                  <w:sdtPr>
                    <w:alias w:val="23 p."/>
                    <w:tag w:val="part_79e63e492e0945f384d0741a94138066"/>
                    <w:lock w:val="sdtLocked"/>
                    <w:richText/>
                  </w:sdtPr>
                  <w:sdtContent>
                    <w:p>
                      <w:pPr>
                        <w:tabs>
                          <w:tab w:val="left" w:pos="993"/>
                          <w:tab w:val="left" w:pos="1134"/>
                        </w:tabs>
                        <w:ind w:firstLine="720"/>
                        <w:jc w:val="both"/>
                      </w:pPr>
                      <w:sdt>
                        <w:sdtPr>
                          <w:alias w:val="Numeris"/>
                          <w:tag w:val="nr_79e63e492e0945f384d0741a94138066"/>
                          <w:lock w:val="sdtLocked"/>
                          <w:richText/>
                        </w:sdtPr>
                        <w:sdtContent>
                          <w:r>
                            <w:rPr>
                              <w:szCs w:val="24"/>
                            </w:rPr>
                            <w:t>23</w:t>
                          </w:r>
                        </w:sdtContent>
                      </w:sdt>
                      <w:r>
                        <w:rPr>
                          <w:szCs w:val="24"/>
                        </w:rPr>
                        <w:t xml:space="preserve">. </w:t>
                      </w:r>
                      <w:r>
                        <w:rPr>
                          <w:color w:val="000000"/>
                          <w:szCs w:val="24"/>
                        </w:rPr>
                        <w:t>Kai skirtinguose duomenų šaltiniuose pelkių ir šaltinynų ribos ir plotai nesutampa, pelkių ir šaltinynų ribos nustatomos pagal naujausius duomenis, prioritetą teikiant biologinės įvairovės duomenų rinkinio „Natura 2000“ teritorijų apsaugos tikslai“ duomenims, Europos Bendrijos svarbos natūralių buveinių monitoringo kontūrų inventorizavimo duomenims.</w:t>
                      </w:r>
                    </w:p>
                    <w:p>
                      <w:pPr>
                        <w:tabs>
                          <w:tab w:val="left" w:pos="1134"/>
                        </w:tabs>
                        <w:rPr>
                          <w:b/>
                          <w:color w:val="000000"/>
                          <w:szCs w:val="24"/>
                        </w:rPr>
                      </w:pPr>
                    </w:p>
                  </w:sdtContent>
                </w:sdt>
              </w:sdtContent>
            </w:sdt>
            <w:sdt>
              <w:sdtPr>
                <w:alias w:val="skirsnis"/>
                <w:tag w:val="part_7762b454948a468897961a0386526986"/>
                <w:lock w:val="sdtLocked"/>
                <w:richText/>
              </w:sdtPr>
              <w:sdtContent>
                <w:p>
                  <w:pPr>
                    <w:tabs>
                      <w:tab w:val="left" w:pos="1134"/>
                    </w:tabs>
                    <w:jc w:val="center"/>
                    <w:rPr>
                      <w:b/>
                      <w:color w:val="000000"/>
                      <w:szCs w:val="24"/>
                    </w:rPr>
                  </w:pPr>
                  <w:sdt>
                    <w:sdtPr>
                      <w:alias w:val="Numeris"/>
                      <w:tag w:val="nr_7762b454948a468897961a0386526986"/>
                      <w:lock w:val="sdtLocked"/>
                      <w:richText/>
                    </w:sdtPr>
                    <w:sdtContent>
                      <w:r>
                        <w:rPr>
                          <w:b/>
                          <w:color w:val="000000"/>
                          <w:szCs w:val="24"/>
                        </w:rPr>
                        <w:t>ANTRASIS</w:t>
                      </w:r>
                    </w:sdtContent>
                  </w:sdt>
                  <w:r>
                    <w:rPr>
                      <w:b/>
                      <w:color w:val="000000"/>
                      <w:szCs w:val="24"/>
                    </w:rPr>
                    <w:t xml:space="preserve"> SKIRSNIS</w:t>
                  </w:r>
                </w:p>
                <w:p>
                  <w:pPr>
                    <w:tabs>
                      <w:tab w:val="left" w:pos="1134"/>
                    </w:tabs>
                    <w:jc w:val="center"/>
                    <w:rPr>
                      <w:b/>
                      <w:color w:val="000000"/>
                      <w:szCs w:val="24"/>
                    </w:rPr>
                  </w:pPr>
                  <w:sdt>
                    <w:sdtPr>
                      <w:alias w:val="Pavadinimas"/>
                      <w:tag w:val="title_7762b454948a468897961a0386526986"/>
                      <w:lock w:val="sdtLocked"/>
                      <w:richText/>
                    </w:sdtPr>
                    <w:sdtContent>
                      <w:r>
                        <w:rPr>
                          <w:b/>
                          <w:color w:val="000000"/>
                          <w:szCs w:val="24"/>
                        </w:rPr>
                        <w:t xml:space="preserve">NATŪRALIŲ PIEVŲ IR GANYKLŲ </w:t>
                      </w:r>
                      <w:r>
                        <w:rPr>
                          <w:b/>
                          <w:bCs/>
                          <w:color w:val="000000"/>
                          <w:szCs w:val="24"/>
                        </w:rPr>
                        <w:t>ŽEMĖLAPIO SUDARYMAS</w:t>
                      </w:r>
                    </w:sdtContent>
                  </w:sdt>
                </w:p>
                <w:p>
                  <w:pPr>
                    <w:tabs>
                      <w:tab w:val="left" w:pos="993"/>
                      <w:tab w:val="left" w:pos="1134"/>
                    </w:tabs>
                    <w:jc w:val="both"/>
                    <w:rPr>
                      <w:b/>
                      <w:color w:val="000000"/>
                      <w:szCs w:val="24"/>
                    </w:rPr>
                  </w:pPr>
                </w:p>
                <w:sdt>
                  <w:sdtPr>
                    <w:alias w:val="24 p."/>
                    <w:tag w:val="part_86b24470077946a696ddab6804543a98"/>
                    <w:lock w:val="sdtLocked"/>
                    <w:richText/>
                  </w:sdtPr>
                  <w:sdtContent>
                    <w:p>
                      <w:pPr>
                        <w:tabs>
                          <w:tab w:val="left" w:pos="851"/>
                          <w:tab w:val="left" w:pos="993"/>
                        </w:tabs>
                        <w:ind w:firstLine="720"/>
                        <w:jc w:val="both"/>
                      </w:pPr>
                      <w:sdt>
                        <w:sdtPr>
                          <w:alias w:val="Numeris"/>
                          <w:tag w:val="nr_86b24470077946a696ddab6804543a98"/>
                          <w:lock w:val="sdtLocked"/>
                          <w:richText/>
                        </w:sdtPr>
                        <w:sdtContent>
                          <w:r>
                            <w:rPr>
                              <w:szCs w:val="24"/>
                            </w:rPr>
                            <w:t>24</w:t>
                          </w:r>
                        </w:sdtContent>
                      </w:sdt>
                      <w:r>
                        <w:rPr>
                          <w:szCs w:val="24"/>
                        </w:rPr>
                        <w:t xml:space="preserve">. </w:t>
                      </w:r>
                      <w:r>
                        <w:rPr>
                          <w:color w:val="000000"/>
                          <w:szCs w:val="24"/>
                          <w:lang w:eastAsia="en-GB"/>
                        </w:rPr>
                        <w:t xml:space="preserve">Teritorijų, kurios </w:t>
                      </w:r>
                      <w:r>
                        <w:rPr>
                          <w:color w:val="323130"/>
                          <w:szCs w:val="24"/>
                          <w:lang w:eastAsia="en-GB"/>
                        </w:rPr>
                        <w:t xml:space="preserve">atitinka Įstatymo 2 straipsnio 23 punkte nurodytą natūralių pievų ir ganyklų aprašymą </w:t>
                      </w:r>
                      <w:r>
                        <w:rPr>
                          <w:color w:val="000000"/>
                          <w:szCs w:val="24"/>
                          <w:lang w:eastAsia="en-GB"/>
                        </w:rPr>
                        <w:t>(toliau – natūralios pievos ir ganyklos)</w:t>
                      </w:r>
                      <w:r>
                        <w:rPr>
                          <w:color w:val="323130"/>
                          <w:szCs w:val="24"/>
                          <w:lang w:eastAsia="en-GB"/>
                        </w:rPr>
                        <w:t>,</w:t>
                      </w:r>
                      <w:r>
                        <w:rPr>
                          <w:color w:val="000000"/>
                          <w:szCs w:val="24"/>
                          <w:lang w:eastAsia="en-GB"/>
                        </w:rPr>
                        <w:t xml:space="preserve"> žemėlapį sudaro </w:t>
                      </w:r>
                      <w:r>
                        <w:rPr>
                          <w:color w:val="000000"/>
                          <w:szCs w:val="24"/>
                        </w:rPr>
                        <w:t xml:space="preserve">erdvinių duomenų rinkinys, kuriame nustatomos </w:t>
                      </w:r>
                      <w:r>
                        <w:rPr>
                          <w:color w:val="000000"/>
                          <w:szCs w:val="24"/>
                          <w:lang w:eastAsia="en-GB"/>
                        </w:rPr>
                        <w:t xml:space="preserve">natūralių pievų ir ganyklų ribos ir kurį galima peržiūrėti internetiniame žemėlapyje. Natūralių pievų ir ganyklų </w:t>
                      </w:r>
                      <w:r>
                        <w:rPr>
                          <w:color w:val="000000"/>
                          <w:szCs w:val="24"/>
                        </w:rPr>
                        <w:t>žemėlapio erdviniai duomenys turi atitikti duomenų tikslumo reikalavimus, taikomus GRPK duomenų tikslumui.</w:t>
                      </w:r>
                    </w:p>
                  </w:sdtContent>
                </w:sdt>
                <w:sdt>
                  <w:sdtPr>
                    <w:alias w:val="25 p."/>
                    <w:tag w:val="part_65476d4b2ab343d2b6c130aad50114cc"/>
                    <w:lock w:val="sdtLocked"/>
                    <w:richText/>
                  </w:sdtPr>
                  <w:sdtContent>
                    <w:p>
                      <w:pPr>
                        <w:tabs>
                          <w:tab w:val="left" w:pos="851"/>
                          <w:tab w:val="left" w:pos="993"/>
                        </w:tabs>
                        <w:ind w:firstLine="720"/>
                        <w:jc w:val="both"/>
                        <w:rPr>
                          <w:color w:val="000000"/>
                          <w:szCs w:val="24"/>
                        </w:rPr>
                      </w:pPr>
                      <w:sdt>
                        <w:sdtPr>
                          <w:alias w:val="Numeris"/>
                          <w:tag w:val="nr_65476d4b2ab343d2b6c130aad50114cc"/>
                          <w:lock w:val="sdtLocked"/>
                          <w:richText/>
                        </w:sdtPr>
                        <w:sdtContent>
                          <w:r>
                            <w:rPr>
                              <w:szCs w:val="24"/>
                            </w:rPr>
                            <w:t>25</w:t>
                          </w:r>
                        </w:sdtContent>
                      </w:sdt>
                      <w:r>
                        <w:rPr>
                          <w:szCs w:val="24"/>
                        </w:rPr>
                        <w:t xml:space="preserve">. </w:t>
                      </w:r>
                      <w:r>
                        <w:rPr>
                          <w:color w:val="000000"/>
                          <w:szCs w:val="24"/>
                          <w:lang w:eastAsia="en-GB"/>
                        </w:rPr>
                        <w:t xml:space="preserve">Natūralių pievų ir ganyklų </w:t>
                      </w:r>
                      <w:r>
                        <w:rPr>
                          <w:color w:val="000000"/>
                          <w:szCs w:val="24"/>
                        </w:rPr>
                        <w:t xml:space="preserve">žemėlapio erdvinių duomenų rinkinio duomenys kaupiami ir tvarkomi </w:t>
                      </w:r>
                      <w:r>
                        <w:rPr>
                          <w:szCs w:val="24"/>
                        </w:rPr>
                        <w:t xml:space="preserve">kaip atskiras </w:t>
                      </w:r>
                      <w:r>
                        <w:rPr>
                          <w:color w:val="000000"/>
                          <w:szCs w:val="24"/>
                        </w:rPr>
                        <w:t>sluoksnis Biologinės įvairovės duomenų bazėje (biomon.lt/szns)</w:t>
                      </w:r>
                      <w:r>
                        <w:rPr>
                          <w:szCs w:val="24"/>
                        </w:rPr>
                        <w:t xml:space="preserve"> </w:t>
                      </w:r>
                      <w:r>
                        <w:rPr>
                          <w:color w:val="000000"/>
                          <w:szCs w:val="24"/>
                        </w:rPr>
                        <w:t xml:space="preserve">ir viešinami internetiniame žemėlapyje, kurį galima peržiūrėti VSTT interneto svetainėje. Šis žemėlapis taip pat </w:t>
                      </w:r>
                      <w:r>
                        <w:rPr>
                          <w:rFonts w:eastAsia="MS Mincho;ＭＳ 明朝"/>
                          <w:color w:val="000000"/>
                          <w:szCs w:val="24"/>
                        </w:rPr>
                        <w:t>pasiekiamas naudojantis Lietuvos erdvinės informacijos portalo elektroninėmis paslaugomis šio portalo nuostatuose nustatyta tvarka ir sąlygomis</w:t>
                      </w:r>
                      <w:r>
                        <w:rPr>
                          <w:szCs w:val="24"/>
                        </w:rPr>
                        <w:t>.</w:t>
                      </w:r>
                    </w:p>
                  </w:sdtContent>
                </w:sdt>
                <w:sdt>
                  <w:sdtPr>
                    <w:alias w:val="26 p."/>
                    <w:tag w:val="part_7a63961badbe4ac9b62324b889008575"/>
                    <w:lock w:val="sdtLocked"/>
                    <w:richText/>
                  </w:sdtPr>
                  <w:sdtContent>
                    <w:p>
                      <w:pPr>
                        <w:tabs>
                          <w:tab w:val="left" w:pos="851"/>
                          <w:tab w:val="left" w:pos="993"/>
                        </w:tabs>
                        <w:ind w:firstLine="720"/>
                        <w:jc w:val="both"/>
                      </w:pPr>
                      <w:sdt>
                        <w:sdtPr>
                          <w:alias w:val="Numeris"/>
                          <w:tag w:val="nr_7a63961badbe4ac9b62324b889008575"/>
                          <w:lock w:val="sdtLocked"/>
                          <w:richText/>
                        </w:sdtPr>
                        <w:sdtContent>
                          <w:r>
                            <w:rPr>
                              <w:szCs w:val="24"/>
                              <w:lang w:eastAsia="en-GB"/>
                            </w:rPr>
                            <w:t>26</w:t>
                          </w:r>
                        </w:sdtContent>
                      </w:sdt>
                      <w:r>
                        <w:rPr>
                          <w:szCs w:val="24"/>
                          <w:lang w:eastAsia="en-GB"/>
                        </w:rPr>
                        <w:t xml:space="preserve">. </w:t>
                      </w:r>
                      <w:r>
                        <w:rPr>
                          <w:color w:val="000000"/>
                          <w:szCs w:val="24"/>
                          <w:shd w:val="clear" w:color="auto" w:fill="FFFFFF"/>
                        </w:rPr>
                        <w:t xml:space="preserve">Natūralių pievų ir ganyklų žemėlapio erdvinių duomenų rinkiniui sudaryti naudojami šie pagrindiniai (baziniai) skaitmeniniai duomenų šaltiniai, kurių duomenys tikslinami pagal </w:t>
                      </w:r>
                      <w:r>
                        <w:rPr>
                          <w:szCs w:val="24"/>
                        </w:rPr>
                        <w:t xml:space="preserve">Tvarkos aprašo </w:t>
                      </w:r>
                      <w:r>
                        <w:rPr>
                          <w:color w:val="000000"/>
                          <w:szCs w:val="24"/>
                          <w:shd w:val="clear" w:color="auto" w:fill="FFFFFF"/>
                        </w:rPr>
                        <w:t>28 punkte nurodytus papildomus duomenų šaltinius</w:t>
                      </w:r>
                      <w:r>
                        <w:rPr>
                          <w:color w:val="000000"/>
                          <w:szCs w:val="24"/>
                          <w:lang w:eastAsia="en-GB"/>
                        </w:rPr>
                        <w:t>:</w:t>
                      </w:r>
                    </w:p>
                    <w:sdt>
                      <w:sdtPr>
                        <w:alias w:val="26.1 pp."/>
                        <w:tag w:val="part_98f6fb50a8fe460ab460cc3ce9dd4c9d"/>
                        <w:lock w:val="sdtLocked"/>
                        <w:richText/>
                      </w:sdtPr>
                      <w:sdtContent>
                        <w:p>
                          <w:pPr>
                            <w:tabs>
                              <w:tab w:val="left" w:pos="1134"/>
                            </w:tabs>
                            <w:ind w:firstLine="720"/>
                            <w:jc w:val="both"/>
                            <w:rPr>
                              <w:szCs w:val="24"/>
                            </w:rPr>
                          </w:pPr>
                          <w:sdt>
                            <w:sdtPr>
                              <w:alias w:val="Numeris"/>
                              <w:tag w:val="nr_98f6fb50a8fe460ab460cc3ce9dd4c9d"/>
                              <w:lock w:val="sdtLocked"/>
                              <w:richText/>
                            </w:sdtPr>
                            <w:sdtContent>
                              <w:r>
                                <w:rPr>
                                  <w:szCs w:val="24"/>
                                </w:rPr>
                                <w:t>26.1</w:t>
                              </w:r>
                            </w:sdtContent>
                          </w:sdt>
                          <w:r>
                            <w:rPr>
                              <w:szCs w:val="24"/>
                            </w:rPr>
                            <w:t>. biologinės įvairovės duomenų rinkinio „Natura 2000“ teritorijų apsaugos tikslai“, kuriame pateikiamos pievų buveinių, patenkančių į BAST ir vietoves, ribos, duomenys;</w:t>
                          </w:r>
                        </w:p>
                      </w:sdtContent>
                    </w:sdt>
                    <w:sdt>
                      <w:sdtPr>
                        <w:alias w:val="26.2 pp."/>
                        <w:tag w:val="part_772dd3587b434f71a14927231b633aa0"/>
                        <w:lock w:val="sdtLocked"/>
                        <w:richText/>
                      </w:sdtPr>
                      <w:sdtContent>
                        <w:p>
                          <w:pPr>
                            <w:tabs>
                              <w:tab w:val="left" w:pos="1134"/>
                            </w:tabs>
                            <w:ind w:firstLine="720"/>
                            <w:jc w:val="both"/>
                          </w:pPr>
                          <w:sdt>
                            <w:sdtPr>
                              <w:alias w:val="Numeris"/>
                              <w:tag w:val="nr_772dd3587b434f71a14927231b633aa0"/>
                              <w:lock w:val="sdtLocked"/>
                              <w:richText/>
                            </w:sdtPr>
                            <w:sdtContent>
                              <w:r>
                                <w:rPr>
                                  <w:color w:val="000000"/>
                                  <w:szCs w:val="24"/>
                                </w:rPr>
                                <w:t>26.2</w:t>
                              </w:r>
                            </w:sdtContent>
                          </w:sdt>
                          <w:r>
                            <w:rPr>
                              <w:color w:val="000000"/>
                              <w:szCs w:val="24"/>
                            </w:rPr>
                            <w:t xml:space="preserve">. </w:t>
                          </w:r>
                          <w:r>
                            <w:rPr>
                              <w:szCs w:val="24"/>
                            </w:rPr>
                            <w:t xml:space="preserve">Europos Bendrijos svarbos natūralių buveinių duomenų rinkinys </w:t>
                          </w:r>
                          <w:r>
                            <w:rPr>
                              <w:color w:val="000000"/>
                              <w:szCs w:val="24"/>
                            </w:rPr>
                            <w:t>(Europos Bendrijos svarbos pievų buveinių plotai);</w:t>
                          </w:r>
                        </w:p>
                      </w:sdtContent>
                    </w:sdt>
                    <w:sdt>
                      <w:sdtPr>
                        <w:alias w:val="26.3 pp."/>
                        <w:tag w:val="part_7efcc68f2c664cc68c9c427580786364"/>
                        <w:lock w:val="sdtLocked"/>
                        <w:richText/>
                      </w:sdtPr>
                      <w:sdtContent>
                        <w:p>
                          <w:pPr>
                            <w:tabs>
                              <w:tab w:val="left" w:pos="1134"/>
                            </w:tabs>
                            <w:ind w:firstLine="720"/>
                            <w:jc w:val="both"/>
                          </w:pPr>
                          <w:sdt>
                            <w:sdtPr>
                              <w:alias w:val="Numeris"/>
                              <w:tag w:val="nr_7efcc68f2c664cc68c9c427580786364"/>
                              <w:lock w:val="sdtLocked"/>
                              <w:richText/>
                            </w:sdtPr>
                            <w:sdtContent>
                              <w:r>
                                <w:rPr>
                                  <w:szCs w:val="24"/>
                                </w:rPr>
                                <w:t>26.3</w:t>
                              </w:r>
                            </w:sdtContent>
                          </w:sdt>
                          <w:r>
                            <w:rPr>
                              <w:szCs w:val="24"/>
                            </w:rPr>
                            <w:t xml:space="preserve">. Europos Bendrijos svarbos natūralių buveinių monitoringo kontūrų inventorizavimo naujausi duomenys; </w:t>
                          </w:r>
                        </w:p>
                      </w:sdtContent>
                    </w:sdt>
                    <w:sdt>
                      <w:sdtPr>
                        <w:alias w:val="26.4 pp."/>
                        <w:tag w:val="part_e224407609014ca98d58d551570ad181"/>
                        <w:lock w:val="sdtLocked"/>
                        <w:richText/>
                      </w:sdtPr>
                      <w:sdtContent>
                        <w:p>
                          <w:pPr>
                            <w:tabs>
                              <w:tab w:val="left" w:pos="1134"/>
                            </w:tabs>
                            <w:ind w:firstLine="720"/>
                            <w:jc w:val="both"/>
                          </w:pPr>
                          <w:sdt>
                            <w:sdtPr>
                              <w:alias w:val="Numeris"/>
                              <w:tag w:val="nr_e224407609014ca98d58d551570ad181"/>
                              <w:lock w:val="sdtLocked"/>
                              <w:richText/>
                            </w:sdtPr>
                            <w:sdtContent>
                              <w:r>
                                <w:rPr>
                                  <w:szCs w:val="24"/>
                                </w:rPr>
                                <w:t>26.4</w:t>
                              </w:r>
                            </w:sdtContent>
                          </w:sdt>
                          <w:r>
                            <w:rPr>
                              <w:szCs w:val="24"/>
                            </w:rPr>
                            <w:t>. Lietuvos Respublikos miškų valstybės kadastro taksacinių sklypų duomenys, kertinių miško buveinių duomenys;</w:t>
                          </w:r>
                        </w:p>
                      </w:sdtContent>
                    </w:sdt>
                    <w:sdt>
                      <w:sdtPr>
                        <w:alias w:val="26.5 pp."/>
                        <w:tag w:val="part_48bb1963ae6241a3b49274af5690fbc3"/>
                        <w:lock w:val="sdtLocked"/>
                        <w:richText/>
                      </w:sdtPr>
                      <w:sdtContent>
                        <w:p>
                          <w:pPr>
                            <w:tabs>
                              <w:tab w:val="left" w:pos="1134"/>
                            </w:tabs>
                            <w:ind w:firstLine="720"/>
                            <w:jc w:val="both"/>
                          </w:pPr>
                          <w:sdt>
                            <w:sdtPr>
                              <w:alias w:val="Numeris"/>
                              <w:tag w:val="nr_48bb1963ae6241a3b49274af5690fbc3"/>
                              <w:lock w:val="sdtLocked"/>
                              <w:richText/>
                            </w:sdtPr>
                            <w:sdtContent>
                              <w:r>
                                <w:rPr>
                                  <w:szCs w:val="24"/>
                                </w:rPr>
                                <w:t>26.5</w:t>
                              </w:r>
                            </w:sdtContent>
                          </w:sdt>
                          <w:r>
                            <w:rPr>
                              <w:szCs w:val="24"/>
                            </w:rPr>
                            <w:t xml:space="preserve">. </w:t>
                          </w:r>
                          <w:r>
                            <w:rPr>
                              <w:color w:val="000000"/>
                              <w:szCs w:val="24"/>
                              <w:shd w:val="clear" w:color="auto" w:fill="FFFFFF"/>
                            </w:rPr>
                            <w:t>GRPK erdvinių duomenų rinkinys</w:t>
                          </w:r>
                          <w:r>
                            <w:rPr>
                              <w:color w:val="0078D4"/>
                              <w:szCs w:val="24"/>
                              <w:shd w:val="clear" w:color="auto" w:fill="FFFFFF"/>
                            </w:rPr>
                            <w:t xml:space="preserve"> </w:t>
                          </w:r>
                          <w:r>
                            <w:rPr>
                              <w:szCs w:val="24"/>
                              <w:shd w:val="clear" w:color="auto" w:fill="FFFFFF"/>
                            </w:rPr>
                            <w:t>(neįtraukiami pastatai, keliai, vandens telkiniai, durpynai, karjerai, užstatytos teritorijos, stadionai, kapinės, oro uostai, sodai)</w:t>
                          </w:r>
                          <w:r>
                            <w:rPr>
                              <w:szCs w:val="24"/>
                            </w:rPr>
                            <w:t>;</w:t>
                          </w:r>
                        </w:p>
                      </w:sdtContent>
                    </w:sdt>
                    <w:sdt>
                      <w:sdtPr>
                        <w:alias w:val="26.6 pp."/>
                        <w:tag w:val="part_a20b7365541940da8b0528e36e752d48"/>
                        <w:lock w:val="sdtLocked"/>
                        <w:richText/>
                      </w:sdtPr>
                      <w:sdtContent>
                        <w:p>
                          <w:pPr>
                            <w:tabs>
                              <w:tab w:val="left" w:pos="1134"/>
                            </w:tabs>
                            <w:ind w:firstLine="720"/>
                            <w:jc w:val="both"/>
                          </w:pPr>
                          <w:sdt>
                            <w:sdtPr>
                              <w:alias w:val="Numeris"/>
                              <w:tag w:val="nr_a20b7365541940da8b0528e36e752d48"/>
                              <w:lock w:val="sdtLocked"/>
                              <w:richText/>
                            </w:sdtPr>
                            <w:sdtContent>
                              <w:r>
                                <w:rPr>
                                  <w:szCs w:val="24"/>
                                </w:rPr>
                                <w:t>26.6</w:t>
                              </w:r>
                            </w:sdtContent>
                          </w:sdt>
                          <w:r>
                            <w:rPr>
                              <w:szCs w:val="24"/>
                            </w:rPr>
                            <w:t xml:space="preserve">. Lietuvos Respublikos teritorijos M 1:10000 specialiųjų žemės naudojimo sąlygų erdvinių duomenų rinkinys SŽNS_DR10LT, kuriame saugoma informacija apie objektus, kuriems Lietuvos Respublikos Vyriausybės 1992 m. gegužės 12 d. nutarimu Nr. 343 „Dėl Specialiųjų žemės ir miško naudojimo sąlygų patvirtinimo“ nustatytos specialiosios žemės ir miško naudojimo sąlygos. Šis duomenų rinkinys naudojamas sudarant pirminį natūralių pievų ir ganyklų žemėlapį, jame pateiktų duomenų aktualumas ir kokybė turi būti patikrinti panaudojant kitus duomenų šaltinius. Keičiant patvirtintą žemėlapį, šie duomenys neaktualūs; </w:t>
                          </w:r>
                        </w:p>
                      </w:sdtContent>
                    </w:sdt>
                    <w:sdt>
                      <w:sdtPr>
                        <w:alias w:val="26.7 pp."/>
                        <w:tag w:val="part_e538ff1d87a14a43bb095432c8c8a31c"/>
                        <w:lock w:val="sdtLocked"/>
                        <w:richText/>
                      </w:sdtPr>
                      <w:sdtContent>
                        <w:p>
                          <w:pPr>
                            <w:tabs>
                              <w:tab w:val="left" w:pos="1134"/>
                            </w:tabs>
                            <w:ind w:firstLine="720"/>
                            <w:jc w:val="both"/>
                            <w:rPr>
                              <w:szCs w:val="24"/>
                            </w:rPr>
                          </w:pPr>
                          <w:sdt>
                            <w:sdtPr>
                              <w:alias w:val="Numeris"/>
                              <w:tag w:val="nr_e538ff1d87a14a43bb095432c8c8a31c"/>
                              <w:lock w:val="sdtLocked"/>
                              <w:richText/>
                            </w:sdtPr>
                            <w:sdtContent>
                              <w:r>
                                <w:rPr>
                                  <w:szCs w:val="24"/>
                                </w:rPr>
                                <w:t>26.7</w:t>
                              </w:r>
                            </w:sdtContent>
                          </w:sdt>
                          <w:r>
                            <w:rPr>
                              <w:szCs w:val="24"/>
                            </w:rPr>
                            <w:t xml:space="preserve">. </w:t>
                          </w:r>
                          <w:r>
                            <w:rPr>
                              <w:color w:val="000000"/>
                              <w:szCs w:val="24"/>
                            </w:rPr>
                            <w:t>KŽS_DR5LT</w:t>
                          </w:r>
                          <w:r>
                            <w:rPr>
                              <w:szCs w:val="24"/>
                            </w:rPr>
                            <w:t xml:space="preserve"> naujausia versija </w:t>
                          </w:r>
                          <w:r>
                            <w:rPr>
                              <w:color w:val="000000"/>
                              <w:szCs w:val="24"/>
                            </w:rPr>
                            <w:t>(naudojama netinkamiems žemės plotams atmesti);</w:t>
                          </w:r>
                        </w:p>
                      </w:sdtContent>
                    </w:sdt>
                    <w:sdt>
                      <w:sdtPr>
                        <w:alias w:val="26.8 pp."/>
                        <w:tag w:val="part_4fc27aba25474fdfbdb6be9bfedd5d7c"/>
                        <w:lock w:val="sdtLocked"/>
                        <w:richText/>
                      </w:sdtPr>
                      <w:sdtContent>
                        <w:p>
                          <w:pPr>
                            <w:tabs>
                              <w:tab w:val="left" w:pos="1134"/>
                              <w:tab w:val="left" w:pos="1276"/>
                            </w:tabs>
                            <w:ind w:firstLine="720"/>
                            <w:jc w:val="both"/>
                            <w:rPr>
                              <w:szCs w:val="24"/>
                            </w:rPr>
                          </w:pPr>
                          <w:sdt>
                            <w:sdtPr>
                              <w:alias w:val="Numeris"/>
                              <w:tag w:val="nr_4fc27aba25474fdfbdb6be9bfedd5d7c"/>
                              <w:lock w:val="sdtLocked"/>
                              <w:richText/>
                            </w:sdtPr>
                            <w:sdtContent>
                              <w:r>
                                <w:rPr>
                                  <w:szCs w:val="24"/>
                                </w:rPr>
                                <w:t>26.8</w:t>
                              </w:r>
                            </w:sdtContent>
                          </w:sdt>
                          <w:r>
                            <w:rPr>
                              <w:szCs w:val="24"/>
                            </w:rPr>
                            <w:t>. Lietuvos Respublikos teritorijos žemės ūkio naudmenų ir pasėlių plotų, auginamų kultūrų duomenų rinkinys (naudojamas suartiems plotams atmesti).</w:t>
                          </w:r>
                        </w:p>
                      </w:sdtContent>
                    </w:sdt>
                  </w:sdtContent>
                </w:sdt>
                <w:sdt>
                  <w:sdtPr>
                    <w:alias w:val="27 p."/>
                    <w:tag w:val="part_5cf0a70439564722b77339d93048bddf"/>
                    <w:lock w:val="sdtLocked"/>
                    <w:richText/>
                  </w:sdtPr>
                  <w:sdtContent>
                    <w:p>
                      <w:pPr>
                        <w:tabs>
                          <w:tab w:val="left" w:pos="1134"/>
                        </w:tabs>
                        <w:ind w:firstLine="720"/>
                        <w:jc w:val="both"/>
                      </w:pPr>
                      <w:sdt>
                        <w:sdtPr>
                          <w:alias w:val="Numeris"/>
                          <w:tag w:val="nr_5cf0a70439564722b77339d93048bddf"/>
                          <w:lock w:val="sdtLocked"/>
                          <w:richText/>
                        </w:sdtPr>
                        <w:sdtContent>
                          <w:r>
                            <w:rPr>
                              <w:szCs w:val="24"/>
                            </w:rPr>
                            <w:t>27</w:t>
                          </w:r>
                        </w:sdtContent>
                      </w:sdt>
                      <w:r>
                        <w:rPr>
                          <w:szCs w:val="24"/>
                        </w:rPr>
                        <w:t xml:space="preserve">. </w:t>
                      </w:r>
                      <w:r>
                        <w:rPr>
                          <w:color w:val="000000"/>
                          <w:szCs w:val="24"/>
                          <w:shd w:val="clear" w:color="auto" w:fill="FFFFFF"/>
                          <w:lang w:eastAsia="en-GB"/>
                        </w:rPr>
                        <w:t xml:space="preserve">Vertinant žolyno svarbą biologinei įvairovei ir tikslinant </w:t>
                      </w:r>
                      <w:r>
                        <w:rPr>
                          <w:szCs w:val="24"/>
                        </w:rPr>
                        <w:t xml:space="preserve">Tvarkos aprašo </w:t>
                      </w:r>
                      <w:r>
                        <w:rPr>
                          <w:color w:val="000000"/>
                          <w:szCs w:val="24"/>
                          <w:shd w:val="clear" w:color="auto" w:fill="FFFFFF"/>
                          <w:lang w:eastAsia="en-GB"/>
                        </w:rPr>
                        <w:t>26 punkte nurodytų duomenų šaltinių duomenis apie natūralias pievas ir ganyklas, naudojami šie papildomi duomenų šaltiniai:</w:t>
                      </w:r>
                    </w:p>
                    <w:sdt>
                      <w:sdtPr>
                        <w:alias w:val="27.1 pp."/>
                        <w:tag w:val="part_daf4031a979c4c468718561e9f79f20a"/>
                        <w:lock w:val="sdtLocked"/>
                        <w:richText/>
                      </w:sdtPr>
                      <w:sdtContent>
                        <w:p>
                          <w:pPr>
                            <w:ind w:firstLine="720"/>
                            <w:jc w:val="both"/>
                            <w:textAlignment w:val="baseline"/>
                            <w:rPr>
                              <w:b/>
                              <w:bCs/>
                              <w:szCs w:val="24"/>
                              <w:lang w:eastAsia="en-GB"/>
                            </w:rPr>
                          </w:pPr>
                          <w:sdt>
                            <w:sdtPr>
                              <w:alias w:val="Numeris"/>
                              <w:tag w:val="nr_daf4031a979c4c468718561e9f79f20a"/>
                              <w:lock w:val="sdtLocked"/>
                              <w:richText/>
                            </w:sdtPr>
                            <w:sdtContent>
                              <w:r>
                                <w:rPr>
                                  <w:rFonts w:eastAsia="Cumberland"/>
                                  <w:szCs w:val="24"/>
                                  <w:lang w:eastAsia="en-GB"/>
                                </w:rPr>
                                <w:t>27.1</w:t>
                              </w:r>
                            </w:sdtContent>
                          </w:sdt>
                          <w:r>
                            <w:rPr>
                              <w:rFonts w:eastAsia="Cumberland"/>
                              <w:szCs w:val="24"/>
                              <w:lang w:eastAsia="en-GB"/>
                            </w:rPr>
                            <w:t>.</w:t>
                          </w:r>
                          <w:r>
                            <w:rPr>
                              <w:szCs w:val="24"/>
                              <w:lang w:eastAsia="en-GB"/>
                            </w:rPr>
                            <w:t xml:space="preserve"> Saugomų rūšių informacinės sistemos</w:t>
                          </w:r>
                          <w:r>
                            <w:rPr>
                              <w:b/>
                              <w:bCs/>
                              <w:szCs w:val="24"/>
                              <w:lang w:eastAsia="en-GB"/>
                            </w:rPr>
                            <w:t xml:space="preserve"> </w:t>
                          </w:r>
                          <w:r>
                            <w:rPr>
                              <w:rFonts w:eastAsia="Cumberland"/>
                              <w:szCs w:val="24"/>
                              <w:lang w:eastAsia="en-GB"/>
                            </w:rPr>
                            <w:t>duomenys</w:t>
                          </w:r>
                          <w:r>
                            <w:rPr>
                              <w:rFonts w:eastAsia="Cumberland"/>
                              <w:color w:val="881798"/>
                              <w:szCs w:val="24"/>
                              <w:lang w:eastAsia="en-GB"/>
                            </w:rPr>
                            <w:t xml:space="preserve"> </w:t>
                          </w:r>
                          <w:r>
                            <w:rPr>
                              <w:rFonts w:eastAsia="Cumberland"/>
                              <w:szCs w:val="24"/>
                              <w:lang w:eastAsia="en-GB"/>
                            </w:rPr>
                            <w:t>(su pievų buveinėmis susijusių rūšių duomenys);</w:t>
                          </w:r>
                          <w:r>
                            <w:rPr>
                              <w:szCs w:val="24"/>
                              <w:lang w:eastAsia="en-GB"/>
                            </w:rPr>
                            <w:t xml:space="preserve"> </w:t>
                          </w:r>
                        </w:p>
                      </w:sdtContent>
                    </w:sdt>
                    <w:sdt>
                      <w:sdtPr>
                        <w:alias w:val="27.2 pp."/>
                        <w:tag w:val="part_3ad3d3ee1c014e3cbd12a9a55b896e4d"/>
                        <w:lock w:val="sdtLocked"/>
                        <w:richText/>
                      </w:sdtPr>
                      <w:sdtContent>
                        <w:p>
                          <w:pPr>
                            <w:ind w:firstLine="720"/>
                            <w:jc w:val="both"/>
                            <w:textAlignment w:val="baseline"/>
                            <w:rPr>
                              <w:szCs w:val="24"/>
                              <w:lang w:eastAsia="en-GB"/>
                            </w:rPr>
                          </w:pPr>
                          <w:sdt>
                            <w:sdtPr>
                              <w:alias w:val="Numeris"/>
                              <w:tag w:val="nr_3ad3d3ee1c014e3cbd12a9a55b896e4d"/>
                              <w:lock w:val="sdtLocked"/>
                              <w:richText/>
                            </w:sdtPr>
                            <w:sdtContent>
                              <w:r>
                                <w:rPr>
                                  <w:rFonts w:eastAsia="Cumberland"/>
                                  <w:color w:val="000000"/>
                                  <w:szCs w:val="24"/>
                                  <w:lang w:eastAsia="en-GB"/>
                                </w:rPr>
                                <w:t>27.2</w:t>
                              </w:r>
                            </w:sdtContent>
                          </w:sdt>
                          <w:r>
                            <w:rPr>
                              <w:rFonts w:eastAsia="Cumberland"/>
                              <w:color w:val="000000"/>
                              <w:szCs w:val="24"/>
                              <w:lang w:eastAsia="en-GB"/>
                            </w:rPr>
                            <w:t>.</w:t>
                          </w:r>
                          <w:r>
                            <w:rPr>
                              <w:color w:val="000000"/>
                              <w:szCs w:val="24"/>
                              <w:lang w:eastAsia="en-GB"/>
                            </w:rPr>
                            <w:t xml:space="preserve"> </w:t>
                          </w:r>
                          <w:r>
                            <w:rPr>
                              <w:rFonts w:eastAsia="Cumberland"/>
                              <w:color w:val="000000"/>
                              <w:szCs w:val="24"/>
                              <w:lang w:eastAsia="en-GB"/>
                            </w:rPr>
                            <w:t>duomenų bazės „LepiBase“ duomenys (su pievų buveinėmis susijusių rūšių duomenys);</w:t>
                          </w:r>
                          <w:r>
                            <w:rPr>
                              <w:color w:val="000000"/>
                              <w:szCs w:val="24"/>
                              <w:lang w:eastAsia="en-GB"/>
                            </w:rPr>
                            <w:t xml:space="preserve"> </w:t>
                          </w:r>
                        </w:p>
                      </w:sdtContent>
                    </w:sdt>
                    <w:sdt>
                      <w:sdtPr>
                        <w:alias w:val="27.3 pp."/>
                        <w:tag w:val="part_8a7eee10f59e43aebfb8759c592638cb"/>
                        <w:lock w:val="sdtLocked"/>
                        <w:richText/>
                      </w:sdtPr>
                      <w:sdtContent>
                        <w:p>
                          <w:pPr>
                            <w:ind w:firstLine="720"/>
                            <w:jc w:val="both"/>
                            <w:textAlignment w:val="baseline"/>
                            <w:rPr>
                              <w:szCs w:val="24"/>
                              <w:shd w:val="clear" w:color="auto" w:fill="FFFFFF"/>
                              <w:lang w:eastAsia="en-GB"/>
                            </w:rPr>
                          </w:pPr>
                          <w:sdt>
                            <w:sdtPr>
                              <w:alias w:val="Numeris"/>
                              <w:tag w:val="nr_8a7eee10f59e43aebfb8759c592638cb"/>
                              <w:lock w:val="sdtLocked"/>
                              <w:richText/>
                            </w:sdtPr>
                            <w:sdtContent>
                              <w:r>
                                <w:rPr>
                                  <w:rFonts w:eastAsia="Cumberland"/>
                                  <w:color w:val="000000"/>
                                  <w:szCs w:val="24"/>
                                  <w:lang w:eastAsia="en-GB"/>
                                </w:rPr>
                                <w:t>27.3</w:t>
                              </w:r>
                            </w:sdtContent>
                          </w:sdt>
                          <w:r>
                            <w:rPr>
                              <w:rFonts w:eastAsia="Cumberland"/>
                              <w:color w:val="000000"/>
                              <w:szCs w:val="24"/>
                              <w:lang w:eastAsia="en-GB"/>
                            </w:rPr>
                            <w:t>.</w:t>
                          </w:r>
                          <w:r>
                            <w:rPr>
                              <w:color w:val="000000"/>
                              <w:szCs w:val="24"/>
                              <w:lang w:eastAsia="en-GB"/>
                            </w:rPr>
                            <w:t xml:space="preserve"> </w:t>
                          </w:r>
                          <w:r>
                            <w:rPr>
                              <w:color w:val="000000"/>
                              <w:szCs w:val="24"/>
                              <w:shd w:val="clear" w:color="auto" w:fill="FFFFFF"/>
                              <w:lang w:eastAsia="en-GB"/>
                            </w:rPr>
                            <w:t xml:space="preserve">Žemės gelmių registro duomenys – žemės gelmių išteklių telkiniai. Neįtraukiami žemės gelmių išteklių telkiniai, išskyrus patenkančius į saugomas teritorijas, registruotas Saugomų teritorijų valstybės kadastre (išskyrus Įstatymo nustatytus atvejus, kada naudingųjų iškasenų, išskyrus angliavandenilius, gavyba leistina), valstybinių gamtinių rezervatų, valstybinių parkų, valstybinių draustinių, biosferos rezervato buferines apsaugos zonas, „Natura 2000“ teritorijas, taip pat telkinius, kuriuose pagal </w:t>
                          </w:r>
                          <w:r>
                            <w:rPr>
                              <w:szCs w:val="24"/>
                            </w:rPr>
                            <w:t xml:space="preserve">Tvarkos aprašo </w:t>
                          </w:r>
                          <w:r>
                            <w:rPr>
                              <w:color w:val="000000"/>
                              <w:szCs w:val="24"/>
                              <w:shd w:val="clear" w:color="auto" w:fill="FFFFFF"/>
                              <w:lang w:eastAsia="en-GB"/>
                            </w:rPr>
                            <w:t>26 punkte nurodytus duomenų šaltinius yra registruota saugomų rūšių arba rūšių buveinių arba yra inventorizuota Europos Bendrijos svarbos buveinių plotų;</w:t>
                          </w:r>
                        </w:p>
                      </w:sdtContent>
                    </w:sdt>
                    <w:sdt>
                      <w:sdtPr>
                        <w:alias w:val="27.4 pp."/>
                        <w:tag w:val="part_26fdc67360614864b2084706ac857af6"/>
                        <w:lock w:val="sdtLocked"/>
                        <w:richText/>
                      </w:sdtPr>
                      <w:sdtContent>
                        <w:p>
                          <w:pPr>
                            <w:ind w:firstLine="720"/>
                            <w:jc w:val="both"/>
                            <w:textAlignment w:val="baseline"/>
                            <w:rPr>
                              <w:szCs w:val="24"/>
                              <w:shd w:val="clear" w:color="auto" w:fill="FFFFFF"/>
                              <w:lang w:eastAsia="en-GB"/>
                            </w:rPr>
                          </w:pPr>
                          <w:sdt>
                            <w:sdtPr>
                              <w:alias w:val="Numeris"/>
                              <w:tag w:val="nr_26fdc67360614864b2084706ac857af6"/>
                              <w:lock w:val="sdtLocked"/>
                              <w:richText/>
                            </w:sdtPr>
                            <w:sdtContent>
                              <w:r>
                                <w:rPr>
                                  <w:rFonts w:eastAsia="Cumberland"/>
                                  <w:szCs w:val="24"/>
                                  <w:lang w:eastAsia="en-GB"/>
                                </w:rPr>
                                <w:t>27.4</w:t>
                              </w:r>
                            </w:sdtContent>
                          </w:sdt>
                          <w:r>
                            <w:rPr>
                              <w:rFonts w:eastAsia="Cumberland"/>
                              <w:szCs w:val="24"/>
                              <w:lang w:eastAsia="en-GB"/>
                            </w:rPr>
                            <w:t>.</w:t>
                          </w:r>
                          <w:r>
                            <w:rPr>
                              <w:szCs w:val="24"/>
                              <w:lang w:eastAsia="en-GB"/>
                            </w:rPr>
                            <w:t xml:space="preserve"> </w:t>
                          </w:r>
                          <w:r>
                            <w:rPr>
                              <w:rFonts w:eastAsia="Cumberland"/>
                              <w:szCs w:val="24"/>
                              <w:lang w:eastAsia="en-GB"/>
                            </w:rPr>
                            <w:t>Lietuvos pievų inventorizavimo 2002–2005 m. duomenys. Projekto vykdytojai ir duomenų valdytojai Lietuvos gamtos fondas, Botanikos institutas ir Olandijos Karališkoji gamtos apsaugos draugija (BBI-MATRA projektas);</w:t>
                          </w:r>
                          <w:r>
                            <w:rPr>
                              <w:szCs w:val="24"/>
                              <w:lang w:eastAsia="en-GB"/>
                            </w:rPr>
                            <w:t xml:space="preserve"> </w:t>
                          </w:r>
                        </w:p>
                      </w:sdtContent>
                    </w:sdt>
                    <w:sdt>
                      <w:sdtPr>
                        <w:alias w:val="27.5 pp."/>
                        <w:tag w:val="part_13746ad0184a4501b41ec6c5023c3d67"/>
                        <w:lock w:val="sdtLocked"/>
                        <w:richText/>
                      </w:sdtPr>
                      <w:sdtContent>
                        <w:p>
                          <w:pPr>
                            <w:ind w:firstLine="720"/>
                            <w:jc w:val="both"/>
                            <w:textAlignment w:val="baseline"/>
                            <w:rPr>
                              <w:szCs w:val="24"/>
                              <w:lang w:eastAsia="en-GB"/>
                            </w:rPr>
                          </w:pPr>
                          <w:sdt>
                            <w:sdtPr>
                              <w:alias w:val="Numeris"/>
                              <w:tag w:val="nr_13746ad0184a4501b41ec6c5023c3d67"/>
                              <w:lock w:val="sdtLocked"/>
                              <w:richText/>
                            </w:sdtPr>
                            <w:sdtContent>
                              <w:r>
                                <w:rPr>
                                  <w:rFonts w:eastAsia="Cumberland"/>
                                  <w:szCs w:val="24"/>
                                  <w:lang w:eastAsia="en-GB"/>
                                </w:rPr>
                                <w:t>27.5</w:t>
                              </w:r>
                            </w:sdtContent>
                          </w:sdt>
                          <w:r>
                            <w:rPr>
                              <w:rFonts w:eastAsia="Cumberland"/>
                              <w:szCs w:val="24"/>
                              <w:lang w:eastAsia="en-GB"/>
                            </w:rPr>
                            <w:t>.</w:t>
                          </w:r>
                          <w:r>
                            <w:rPr>
                              <w:color w:val="881798"/>
                              <w:szCs w:val="24"/>
                              <w:lang w:eastAsia="en-GB"/>
                            </w:rPr>
                            <w:t xml:space="preserve"> </w:t>
                          </w:r>
                          <w:r>
                            <w:rPr>
                              <w:szCs w:val="24"/>
                              <w:shd w:val="clear" w:color="auto" w:fill="FFFFFF"/>
                              <w:lang w:eastAsia="en-GB"/>
                            </w:rPr>
                            <w:t xml:space="preserve">TPDR duomenys (neįtraukiamos detaliųjų planų ir specialiojo teritorijų planavimo dokumentuose nustatytos statybos zonos, taip pat teritorijos, kuriose detaliaisiais planais nustatyti </w:t>
                          </w:r>
                          <w:r>
                            <w:rPr>
                              <w:color w:val="000000"/>
                              <w:szCs w:val="24"/>
                              <w:lang w:eastAsia="en-GB"/>
                            </w:rPr>
                            <w:t>urbanizuotų ar urbanizuojamų teritorijų naudojimo reglamentai);</w:t>
                          </w:r>
                        </w:p>
                      </w:sdtContent>
                    </w:sdt>
                    <w:sdt>
                      <w:sdtPr>
                        <w:alias w:val="27.6 pp."/>
                        <w:tag w:val="part_6f0030453c5d4474a2acf73929371082"/>
                        <w:lock w:val="sdtLocked"/>
                        <w:richText/>
                      </w:sdtPr>
                      <w:sdtContent>
                        <w:p>
                          <w:pPr>
                            <w:ind w:firstLine="720"/>
                            <w:jc w:val="both"/>
                            <w:textAlignment w:val="baseline"/>
                            <w:rPr>
                              <w:szCs w:val="24"/>
                              <w:lang w:eastAsia="en-GB"/>
                            </w:rPr>
                          </w:pPr>
                          <w:sdt>
                            <w:sdtPr>
                              <w:alias w:val="Numeris"/>
                              <w:tag w:val="nr_6f0030453c5d4474a2acf73929371082"/>
                              <w:lock w:val="sdtLocked"/>
                              <w:richText/>
                            </w:sdtPr>
                            <w:sdtContent>
                              <w:r>
                                <w:rPr>
                                  <w:rFonts w:eastAsia="Cumberland"/>
                                  <w:color w:val="000000"/>
                                  <w:szCs w:val="24"/>
                                  <w:lang w:eastAsia="en-GB"/>
                                </w:rPr>
                                <w:t>27.6</w:t>
                              </w:r>
                            </w:sdtContent>
                          </w:sdt>
                          <w:r>
                            <w:rPr>
                              <w:rFonts w:eastAsia="Cumberland"/>
                              <w:color w:val="000000"/>
                              <w:szCs w:val="24"/>
                              <w:lang w:eastAsia="en-GB"/>
                            </w:rPr>
                            <w:t>.</w:t>
                          </w:r>
                          <w:r>
                            <w:rPr>
                              <w:color w:val="000000"/>
                              <w:szCs w:val="24"/>
                              <w:lang w:eastAsia="en-GB"/>
                            </w:rPr>
                            <w:t xml:space="preserve"> </w:t>
                          </w:r>
                          <w:r>
                            <w:rPr>
                              <w:rFonts w:eastAsia="Cumberland"/>
                              <w:color w:val="000000"/>
                              <w:szCs w:val="24"/>
                              <w:lang w:eastAsia="en-GB"/>
                            </w:rPr>
                            <w:t xml:space="preserve">didelės tikimybės potvynių grėsmės teritorijų žemėlapiai </w:t>
                          </w:r>
                          <w:r>
                            <w:rPr>
                              <w:rFonts w:eastAsia="Cumberland"/>
                              <w:szCs w:val="24"/>
                              <w:lang w:eastAsia="en-GB"/>
                            </w:rPr>
                            <w:t>(įtraukiami plotai, kuriuose yra saugomų augalų ir (ar) drugių rūšių ir (ar) natūralių buveinių);</w:t>
                          </w:r>
                        </w:p>
                      </w:sdtContent>
                    </w:sdt>
                    <w:sdt>
                      <w:sdtPr>
                        <w:alias w:val="27.7 pp."/>
                        <w:tag w:val="part_9f84c8e6d09d43a1ac1e63e202b68b0c"/>
                        <w:lock w:val="sdtLocked"/>
                        <w:richText/>
                      </w:sdtPr>
                      <w:sdtContent>
                        <w:p>
                          <w:pPr>
                            <w:ind w:firstLine="720"/>
                            <w:jc w:val="both"/>
                            <w:textAlignment w:val="baseline"/>
                            <w:rPr>
                              <w:szCs w:val="24"/>
                              <w:lang w:eastAsia="en-GB"/>
                            </w:rPr>
                          </w:pPr>
                          <w:sdt>
                            <w:sdtPr>
                              <w:alias w:val="Numeris"/>
                              <w:tag w:val="nr_9f84c8e6d09d43a1ac1e63e202b68b0c"/>
                              <w:lock w:val="sdtLocked"/>
                              <w:richText/>
                            </w:sdtPr>
                            <w:sdtContent>
                              <w:r>
                                <w:rPr>
                                  <w:rFonts w:eastAsia="Cumberland"/>
                                  <w:color w:val="000000"/>
                                  <w:szCs w:val="24"/>
                                  <w:lang w:eastAsia="en-GB"/>
                                </w:rPr>
                                <w:t>27.7</w:t>
                              </w:r>
                            </w:sdtContent>
                          </w:sdt>
                          <w:r>
                            <w:rPr>
                              <w:rFonts w:eastAsia="Cumberland"/>
                              <w:color w:val="000000"/>
                              <w:szCs w:val="24"/>
                              <w:lang w:eastAsia="en-GB"/>
                            </w:rPr>
                            <w:t>. Saugomų teritorijų valstybės kadastras</w:t>
                          </w:r>
                          <w:r>
                            <w:rPr>
                              <w:rFonts w:eastAsia="Cumberland"/>
                              <w:szCs w:val="24"/>
                              <w:lang w:eastAsia="en-GB"/>
                            </w:rPr>
                            <w:t>;</w:t>
                          </w:r>
                        </w:p>
                      </w:sdtContent>
                    </w:sdt>
                    <w:sdt>
                      <w:sdtPr>
                        <w:alias w:val="27.8 pp."/>
                        <w:tag w:val="part_ef39a975fe9242199f7fc9d246cc5180"/>
                        <w:lock w:val="sdtLocked"/>
                        <w:richText/>
                      </w:sdtPr>
                      <w:sdtContent>
                        <w:p>
                          <w:pPr>
                            <w:ind w:firstLine="720"/>
                            <w:jc w:val="both"/>
                            <w:textAlignment w:val="baseline"/>
                          </w:pPr>
                          <w:sdt>
                            <w:sdtPr>
                              <w:alias w:val="Numeris"/>
                              <w:tag w:val="nr_ef39a975fe9242199f7fc9d246cc5180"/>
                              <w:lock w:val="sdtLocked"/>
                              <w:richText/>
                            </w:sdtPr>
                            <w:sdtContent>
                              <w:r>
                                <w:rPr>
                                  <w:rFonts w:eastAsia="Cumberland"/>
                                  <w:szCs w:val="24"/>
                                  <w:lang w:eastAsia="en-GB"/>
                                </w:rPr>
                                <w:t>27.8</w:t>
                              </w:r>
                            </w:sdtContent>
                          </w:sdt>
                          <w:r>
                            <w:rPr>
                              <w:rFonts w:eastAsia="Cumberland"/>
                              <w:szCs w:val="24"/>
                              <w:lang w:eastAsia="en-GB"/>
                            </w:rPr>
                            <w:t>. Nekilnojamojo turto registro duomenys;</w:t>
                          </w:r>
                        </w:p>
                      </w:sdtContent>
                    </w:sdt>
                    <w:sdt>
                      <w:sdtPr>
                        <w:alias w:val="27.9 pp."/>
                        <w:tag w:val="part_13ed16628a1e4db7bfd46cea6bf2f692"/>
                        <w:lock w:val="sdtLocked"/>
                        <w:richText/>
                      </w:sdtPr>
                      <w:sdtContent>
                        <w:p>
                          <w:pPr>
                            <w:ind w:firstLine="720"/>
                            <w:jc w:val="both"/>
                            <w:textAlignment w:val="baseline"/>
                          </w:pPr>
                          <w:sdt>
                            <w:sdtPr>
                              <w:alias w:val="Numeris"/>
                              <w:tag w:val="nr_13ed16628a1e4db7bfd46cea6bf2f692"/>
                              <w:lock w:val="sdtLocked"/>
                              <w:richText/>
                            </w:sdtPr>
                            <w:sdtContent>
                              <w:r>
                                <w:rPr>
                                  <w:rFonts w:eastAsia="Cumberland"/>
                                  <w:szCs w:val="24"/>
                                  <w:lang w:eastAsia="en-GB"/>
                                </w:rPr>
                                <w:t>27.9</w:t>
                              </w:r>
                            </w:sdtContent>
                          </w:sdt>
                          <w:r>
                            <w:rPr>
                              <w:rFonts w:eastAsia="Cumberland"/>
                              <w:szCs w:val="24"/>
                              <w:lang w:eastAsia="en-GB"/>
                            </w:rPr>
                            <w:t xml:space="preserve">. </w:t>
                          </w:r>
                          <w:r>
                            <w:rPr>
                              <w:szCs w:val="24"/>
                              <w:lang w:eastAsia="en-GB"/>
                            </w:rPr>
                            <w:t>Mel_DR10LT</w:t>
                          </w:r>
                          <w:r>
                            <w:rPr>
                              <w:rFonts w:eastAsia="Cumberland"/>
                              <w:szCs w:val="24"/>
                              <w:lang w:eastAsia="en-GB"/>
                            </w:rPr>
                            <w:t xml:space="preserve"> (naudojamas melioracijos įrenginių būklei įvertinti. Neįtraukiami blogos būklės plotai, kuriuose rekomenduojama atkurti melioracijos įrenginius); </w:t>
                          </w:r>
                        </w:p>
                      </w:sdtContent>
                    </w:sdt>
                    <w:sdt>
                      <w:sdtPr>
                        <w:alias w:val="27.10 pp."/>
                        <w:tag w:val="part_e423a96d4c93421bb0f0c1e62e754f64"/>
                        <w:lock w:val="sdtLocked"/>
                        <w:richText/>
                      </w:sdtPr>
                      <w:sdtContent>
                        <w:p>
                          <w:pPr>
                            <w:ind w:firstLine="720"/>
                            <w:jc w:val="both"/>
                            <w:textAlignment w:val="baseline"/>
                          </w:pPr>
                          <w:sdt>
                            <w:sdtPr>
                              <w:alias w:val="Numeris"/>
                              <w:tag w:val="nr_e423a96d4c93421bb0f0c1e62e754f64"/>
                              <w:lock w:val="sdtLocked"/>
                              <w:richText/>
                            </w:sdtPr>
                            <w:sdtContent>
                              <w:r>
                                <w:rPr>
                                  <w:rFonts w:eastAsia="Cumberland"/>
                                  <w:szCs w:val="24"/>
                                  <w:lang w:eastAsia="en-GB"/>
                                </w:rPr>
                                <w:t>27.10</w:t>
                              </w:r>
                            </w:sdtContent>
                          </w:sdt>
                          <w:r>
                            <w:rPr>
                              <w:rFonts w:eastAsia="Cumberland"/>
                              <w:szCs w:val="24"/>
                              <w:lang w:eastAsia="en-GB"/>
                            </w:rPr>
                            <w:t xml:space="preserve">. Mel_DR2LT (neįtraukiami melioruoti statiniai, išskyrus tuos, kurie pagal Mel_DR10LT duomenų bazę yra nurašyti arba blogos būklės ir jų nerekomenduojama atkurti, arba kuriuose pagal </w:t>
                          </w:r>
                          <w:r>
                            <w:rPr>
                              <w:szCs w:val="24"/>
                            </w:rPr>
                            <w:t>Tvarkos aprašo</w:t>
                          </w:r>
                          <w:r>
                            <w:rPr>
                              <w:rFonts w:eastAsia="Cumberland"/>
                              <w:szCs w:val="24"/>
                              <w:lang w:eastAsia="en-GB"/>
                            </w:rPr>
                            <w:t xml:space="preserve"> 26 punkte nurodytus duomenų šaltinius yra registruota saugomų rūšių arba rūšių buveinių arba yra inventorizuota Europos Bendrijos svarbos buveinių plotų;</w:t>
                          </w:r>
                        </w:p>
                      </w:sdtContent>
                    </w:sdt>
                    <w:sdt>
                      <w:sdtPr>
                        <w:alias w:val="27.11 pp."/>
                        <w:tag w:val="part_9decd0681fdd4712b14cd4b53bf1f508"/>
                        <w:lock w:val="sdtLocked"/>
                        <w:richText/>
                      </w:sdtPr>
                      <w:sdtContent>
                        <w:p>
                          <w:pPr>
                            <w:ind w:firstLine="720"/>
                            <w:jc w:val="both"/>
                            <w:textAlignment w:val="baseline"/>
                          </w:pPr>
                          <w:sdt>
                            <w:sdtPr>
                              <w:alias w:val="Numeris"/>
                              <w:tag w:val="nr_9decd0681fdd4712b14cd4b53bf1f508"/>
                              <w:lock w:val="sdtLocked"/>
                              <w:richText/>
                            </w:sdtPr>
                            <w:sdtContent>
                              <w:r>
                                <w:rPr>
                                  <w:rFonts w:eastAsia="Cumberland"/>
                                  <w:szCs w:val="24"/>
                                  <w:lang w:eastAsia="en-GB"/>
                                </w:rPr>
                                <w:t>27.11</w:t>
                              </w:r>
                            </w:sdtContent>
                          </w:sdt>
                          <w:r>
                            <w:rPr>
                              <w:rFonts w:eastAsia="Cumberland"/>
                              <w:szCs w:val="24"/>
                              <w:lang w:eastAsia="en-GB"/>
                            </w:rPr>
                            <w:t xml:space="preserve">. </w:t>
                          </w:r>
                          <w:r>
                            <w:rPr>
                              <w:rFonts w:eastAsia="MS Mincho;ＭＳ 明朝"/>
                              <w:color w:val="000000"/>
                              <w:szCs w:val="24"/>
                            </w:rPr>
                            <w:t>nekilnojamųjų daiktų</w:t>
                          </w:r>
                          <w:r>
                            <w:rPr>
                              <w:rFonts w:eastAsia="MS Mincho;ＭＳ 明朝"/>
                              <w:i/>
                              <w:iCs/>
                              <w:color w:val="000000"/>
                            </w:rPr>
                            <w:t xml:space="preserve"> </w:t>
                          </w:r>
                          <w:r>
                            <w:rPr>
                              <w:rFonts w:eastAsia="Cumberland"/>
                              <w:szCs w:val="24"/>
                              <w:lang w:eastAsia="en-GB"/>
                            </w:rPr>
                            <w:t>kadastrinės duomenų bylos, topografiniai planai, inžinerinių tinklų planai, padedantys nustatyti natūralių pievų ir ganyklų teritorijas;</w:t>
                          </w:r>
                        </w:p>
                      </w:sdtContent>
                    </w:sdt>
                    <w:sdt>
                      <w:sdtPr>
                        <w:alias w:val="27.12 pp."/>
                        <w:tag w:val="part_7666efbfcf114d1a85e150b29ba0a822"/>
                        <w:lock w:val="sdtLocked"/>
                        <w:richText/>
                      </w:sdtPr>
                      <w:sdtContent>
                        <w:p>
                          <w:pPr>
                            <w:tabs>
                              <w:tab w:val="left" w:pos="1134"/>
                            </w:tabs>
                            <w:ind w:firstLine="720"/>
                            <w:jc w:val="both"/>
                          </w:pPr>
                          <w:sdt>
                            <w:sdtPr>
                              <w:alias w:val="Numeris"/>
                              <w:tag w:val="nr_7666efbfcf114d1a85e150b29ba0a822"/>
                              <w:lock w:val="sdtLocked"/>
                              <w:richText/>
                            </w:sdtPr>
                            <w:sdtContent>
                              <w:r>
                                <w:rPr>
                                  <w:rFonts w:eastAsia="Cumberland"/>
                                  <w:szCs w:val="24"/>
                                  <w:lang w:eastAsia="en-GB"/>
                                </w:rPr>
                                <w:t>27.12</w:t>
                              </w:r>
                            </w:sdtContent>
                          </w:sdt>
                          <w:r>
                            <w:rPr>
                              <w:rFonts w:eastAsia="Cumberland"/>
                              <w:szCs w:val="24"/>
                              <w:lang w:eastAsia="en-GB"/>
                            </w:rPr>
                            <w:t>. teismo sprendimai, kiti patvirtinti dokumentai, įrodantys natūralių pievų ir ganyklų buvimo ar išnykimo faktą</w:t>
                          </w:r>
                          <w:r>
                            <w:rPr>
                              <w:color w:val="000000"/>
                              <w:szCs w:val="24"/>
                            </w:rPr>
                            <w:t>.</w:t>
                          </w:r>
                        </w:p>
                      </w:sdtContent>
                    </w:sdt>
                  </w:sdtContent>
                </w:sdt>
                <w:sdt>
                  <w:sdtPr>
                    <w:alias w:val="28 p."/>
                    <w:tag w:val="part_e7685feaf55b4f17b92f7b0dd0ac8f84"/>
                    <w:lock w:val="sdtLocked"/>
                    <w:richText/>
                  </w:sdtPr>
                  <w:sdtContent>
                    <w:p>
                      <w:pPr>
                        <w:tabs>
                          <w:tab w:val="left" w:pos="993"/>
                        </w:tabs>
                        <w:ind w:firstLine="720"/>
                        <w:jc w:val="both"/>
                        <w:rPr>
                          <w:color w:val="000000"/>
                          <w:szCs w:val="24"/>
                        </w:rPr>
                      </w:pPr>
                      <w:sdt>
                        <w:sdtPr>
                          <w:alias w:val="Numeris"/>
                          <w:tag w:val="nr_e7685feaf55b4f17b92f7b0dd0ac8f84"/>
                          <w:lock w:val="sdtLocked"/>
                          <w:richText/>
                        </w:sdtPr>
                        <w:sdtContent>
                          <w:r>
                            <w:rPr>
                              <w:szCs w:val="24"/>
                            </w:rPr>
                            <w:t>28</w:t>
                          </w:r>
                        </w:sdtContent>
                      </w:sdt>
                      <w:r>
                        <w:rPr>
                          <w:szCs w:val="24"/>
                        </w:rPr>
                        <w:t xml:space="preserve">. </w:t>
                      </w:r>
                      <w:r>
                        <w:rPr>
                          <w:color w:val="000000"/>
                          <w:szCs w:val="24"/>
                          <w:shd w:val="clear" w:color="auto" w:fill="FFFFFF"/>
                          <w:lang w:eastAsia="en-GB"/>
                        </w:rPr>
                        <w:t xml:space="preserve">Sudarant natūralių pievų ir ganyklų žemėlapio erdvinių duomenų rinkinį pagal </w:t>
                      </w:r>
                      <w:r>
                        <w:rPr>
                          <w:szCs w:val="24"/>
                        </w:rPr>
                        <w:t xml:space="preserve">Tvarkos aprašo </w:t>
                      </w:r>
                      <w:r>
                        <w:rPr>
                          <w:color w:val="000000"/>
                          <w:szCs w:val="24"/>
                          <w:shd w:val="clear" w:color="auto" w:fill="FFFFFF"/>
                          <w:lang w:eastAsia="en-GB"/>
                        </w:rPr>
                        <w:t>26 punkte nurodytus skaitmeninius duomenų šaltinius, atrenkami plotai, kurie atitinka Įstatymo 2 straipsnio 23 punkte nurodytą natūralių pievų ir ganyklų aprašymą</w:t>
                      </w:r>
                      <w:r>
                        <w:rPr>
                          <w:color w:val="000000"/>
                          <w:szCs w:val="24"/>
                          <w:lang w:eastAsia="en-GB"/>
                        </w:rPr>
                        <w:t>.</w:t>
                      </w:r>
                    </w:p>
                  </w:sdtContent>
                </w:sdt>
                <w:sdt>
                  <w:sdtPr>
                    <w:alias w:val="29 p."/>
                    <w:tag w:val="part_2c2b645027c44c53b0962cd6f389927e"/>
                    <w:lock w:val="sdtLocked"/>
                    <w:richText/>
                  </w:sdtPr>
                  <w:sdtContent>
                    <w:p>
                      <w:pPr>
                        <w:tabs>
                          <w:tab w:val="left" w:pos="993"/>
                        </w:tabs>
                        <w:ind w:firstLine="720"/>
                        <w:jc w:val="both"/>
                      </w:pPr>
                      <w:sdt>
                        <w:sdtPr>
                          <w:alias w:val="Numeris"/>
                          <w:tag w:val="nr_2c2b645027c44c53b0962cd6f389927e"/>
                          <w:lock w:val="sdtLocked"/>
                          <w:richText/>
                        </w:sdtPr>
                        <w:sdtContent>
                          <w:r>
                            <w:rPr>
                              <w:szCs w:val="24"/>
                            </w:rPr>
                            <w:t>29</w:t>
                          </w:r>
                        </w:sdtContent>
                      </w:sdt>
                      <w:r>
                        <w:rPr>
                          <w:szCs w:val="24"/>
                        </w:rPr>
                        <w:t xml:space="preserve">. </w:t>
                      </w:r>
                      <w:r>
                        <w:rPr>
                          <w:color w:val="000000"/>
                          <w:szCs w:val="24"/>
                        </w:rPr>
                        <w:t>Kai skirtinguose duomenų šaltiniuose pievų ir natūralių ganyklų ribos ir plotai nesutampa, šių teritorijų ribos nustatomos naudojant naujausius duomenis, pirmenybę teikiant biologinės įvairovės duomenų rinkinio „Natura 2000“ teritorijų apsaugos tikslai“, Europos Bendrijos svarbos natūralių buveinių monitoringo kontūrų inventorizavimo duomenims.</w:t>
                      </w:r>
                    </w:p>
                    <w:p>
                      <w:pPr>
                        <w:tabs>
                          <w:tab w:val="left" w:pos="1134"/>
                        </w:tabs>
                        <w:rPr>
                          <w:b/>
                          <w:bCs/>
                          <w:color w:val="000000"/>
                          <w:szCs w:val="24"/>
                        </w:rPr>
                      </w:pPr>
                    </w:p>
                  </w:sdtContent>
                </w:sdt>
              </w:sdtContent>
            </w:sdt>
            <w:sdt>
              <w:sdtPr>
                <w:alias w:val="skirsnis"/>
                <w:tag w:val="part_a8e4e13bdaa9428f87feee87e9be5c84"/>
                <w:lock w:val="sdtLocked"/>
                <w:richText/>
              </w:sdtPr>
              <w:sdtContent>
                <w:p>
                  <w:pPr>
                    <w:tabs>
                      <w:tab w:val="left" w:pos="1134"/>
                    </w:tabs>
                    <w:jc w:val="center"/>
                    <w:rPr>
                      <w:b/>
                      <w:bCs/>
                      <w:color w:val="000000"/>
                      <w:szCs w:val="24"/>
                    </w:rPr>
                  </w:pPr>
                  <w:sdt>
                    <w:sdtPr>
                      <w:alias w:val="Numeris"/>
                      <w:tag w:val="nr_a8e4e13bdaa9428f87feee87e9be5c84"/>
                      <w:lock w:val="sdtLocked"/>
                      <w:richText/>
                    </w:sdtPr>
                    <w:sdtContent>
                      <w:r>
                        <w:rPr>
                          <w:b/>
                          <w:bCs/>
                          <w:color w:val="000000"/>
                          <w:szCs w:val="24"/>
                        </w:rPr>
                        <w:t>TREČIASIS</w:t>
                      </w:r>
                    </w:sdtContent>
                  </w:sdt>
                  <w:r>
                    <w:rPr>
                      <w:b/>
                      <w:bCs/>
                      <w:color w:val="000000"/>
                      <w:szCs w:val="24"/>
                    </w:rPr>
                    <w:t xml:space="preserve"> SKIRSNIS</w:t>
                  </w:r>
                </w:p>
                <w:p>
                  <w:pPr>
                    <w:tabs>
                      <w:tab w:val="left" w:pos="1134"/>
                    </w:tabs>
                    <w:jc w:val="center"/>
                    <w:rPr>
                      <w:b/>
                      <w:bCs/>
                      <w:color w:val="000000"/>
                      <w:szCs w:val="24"/>
                    </w:rPr>
                  </w:pPr>
                  <w:sdt>
                    <w:sdtPr>
                      <w:alias w:val="Pavadinimas"/>
                      <w:tag w:val="title_a8e4e13bdaa9428f87feee87e9be5c84"/>
                      <w:lock w:val="sdtLocked"/>
                      <w:richText/>
                    </w:sdtPr>
                    <w:sdtContent>
                      <w:r>
                        <w:rPr>
                          <w:b/>
                          <w:bCs/>
                          <w:color w:val="000000"/>
                          <w:szCs w:val="24"/>
                        </w:rPr>
                        <w:t>PELKIŲ IR ŠALTINYNŲ, NATŪRALIŲ PIEVŲ IR GANYKLŲ ŽEMĖLAPIO TVIRTINIMAS, KEITIMAS</w:t>
                      </w:r>
                    </w:sdtContent>
                  </w:sdt>
                </w:p>
                <w:p>
                  <w:pPr>
                    <w:tabs>
                      <w:tab w:val="left" w:pos="851"/>
                      <w:tab w:val="left" w:pos="993"/>
                    </w:tabs>
                    <w:jc w:val="both"/>
                    <w:rPr>
                      <w:b/>
                      <w:bCs/>
                      <w:color w:val="000000"/>
                      <w:szCs w:val="24"/>
                    </w:rPr>
                  </w:pPr>
                </w:p>
                <w:sdt>
                  <w:sdtPr>
                    <w:alias w:val="30 p."/>
                    <w:tag w:val="part_624f0e89900a4d6ba5c8f437f2c3e546"/>
                    <w:lock w:val="sdtLocked"/>
                    <w:richText/>
                  </w:sdtPr>
                  <w:sdtContent>
                    <w:p>
                      <w:pPr>
                        <w:tabs>
                          <w:tab w:val="left" w:pos="851"/>
                          <w:tab w:val="left" w:pos="993"/>
                        </w:tabs>
                        <w:ind w:firstLine="720"/>
                        <w:jc w:val="both"/>
                        <w:rPr>
                          <w:szCs w:val="24"/>
                          <w:lang w:eastAsia="en-GB"/>
                        </w:rPr>
                      </w:pPr>
                      <w:sdt>
                        <w:sdtPr>
                          <w:alias w:val="Numeris"/>
                          <w:tag w:val="nr_624f0e89900a4d6ba5c8f437f2c3e546"/>
                          <w:lock w:val="sdtLocked"/>
                          <w:richText/>
                        </w:sdtPr>
                        <w:sdtContent>
                          <w:r>
                            <w:rPr>
                              <w:szCs w:val="24"/>
                            </w:rPr>
                            <w:t>30</w:t>
                          </w:r>
                        </w:sdtContent>
                      </w:sdt>
                      <w:r>
                        <w:rPr>
                          <w:szCs w:val="24"/>
                        </w:rPr>
                        <w:t xml:space="preserve">. </w:t>
                      </w:r>
                      <w:r>
                        <w:rPr>
                          <w:color w:val="000000"/>
                          <w:szCs w:val="24"/>
                        </w:rPr>
                        <w:t xml:space="preserve">Pelkių ir šaltinynų ir (ar) natūralių pievų ir ganyklų žemėlapiai ir jų duomenų pakeitimai tvirtinami VSTT direktoriaus įsakymais. </w:t>
                      </w:r>
                      <w:r>
                        <w:rPr>
                          <w:color w:val="000000"/>
                          <w:szCs w:val="24"/>
                          <w:lang w:eastAsia="en-GB"/>
                        </w:rPr>
                        <w:t xml:space="preserve">Įsakyme turi būti nurodoma, kad patvirtinti žemėlapiai </w:t>
                      </w:r>
                      <w:r>
                        <w:rPr>
                          <w:color w:val="000000"/>
                          <w:szCs w:val="24"/>
                        </w:rPr>
                        <w:t xml:space="preserve">skelbiami VSTT interneto svetainėje, </w:t>
                      </w:r>
                      <w:r>
                        <w:rPr>
                          <w:color w:val="000000"/>
                          <w:szCs w:val="24"/>
                          <w:lang w:eastAsia="en-GB"/>
                        </w:rPr>
                        <w:t xml:space="preserve">pateikiama nuoroda į internetinį žemėlapį. </w:t>
                      </w:r>
                      <w:r>
                        <w:rPr>
                          <w:color w:val="000000"/>
                          <w:szCs w:val="24"/>
                        </w:rPr>
                        <w:t xml:space="preserve">Šis žemėlapis taip pat </w:t>
                      </w:r>
                      <w:r>
                        <w:rPr>
                          <w:rFonts w:eastAsia="MS Mincho;ＭＳ 明朝"/>
                          <w:color w:val="000000"/>
                          <w:szCs w:val="24"/>
                        </w:rPr>
                        <w:t>pasiekiamas naudojantis Lietuvos erdvinės informacijos portalo elektroninėmis paslaugomis šio portalo nuostatuose nustatyta tvarka ir sąlygomis</w:t>
                      </w:r>
                      <w:r>
                        <w:rPr>
                          <w:szCs w:val="24"/>
                        </w:rPr>
                        <w:t>.</w:t>
                      </w:r>
                      <w:r>
                        <w:rPr>
                          <w:color w:val="000000"/>
                          <w:szCs w:val="24"/>
                          <w:lang w:eastAsia="en-GB"/>
                        </w:rPr>
                        <w:t xml:space="preserve"> </w:t>
                      </w:r>
                      <w:r>
                        <w:rPr>
                          <w:color w:val="000000"/>
                          <w:szCs w:val="24"/>
                        </w:rPr>
                        <w:t xml:space="preserve">Pelkių ir šaltinynų ir (ar) natūralių pievų ir ganyklų žemėlapiai gali būti tvirtinami dalimis. </w:t>
                      </w:r>
                    </w:p>
                  </w:sdtContent>
                </w:sdt>
                <w:sdt>
                  <w:sdtPr>
                    <w:alias w:val="31 p."/>
                    <w:tag w:val="part_b439c632e35c42ad8ce67a244cafd793"/>
                    <w:lock w:val="sdtLocked"/>
                    <w:richText/>
                  </w:sdtPr>
                  <w:sdtContent>
                    <w:p>
                      <w:pPr>
                        <w:tabs>
                          <w:tab w:val="left" w:pos="993"/>
                        </w:tabs>
                        <w:ind w:firstLine="720"/>
                        <w:jc w:val="both"/>
                      </w:pPr>
                      <w:sdt>
                        <w:sdtPr>
                          <w:alias w:val="Numeris"/>
                          <w:tag w:val="nr_b439c632e35c42ad8ce67a244cafd793"/>
                          <w:lock w:val="sdtLocked"/>
                          <w:richText/>
                        </w:sdtPr>
                        <w:sdtContent>
                          <w:r>
                            <w:rPr>
                              <w:szCs w:val="24"/>
                            </w:rPr>
                            <w:t>31</w:t>
                          </w:r>
                        </w:sdtContent>
                      </w:sdt>
                      <w:r>
                        <w:rPr>
                          <w:szCs w:val="24"/>
                        </w:rPr>
                        <w:t xml:space="preserve">. </w:t>
                      </w:r>
                      <w:r>
                        <w:rPr>
                          <w:color w:val="000000"/>
                          <w:szCs w:val="24"/>
                          <w:lang w:eastAsia="en-GB"/>
                        </w:rPr>
                        <w:t xml:space="preserve">Pelkių ir šaltinynų ir (ar) natūralių pievų ir ganyklų žemėlapių </w:t>
                      </w:r>
                      <w:r>
                        <w:rPr>
                          <w:color w:val="000000"/>
                          <w:szCs w:val="24"/>
                        </w:rPr>
                        <w:t xml:space="preserve">keitimas apima: naujų </w:t>
                      </w:r>
                      <w:r>
                        <w:rPr>
                          <w:color w:val="000000"/>
                          <w:szCs w:val="24"/>
                          <w:lang w:eastAsia="en-GB"/>
                        </w:rPr>
                        <w:t xml:space="preserve">pelkių ir šaltinynų ir (ar) natūralių pievų ir ganyklų ribų braižymą, esamų pelkių ir šaltinynų ir (ar) natūralių pievų ir ganyklų ribų redagavimą, patvirtintų pelkių ir šaltinynų ir (ar) natūralių pievų ir ganyklų ribų </w:t>
                      </w:r>
                      <w:r>
                        <w:rPr>
                          <w:color w:val="000000"/>
                          <w:szCs w:val="24"/>
                        </w:rPr>
                        <w:t>šalinimą. Minėtų</w:t>
                      </w:r>
                      <w:r>
                        <w:rPr>
                          <w:color w:val="000000"/>
                          <w:szCs w:val="24"/>
                          <w:lang w:eastAsia="en-GB"/>
                        </w:rPr>
                        <w:t xml:space="preserve"> erdvinių duomenų</w:t>
                      </w:r>
                      <w:r>
                        <w:rPr>
                          <w:color w:val="000000"/>
                          <w:szCs w:val="24"/>
                        </w:rPr>
                        <w:t xml:space="preserve"> keitimas ir (ar) duomenų išregistravimas tvirtinamas teritorijoms, kurios turi NTRIS tvarkytojo sugeneruotą unikalų teritorijos numerį (UNIK_NR). </w:t>
                      </w:r>
                    </w:p>
                  </w:sdtContent>
                </w:sdt>
                <w:sdt>
                  <w:sdtPr>
                    <w:alias w:val="32 p."/>
                    <w:tag w:val="part_19adb0a5e4d641068a6b1aabf446b6f6"/>
                    <w:lock w:val="sdtLocked"/>
                    <w:richText/>
                  </w:sdtPr>
                  <w:sdtContent>
                    <w:p>
                      <w:pPr>
                        <w:tabs>
                          <w:tab w:val="left" w:pos="1134"/>
                        </w:tabs>
                        <w:ind w:firstLine="720"/>
                        <w:jc w:val="both"/>
                      </w:pPr>
                      <w:sdt>
                        <w:sdtPr>
                          <w:alias w:val="Numeris"/>
                          <w:tag w:val="nr_19adb0a5e4d641068a6b1aabf446b6f6"/>
                          <w:lock w:val="sdtLocked"/>
                          <w:richText/>
                        </w:sdtPr>
                        <w:sdtContent>
                          <w:r>
                            <w:rPr>
                              <w:szCs w:val="24"/>
                            </w:rPr>
                            <w:t>32</w:t>
                          </w:r>
                        </w:sdtContent>
                      </w:sdt>
                      <w:r>
                        <w:rPr>
                          <w:szCs w:val="24"/>
                        </w:rPr>
                        <w:t xml:space="preserve">. </w:t>
                      </w:r>
                      <w:r>
                        <w:rPr>
                          <w:color w:val="000000"/>
                          <w:szCs w:val="24"/>
                          <w:shd w:val="clear" w:color="auto" w:fill="FFFFFF"/>
                          <w:lang w:eastAsia="en-GB"/>
                        </w:rPr>
                        <w:t xml:space="preserve">Patvirtintų </w:t>
                      </w:r>
                      <w:r>
                        <w:rPr>
                          <w:szCs w:val="24"/>
                        </w:rPr>
                        <w:t xml:space="preserve">Tvarkos aprašo </w:t>
                      </w:r>
                      <w:r>
                        <w:rPr>
                          <w:color w:val="000000"/>
                          <w:szCs w:val="24"/>
                          <w:shd w:val="clear" w:color="auto" w:fill="FFFFFF"/>
                          <w:lang w:eastAsia="en-GB"/>
                        </w:rPr>
                        <w:t xml:space="preserve">30 ir 31 punktuose minėtų žemėlapių duomenys keičiami ne dažniau kaip kas ketvirtį šiais atvejais: </w:t>
                      </w:r>
                    </w:p>
                    <w:sdt>
                      <w:sdtPr>
                        <w:alias w:val="32.1 pp."/>
                        <w:tag w:val="part_09c8bab435dc4b158d0165681e6f410e"/>
                        <w:lock w:val="sdtLocked"/>
                        <w:richText/>
                      </w:sdtPr>
                      <w:sdtContent>
                        <w:p>
                          <w:pPr>
                            <w:ind w:firstLine="720"/>
                            <w:jc w:val="both"/>
                            <w:textAlignment w:val="baseline"/>
                          </w:pPr>
                          <w:sdt>
                            <w:sdtPr>
                              <w:alias w:val="Numeris"/>
                              <w:tag w:val="nr_09c8bab435dc4b158d0165681e6f410e"/>
                              <w:lock w:val="sdtLocked"/>
                              <w:richText/>
                            </w:sdtPr>
                            <w:sdtContent>
                              <w:r>
                                <w:rPr>
                                  <w:color w:val="000000"/>
                                  <w:szCs w:val="24"/>
                                  <w:shd w:val="clear" w:color="auto" w:fill="FFFFFF"/>
                                  <w:lang w:eastAsia="en-GB"/>
                                </w:rPr>
                                <w:t>32.1</w:t>
                              </w:r>
                            </w:sdtContent>
                          </w:sdt>
                          <w:r>
                            <w:rPr>
                              <w:color w:val="000000"/>
                              <w:szCs w:val="24"/>
                              <w:shd w:val="clear" w:color="auto" w:fill="FFFFFF"/>
                              <w:lang w:eastAsia="en-GB"/>
                            </w:rPr>
                            <w:t xml:space="preserve">. gavus fizinių, juridinių asmenų prašymus, kuriuos įvertinusi VSTT nustato, kad pelkių ir šaltinynų ir (ar) natūralių pievų ir ganyklų erdviniai duomenys neatitinka realios padėties vietovėje daugiau kaip 2,5 m; </w:t>
                          </w:r>
                        </w:p>
                      </w:sdtContent>
                    </w:sdt>
                    <w:sdt>
                      <w:sdtPr>
                        <w:alias w:val="32.2 pp."/>
                        <w:tag w:val="part_b49084e38e8c40c0926eb780d6c0d0ac"/>
                        <w:lock w:val="sdtLocked"/>
                        <w:richText/>
                      </w:sdtPr>
                      <w:sdtContent>
                        <w:p>
                          <w:pPr>
                            <w:tabs>
                              <w:tab w:val="left" w:pos="1134"/>
                            </w:tabs>
                            <w:ind w:firstLine="720"/>
                            <w:jc w:val="both"/>
                          </w:pPr>
                          <w:sdt>
                            <w:sdtPr>
                              <w:alias w:val="Numeris"/>
                              <w:tag w:val="nr_b49084e38e8c40c0926eb780d6c0d0ac"/>
                              <w:lock w:val="sdtLocked"/>
                              <w:richText/>
                            </w:sdtPr>
                            <w:sdtContent>
                              <w:r>
                                <w:rPr>
                                  <w:color w:val="000000"/>
                                  <w:szCs w:val="24"/>
                                  <w:shd w:val="clear" w:color="auto" w:fill="FFFFFF"/>
                                  <w:lang w:eastAsia="en-GB"/>
                                </w:rPr>
                                <w:t>32.2</w:t>
                              </w:r>
                            </w:sdtContent>
                          </w:sdt>
                          <w:r>
                            <w:rPr>
                              <w:color w:val="000000"/>
                              <w:szCs w:val="24"/>
                              <w:shd w:val="clear" w:color="auto" w:fill="FFFFFF"/>
                              <w:lang w:eastAsia="en-GB"/>
                            </w:rPr>
                            <w:t xml:space="preserve">. VSTT iniciatyva, kai </w:t>
                          </w:r>
                          <w:r>
                            <w:rPr>
                              <w:szCs w:val="24"/>
                            </w:rPr>
                            <w:t xml:space="preserve">Tvarkos aprašo </w:t>
                          </w:r>
                          <w:r>
                            <w:rPr>
                              <w:color w:val="000000"/>
                              <w:szCs w:val="24"/>
                              <w:shd w:val="clear" w:color="auto" w:fill="FFFFFF"/>
                              <w:lang w:eastAsia="en-GB"/>
                            </w:rPr>
                            <w:t>20, 27 punktuose nurodyti skaitmeniniai duomenų šaltiniai pasipildo naujais duomenimis, dėl kurių keičiasi pelkių ir šaltinynų ir (ar) natūralių pievų ir ganyklų erdviniai duomenys</w:t>
                          </w:r>
                          <w:r>
                            <w:rPr>
                              <w:color w:val="000000"/>
                              <w:szCs w:val="24"/>
                            </w:rPr>
                            <w:t xml:space="preserve">. </w:t>
                          </w:r>
                        </w:p>
                      </w:sdtContent>
                    </w:sdt>
                  </w:sdtContent>
                </w:sdt>
                <w:sdt>
                  <w:sdtPr>
                    <w:alias w:val="33 p."/>
                    <w:tag w:val="part_307a5639ac2d4fef859d33a8d91e5397"/>
                    <w:lock w:val="sdtLocked"/>
                    <w:richText/>
                  </w:sdtPr>
                  <w:sdtContent>
                    <w:p>
                      <w:pPr>
                        <w:tabs>
                          <w:tab w:val="left" w:pos="1134"/>
                        </w:tabs>
                        <w:ind w:firstLine="720"/>
                        <w:jc w:val="both"/>
                      </w:pPr>
                      <w:sdt>
                        <w:sdtPr>
                          <w:alias w:val="Numeris"/>
                          <w:tag w:val="nr_307a5639ac2d4fef859d33a8d91e5397"/>
                          <w:lock w:val="sdtLocked"/>
                          <w:richText/>
                        </w:sdtPr>
                        <w:sdtContent>
                          <w:r>
                            <w:rPr>
                              <w:szCs w:val="24"/>
                            </w:rPr>
                            <w:t>33</w:t>
                          </w:r>
                        </w:sdtContent>
                      </w:sdt>
                      <w:r>
                        <w:rPr>
                          <w:szCs w:val="24"/>
                        </w:rPr>
                        <w:t xml:space="preserve">. </w:t>
                      </w:r>
                      <w:r>
                        <w:rPr>
                          <w:color w:val="000000"/>
                          <w:szCs w:val="24"/>
                          <w:lang w:eastAsia="en-GB"/>
                        </w:rPr>
                        <w:t>Fiziniai, juridiniai asmenys prašymus dėl pelkių ir šaltinynų ir (ar) natūralių pievų ir ganyklų žemėlapių keitimo teikia raštu arba elektroniniu formatu VSTT. Prašymai nagrinėjami Viešojo administravimo įstatymo ir kituose teisės aktuose, reglamentuojančiuose asmenų prašymų nagrinėjimą viešojo administravimo subjektuose nustatyta tvarka</w:t>
                      </w:r>
                      <w:r>
                        <w:rPr>
                          <w:color w:val="000000"/>
                          <w:szCs w:val="24"/>
                        </w:rPr>
                        <w:t>.</w:t>
                      </w:r>
                    </w:p>
                  </w:sdtContent>
                </w:sdt>
                <w:sdt>
                  <w:sdtPr>
                    <w:alias w:val="34 p."/>
                    <w:tag w:val="part_87fc5c47876f42c1bbad34b51fb03dd5"/>
                    <w:lock w:val="sdtLocked"/>
                    <w:richText/>
                  </w:sdtPr>
                  <w:sdtContent>
                    <w:p>
                      <w:pPr>
                        <w:tabs>
                          <w:tab w:val="left" w:pos="1134"/>
                        </w:tabs>
                        <w:ind w:firstLine="720"/>
                        <w:jc w:val="both"/>
                      </w:pPr>
                      <w:sdt>
                        <w:sdtPr>
                          <w:alias w:val="Numeris"/>
                          <w:tag w:val="nr_87fc5c47876f42c1bbad34b51fb03dd5"/>
                          <w:lock w:val="sdtLocked"/>
                          <w:richText/>
                        </w:sdtPr>
                        <w:sdtContent>
                          <w:r>
                            <w:rPr>
                              <w:szCs w:val="24"/>
                            </w:rPr>
                            <w:t>34</w:t>
                          </w:r>
                        </w:sdtContent>
                      </w:sdt>
                      <w:r>
                        <w:rPr>
                          <w:szCs w:val="24"/>
                        </w:rPr>
                        <w:t xml:space="preserve">. </w:t>
                      </w:r>
                      <w:r>
                        <w:rPr>
                          <w:color w:val="000000"/>
                          <w:szCs w:val="24"/>
                        </w:rPr>
                        <w:t>Su prašymu keisti pelkių ir šaltinynų ir (ar) natūralių pievų ir ganyklų žemėlapius turi būti pateikta planinė medžiaga apie pelkių ir šaltinynų teritoriją ir (ar) natūralių pievų ir ganyklų ribas (</w:t>
                      </w:r>
                      <w:r>
                        <w:rPr>
                          <w:szCs w:val="24"/>
                          <w:shd w:val="clear" w:color="auto" w:fill="FFFFFF"/>
                        </w:rPr>
                        <w:t>situacijos brėžinys su vietovėje kartografuotomis faktinėmis žemės naudmenomis ir jų plotais)</w:t>
                      </w:r>
                      <w:r>
                        <w:rPr>
                          <w:color w:val="000000"/>
                          <w:szCs w:val="24"/>
                        </w:rPr>
                        <w:t xml:space="preserve">. </w:t>
                      </w:r>
                    </w:p>
                  </w:sdtContent>
                </w:sdt>
                <w:sdt>
                  <w:sdtPr>
                    <w:alias w:val="35 p."/>
                    <w:tag w:val="part_d99150a0b8984a8c8235a34e27bd1111"/>
                    <w:lock w:val="sdtLocked"/>
                    <w:richText/>
                  </w:sdtPr>
                  <w:sdtContent>
                    <w:p>
                      <w:pPr>
                        <w:tabs>
                          <w:tab w:val="left" w:pos="1134"/>
                        </w:tabs>
                        <w:ind w:firstLine="720"/>
                        <w:jc w:val="both"/>
                        <w:rPr>
                          <w:color w:val="000000"/>
                          <w:szCs w:val="24"/>
                        </w:rPr>
                      </w:pPr>
                      <w:sdt>
                        <w:sdtPr>
                          <w:alias w:val="Numeris"/>
                          <w:tag w:val="nr_d99150a0b8984a8c8235a34e27bd1111"/>
                          <w:lock w:val="sdtLocked"/>
                          <w:richText/>
                        </w:sdtPr>
                        <w:sdtContent>
                          <w:r>
                            <w:rPr>
                              <w:szCs w:val="24"/>
                            </w:rPr>
                            <w:t>35</w:t>
                          </w:r>
                        </w:sdtContent>
                      </w:sdt>
                      <w:r>
                        <w:rPr>
                          <w:szCs w:val="24"/>
                        </w:rPr>
                        <w:t xml:space="preserve">. </w:t>
                      </w:r>
                      <w:r>
                        <w:rPr>
                          <w:color w:val="000000"/>
                          <w:szCs w:val="24"/>
                          <w:shd w:val="clear" w:color="auto" w:fill="FFFFFF"/>
                          <w:lang w:eastAsia="en-GB"/>
                        </w:rPr>
                        <w:t xml:space="preserve">Nagrinėjant prašymus ir priimant sprendimą dėl pelkių ir šaltinynų ir (ar) natūralių pievų ir ganyklų žemėlapių keitimo, vadovaujamasi </w:t>
                      </w:r>
                      <w:r>
                        <w:rPr>
                          <w:szCs w:val="24"/>
                        </w:rPr>
                        <w:t xml:space="preserve">Tvarkos aprašo </w:t>
                      </w:r>
                      <w:r>
                        <w:rPr>
                          <w:color w:val="000000"/>
                          <w:szCs w:val="24"/>
                          <w:shd w:val="clear" w:color="auto" w:fill="FFFFFF"/>
                          <w:lang w:eastAsia="en-GB"/>
                        </w:rPr>
                        <w:t xml:space="preserve">20, 26, 27 punktuose </w:t>
                      </w:r>
                      <w:r>
                        <w:rPr>
                          <w:color w:val="000000"/>
                          <w:szCs w:val="24"/>
                          <w:lang w:eastAsia="en-GB"/>
                        </w:rPr>
                        <w:t>nurodytais duomenų šaltiniais.</w:t>
                      </w:r>
                      <w:r>
                        <w:rPr>
                          <w:color w:val="000000"/>
                          <w:szCs w:val="24"/>
                          <w:shd w:val="clear" w:color="auto" w:fill="FFFFFF"/>
                          <w:lang w:eastAsia="en-GB"/>
                        </w:rPr>
                        <w:t xml:space="preserve"> Kai nuotoliniu būdu dėl erdvinių duomenų tikslumo trūkumo negalima įvertinti pelkės ir šaltinyno ir (ar) natūralių pievų ir ganyklų ploto (2,5 m tikslumu), pelkės ir šaltinyno, ir (ar) natūralios pievos ar ganyklos buvimo ar išnykimo fakto, VSTT </w:t>
                      </w:r>
                      <w:r>
                        <w:rPr>
                          <w:szCs w:val="24"/>
                        </w:rPr>
                        <w:t xml:space="preserve">arba jos įgaliota saugomų teritorijų direkcija </w:t>
                      </w:r>
                      <w:r>
                        <w:rPr>
                          <w:color w:val="000000"/>
                          <w:szCs w:val="24"/>
                          <w:shd w:val="clear" w:color="auto" w:fill="FFFFFF"/>
                          <w:lang w:eastAsia="en-GB"/>
                        </w:rPr>
                        <w:t xml:space="preserve">gali patikrinti duomenis vietovėje. Tokiais atvejais patikra turi būti atlikta per 2 mėnesius nuo informacijos apie tokį VSTT priimtą sprendimą prašymą pateikusiam asmeniui pateikimo dienos. Patikra atliekama vegetacijos periodu nuo gegužės 15 d. iki spalio 31 d. Ne vegetacijos periodu gautų prašymų nagrinėjimas, jei nėra galimybių jų išnagrinėti neatliekant patikros vietovėje, atidedamas iki artimiausio vegetacijos periodo ir apie tai informuojamas pareiškėjas. Apie patikros termino pratęsimą ir planuojamą patikros datą </w:t>
                      </w:r>
                      <w:r>
                        <w:rPr>
                          <w:szCs w:val="24"/>
                        </w:rPr>
                        <w:t xml:space="preserve">VSTT arba jos įgaliota saugomų teritorijų direkcija </w:t>
                      </w:r>
                      <w:r>
                        <w:rPr>
                          <w:color w:val="000000"/>
                          <w:szCs w:val="24"/>
                          <w:shd w:val="clear" w:color="auto" w:fill="FFFFFF"/>
                          <w:lang w:eastAsia="en-GB"/>
                        </w:rPr>
                        <w:t>informuoja pareiškėją. Patikrinus duomenis vietovėje, priimamas sprendimas, ar reikia keisti pelkių ir šaltinynų ir (ar) natūralių pievų ir ganyklų žemėlapius, ir per 3 darbo dienas informuojamas pareiškėjas</w:t>
                      </w:r>
                      <w:r>
                        <w:rPr>
                          <w:color w:val="000000"/>
                          <w:szCs w:val="24"/>
                          <w:lang w:eastAsia="en-GB"/>
                        </w:rPr>
                        <w:t xml:space="preserve">. </w:t>
                      </w:r>
                    </w:p>
                  </w:sdtContent>
                </w:sdt>
                <w:sdt>
                  <w:sdtPr>
                    <w:alias w:val="36 p."/>
                    <w:tag w:val="part_cd21697c967241ab8101881f8bbf8709"/>
                    <w:lock w:val="sdtLocked"/>
                    <w:richText/>
                  </w:sdtPr>
                  <w:sdtContent>
                    <w:p>
                      <w:pPr>
                        <w:tabs>
                          <w:tab w:val="left" w:pos="1134"/>
                        </w:tabs>
                        <w:ind w:firstLine="720"/>
                        <w:jc w:val="both"/>
                        <w:rPr>
                          <w:color w:val="000000"/>
                          <w:szCs w:val="24"/>
                        </w:rPr>
                      </w:pPr>
                      <w:sdt>
                        <w:sdtPr>
                          <w:alias w:val="Numeris"/>
                          <w:tag w:val="nr_cd21697c967241ab8101881f8bbf8709"/>
                          <w:lock w:val="sdtLocked"/>
                          <w:richText/>
                        </w:sdtPr>
                        <w:sdtContent>
                          <w:r>
                            <w:rPr>
                              <w:szCs w:val="24"/>
                            </w:rPr>
                            <w:t>36</w:t>
                          </w:r>
                        </w:sdtContent>
                      </w:sdt>
                      <w:r>
                        <w:rPr>
                          <w:szCs w:val="24"/>
                        </w:rPr>
                        <w:t xml:space="preserve">. </w:t>
                      </w:r>
                      <w:r>
                        <w:rPr>
                          <w:color w:val="000000"/>
                          <w:szCs w:val="24"/>
                          <w:lang w:eastAsia="en-GB"/>
                        </w:rPr>
                        <w:t xml:space="preserve">Atliekant patikrą vietovėje, pildomas 1 priede pateiktas objekto ribų lauko patikros aktas. Visa informacija apie patikrą vietovėje saugoma pelkių ir šaltinynų ir (ar) natūralių pievų ir ganyklų žemėlapius tvirtinančioje institucijoje 5 metus. </w:t>
                      </w:r>
                    </w:p>
                  </w:sdtContent>
                </w:sdt>
                <w:sdt>
                  <w:sdtPr>
                    <w:alias w:val="37 p."/>
                    <w:tag w:val="part_d25691807dd6450c8f41af7ecaa982b4"/>
                    <w:lock w:val="sdtLocked"/>
                    <w:richText/>
                  </w:sdtPr>
                  <w:sdtContent>
                    <w:p>
                      <w:pPr>
                        <w:tabs>
                          <w:tab w:val="left" w:pos="1134"/>
                        </w:tabs>
                        <w:ind w:firstLine="720"/>
                        <w:jc w:val="both"/>
                        <w:rPr>
                          <w:color w:val="000000"/>
                          <w:szCs w:val="24"/>
                        </w:rPr>
                      </w:pPr>
                      <w:sdt>
                        <w:sdtPr>
                          <w:alias w:val="Numeris"/>
                          <w:tag w:val="nr_d25691807dd6450c8f41af7ecaa982b4"/>
                          <w:lock w:val="sdtLocked"/>
                          <w:richText/>
                        </w:sdtPr>
                        <w:sdtContent>
                          <w:r>
                            <w:rPr>
                              <w:szCs w:val="24"/>
                            </w:rPr>
                            <w:t>37</w:t>
                          </w:r>
                        </w:sdtContent>
                      </w:sdt>
                      <w:r>
                        <w:rPr>
                          <w:szCs w:val="24"/>
                        </w:rPr>
                        <w:t xml:space="preserve">. VSTT </w:t>
                      </w:r>
                      <w:r>
                        <w:rPr>
                          <w:color w:val="000000"/>
                          <w:spacing w:val="2"/>
                          <w:szCs w:val="24"/>
                          <w:shd w:val="clear" w:color="auto" w:fill="FFFFFF"/>
                        </w:rPr>
                        <w:t xml:space="preserve">užtikrina, kad </w:t>
                      </w:r>
                      <w:r>
                        <w:rPr>
                          <w:color w:val="000000"/>
                          <w:szCs w:val="24"/>
                          <w:lang w:eastAsia="en-GB"/>
                        </w:rPr>
                        <w:t xml:space="preserve">pelkių ir šaltinynų ir (ar) natūralių pievų ir ganyklų </w:t>
                      </w:r>
                      <w:r>
                        <w:rPr>
                          <w:color w:val="000000"/>
                          <w:spacing w:val="2"/>
                          <w:szCs w:val="24"/>
                          <w:shd w:val="clear" w:color="auto" w:fill="FFFFFF"/>
                        </w:rPr>
                        <w:t xml:space="preserve">patikrą atliekantis specialistas būtų apmokytas naudotis </w:t>
                      </w:r>
                      <w:r>
                        <w:rPr>
                          <w:color w:val="000000"/>
                          <w:szCs w:val="24"/>
                          <w:shd w:val="clear" w:color="auto" w:fill="FFFFFF"/>
                        </w:rPr>
                        <w:t>visuotinės padėties nustatymo sistemomis ir prietaisais, atitinkančiais Europos Sąjungoje galiojančius reikalavimus ir standartus.</w:t>
                      </w:r>
                    </w:p>
                    <w:p>
                      <w:pPr>
                        <w:tabs>
                          <w:tab w:val="left" w:pos="1134"/>
                        </w:tabs>
                        <w:ind w:left="567"/>
                        <w:jc w:val="both"/>
                        <w:rPr>
                          <w:color w:val="000000"/>
                          <w:szCs w:val="24"/>
                        </w:rPr>
                      </w:pPr>
                    </w:p>
                  </w:sdtContent>
                </w:sdt>
              </w:sdtContent>
            </w:sdt>
          </w:sdtContent>
        </w:sdt>
        <w:sdt>
          <w:sdtPr>
            <w:alias w:val="skyrius"/>
            <w:tag w:val="part_5680a5eef23f4399ad428c97e138ac09"/>
            <w:lock w:val="sdtLocked"/>
            <w:richText/>
          </w:sdtPr>
          <w:sdtContent>
            <w:p>
              <w:pPr>
                <w:tabs>
                  <w:tab w:val="left" w:pos="1134"/>
                </w:tabs>
                <w:jc w:val="center"/>
                <w:rPr>
                  <w:b/>
                  <w:color w:val="000000"/>
                  <w:szCs w:val="24"/>
                </w:rPr>
              </w:pPr>
              <w:sdt>
                <w:sdtPr>
                  <w:alias w:val="Numeris"/>
                  <w:tag w:val="nr_5680a5eef23f4399ad428c97e138ac09"/>
                  <w:lock w:val="sdtLocked"/>
                  <w:richText/>
                </w:sdtPr>
                <w:sdtContent>
                  <w:r>
                    <w:rPr>
                      <w:b/>
                      <w:color w:val="000000"/>
                      <w:szCs w:val="24"/>
                    </w:rPr>
                    <w:t>IV</w:t>
                  </w:r>
                </w:sdtContent>
              </w:sdt>
              <w:r>
                <w:rPr>
                  <w:b/>
                  <w:color w:val="000000"/>
                  <w:szCs w:val="24"/>
                </w:rPr>
                <w:t xml:space="preserve"> SKYRIUS</w:t>
              </w:r>
            </w:p>
            <w:p>
              <w:pPr>
                <w:tabs>
                  <w:tab w:val="left" w:pos="1134"/>
                </w:tabs>
                <w:jc w:val="center"/>
              </w:pPr>
              <w:sdt>
                <w:sdtPr>
                  <w:alias w:val="Pavadinimas"/>
                  <w:tag w:val="title_5680a5eef23f4399ad428c97e138ac09"/>
                  <w:lock w:val="sdtLocked"/>
                  <w:richText/>
                </w:sdtPr>
                <w:sdtContent>
                  <w:r>
                    <w:rPr>
                      <w:b/>
                      <w:bCs/>
                      <w:color w:val="000000"/>
                      <w:szCs w:val="24"/>
                    </w:rPr>
                    <w:t>MELIORUOTOS ŽEMĖS ERDVINIŲ DUOMENŲ IR ŽEMĖLAPIŲ IR (AR) SCHEMŲ (NERENGIANT TERITORIJŲ PLANAVIMO DOKUMENTO AR ŽEMĖS VALDOS PROJEKTO) RENGIMAS</w:t>
                  </w:r>
                </w:sdtContent>
              </w:sdt>
            </w:p>
            <w:p>
              <w:pPr>
                <w:tabs>
                  <w:tab w:val="left" w:pos="1134"/>
                </w:tabs>
                <w:jc w:val="center"/>
                <w:rPr>
                  <w:b/>
                  <w:bCs/>
                  <w:color w:val="000000"/>
                  <w:szCs w:val="24"/>
                </w:rPr>
              </w:pPr>
            </w:p>
            <w:sdt>
              <w:sdtPr>
                <w:alias w:val="38 p."/>
                <w:tag w:val="part_b1903132b9b34ea294d6b32a25207e02"/>
                <w:lock w:val="sdtLocked"/>
                <w:richText/>
              </w:sdtPr>
              <w:sdtContent>
                <w:p>
                  <w:pPr>
                    <w:tabs>
                      <w:tab w:val="left" w:pos="993"/>
                    </w:tabs>
                    <w:ind w:firstLine="720"/>
                    <w:jc w:val="both"/>
                  </w:pPr>
                  <w:sdt>
                    <w:sdtPr>
                      <w:alias w:val="Numeris"/>
                      <w:tag w:val="nr_b1903132b9b34ea294d6b32a25207e02"/>
                      <w:lock w:val="sdtLocked"/>
                      <w:richText/>
                    </w:sdtPr>
                    <w:sdtContent>
                      <w:r>
                        <w:rPr>
                          <w:szCs w:val="24"/>
                        </w:rPr>
                        <w:t>38</w:t>
                      </w:r>
                    </w:sdtContent>
                  </w:sdt>
                  <w:r>
                    <w:rPr>
                      <w:szCs w:val="24"/>
                    </w:rPr>
                    <w:t xml:space="preserve">. </w:t>
                  </w:r>
                  <w:r>
                    <w:rPr>
                      <w:color w:val="000000"/>
                      <w:szCs w:val="24"/>
                      <w:shd w:val="clear" w:color="auto" w:fill="FFFFFF"/>
                      <w:lang w:eastAsia="en-GB"/>
                    </w:rPr>
                    <w:t>Įstatymo 92 straipsnyje nurodytos melioruotos žemės erdviniai duomenys kaupiami Žemės išteklių stebėsenos informacinės sistemos Mel_DR10LT. Mel_DR10LT specifikacija patvirtinta Nacionalinės žemės tarnybos prie Žemės ūkio ministerijos direktoriaus 2006 m. kovo 24 d. įsakymu Nr. 1P-33 „Dėl geodezijos ir kartografijos techninių reikalavimų reglamento GKTR 2.17.02.:2015 „Lietuvos Respublikos teritorijos M 1:10 000 žemių melioracinės būklės ir užmirkimo erdvinių duomenų rinkinio Mel_DR10LT specifikacija“ patvirtinimo</w:t>
                  </w:r>
                  <w:r>
                    <w:rPr>
                      <w:bCs/>
                      <w:color w:val="000000"/>
                      <w:szCs w:val="24"/>
                    </w:rPr>
                    <w:t>“.</w:t>
                  </w:r>
                </w:p>
              </w:sdtContent>
            </w:sdt>
            <w:sdt>
              <w:sdtPr>
                <w:alias w:val="39 p."/>
                <w:tag w:val="part_0a52a0d7f67146c0b73d85f1549ba34e"/>
                <w:lock w:val="sdtLocked"/>
                <w:richText/>
              </w:sdtPr>
              <w:sdtContent>
                <w:p>
                  <w:pPr>
                    <w:tabs>
                      <w:tab w:val="left" w:pos="993"/>
                    </w:tabs>
                    <w:ind w:firstLine="720"/>
                    <w:jc w:val="both"/>
                  </w:pPr>
                  <w:sdt>
                    <w:sdtPr>
                      <w:alias w:val="Numeris"/>
                      <w:tag w:val="nr_0a52a0d7f67146c0b73d85f1549ba34e"/>
                      <w:lock w:val="sdtLocked"/>
                      <w:richText/>
                    </w:sdtPr>
                    <w:sdtContent>
                      <w:r>
                        <w:rPr>
                          <w:color w:val="000000"/>
                          <w:szCs w:val="24"/>
                        </w:rPr>
                        <w:t>39</w:t>
                      </w:r>
                    </w:sdtContent>
                  </w:sdt>
                  <w:r>
                    <w:rPr>
                      <w:color w:val="000000"/>
                      <w:szCs w:val="24"/>
                    </w:rPr>
                    <w:t>. Įstatymo 92 straipsnio 1 dalies 2 punkte nurodytų melioracijos statinių (melioracijos griovių, polderių pylimų ir bendrojo naudojimo drenažo rinktuvų) erdviniai duomenys kaupiami Mel_DR2LT. Melioruotos žemės ir melioracijos statinių erdvinių duomenų rinkinio specifikacija patvirtinta Lietuvos Respublikos žemės ūkio ministro 2025 m. spalio 22 d. įsakymu Nr. 3D-520 „Dėl Lietuvos Respublikos teritorijos M 1:2 000 melioruotos žemės ir melioracijos statinių erdvinių duomenų rinkinio MEL_DR2LT specifikacijos patvirtinimo“.</w:t>
                  </w:r>
                </w:p>
              </w:sdtContent>
            </w:sdt>
            <w:sdt>
              <w:sdtPr>
                <w:alias w:val="40 p."/>
                <w:tag w:val="part_1cace90d8d6748ad9ca579c9744f5225"/>
                <w:lock w:val="sdtLocked"/>
                <w:richText/>
              </w:sdtPr>
              <w:sdtContent>
                <w:p>
                  <w:pPr>
                    <w:tabs>
                      <w:tab w:val="left" w:pos="851"/>
                      <w:tab w:val="left" w:pos="993"/>
                    </w:tabs>
                    <w:ind w:firstLine="720"/>
                    <w:jc w:val="both"/>
                    <w:rPr>
                      <w:strike/>
                      <w:color w:val="000000"/>
                      <w:szCs w:val="24"/>
                      <w:lang w:eastAsia="en-GB"/>
                    </w:rPr>
                  </w:pPr>
                  <w:sdt>
                    <w:sdtPr>
                      <w:alias w:val="Numeris"/>
                      <w:tag w:val="nr_1cace90d8d6748ad9ca579c9744f5225"/>
                      <w:lock w:val="sdtLocked"/>
                      <w:richText/>
                    </w:sdtPr>
                    <w:sdtContent>
                      <w:r>
                        <w:rPr>
                          <w:color w:val="000000"/>
                          <w:szCs w:val="24"/>
                        </w:rPr>
                        <w:t>40</w:t>
                      </w:r>
                    </w:sdtContent>
                  </w:sdt>
                  <w:r>
                    <w:rPr>
                      <w:color w:val="000000"/>
                      <w:szCs w:val="24"/>
                    </w:rPr>
                    <w:t>. Žemės išteklių stebėsenos informacinės sistemos tvarkytojas</w:t>
                  </w:r>
                  <w:r>
                    <w:rPr>
                      <w:szCs w:val="24"/>
                    </w:rPr>
                    <w:t xml:space="preserve"> (toliau – ŽISIS tvarkytojas), naudodamas Tvarkos aprašo </w:t>
                  </w:r>
                  <w:r>
                    <w:rPr>
                      <w:color w:val="000000"/>
                      <w:szCs w:val="24"/>
                    </w:rPr>
                    <w:t>42 punkte</w:t>
                  </w:r>
                  <w:r>
                    <w:rPr>
                      <w:b/>
                      <w:bCs/>
                      <w:color w:val="000000"/>
                      <w:szCs w:val="24"/>
                    </w:rPr>
                    <w:t xml:space="preserve"> </w:t>
                  </w:r>
                  <w:r>
                    <w:rPr>
                      <w:color w:val="000000"/>
                      <w:szCs w:val="24"/>
                    </w:rPr>
                    <w:t>nurodytus</w:t>
                  </w:r>
                  <w:r>
                    <w:rPr>
                      <w:b/>
                      <w:bCs/>
                      <w:color w:val="000000"/>
                      <w:szCs w:val="24"/>
                    </w:rPr>
                    <w:t xml:space="preserve"> </w:t>
                  </w:r>
                  <w:r>
                    <w:rPr>
                      <w:color w:val="000000"/>
                      <w:szCs w:val="24"/>
                    </w:rPr>
                    <w:t>duomenis, rengia Mel_DR10LT</w:t>
                  </w:r>
                  <w:r>
                    <w:rPr>
                      <w:szCs w:val="24"/>
                    </w:rPr>
                    <w:t xml:space="preserve"> </w:t>
                  </w:r>
                  <w:r>
                    <w:rPr>
                      <w:color w:val="000000"/>
                      <w:szCs w:val="24"/>
                    </w:rPr>
                    <w:t xml:space="preserve">sluoksnį </w:t>
                  </w:r>
                  <w:r>
                    <w:rPr>
                      <w:szCs w:val="24"/>
                    </w:rPr>
                    <w:t>SZNS_MEL_PLOT_TERITORIJA</w:t>
                  </w:r>
                  <w:r>
                    <w:rPr>
                      <w:color w:val="000000"/>
                      <w:szCs w:val="24"/>
                    </w:rPr>
                    <w:t xml:space="preserve">, kuris sudaromas vadovaujantis Specifikacija, ir melioruotos žemės žemėlapį. </w:t>
                  </w:r>
                </w:p>
              </w:sdtContent>
            </w:sdt>
            <w:sdt>
              <w:sdtPr>
                <w:alias w:val="41 p."/>
                <w:tag w:val="part_c63cb09545564c05a14ec97c47cb03e9"/>
                <w:lock w:val="sdtLocked"/>
                <w:richText/>
              </w:sdtPr>
              <w:sdtContent>
                <w:p>
                  <w:pPr>
                    <w:tabs>
                      <w:tab w:val="left" w:pos="851"/>
                      <w:tab w:val="left" w:pos="993"/>
                    </w:tabs>
                    <w:ind w:firstLine="720"/>
                    <w:jc w:val="both"/>
                    <w:rPr>
                      <w:color w:val="000000"/>
                      <w:szCs w:val="24"/>
                    </w:rPr>
                  </w:pPr>
                  <w:sdt>
                    <w:sdtPr>
                      <w:alias w:val="Numeris"/>
                      <w:tag w:val="nr_c63cb09545564c05a14ec97c47cb03e9"/>
                      <w:lock w:val="sdtLocked"/>
                      <w:richText/>
                    </w:sdtPr>
                    <w:sdtContent>
                      <w:r>
                        <w:rPr>
                          <w:szCs w:val="24"/>
                          <w:lang w:eastAsia="en-GB"/>
                        </w:rPr>
                        <w:t>41</w:t>
                      </w:r>
                    </w:sdtContent>
                  </w:sdt>
                  <w:r>
                    <w:rPr>
                      <w:szCs w:val="24"/>
                      <w:lang w:eastAsia="en-GB"/>
                    </w:rPr>
                    <w:t xml:space="preserve">. ŽISIS tvarkytojas atsako už </w:t>
                  </w:r>
                  <w:r>
                    <w:rPr>
                      <w:szCs w:val="24"/>
                    </w:rPr>
                    <w:t>Mel_DR10LT sluoksnio SZNS_MEL_PLOT_TERITORIJA duomenų atitiktį teisės aktų reikalavimams.</w:t>
                  </w:r>
                </w:p>
              </w:sdtContent>
            </w:sdt>
            <w:sdt>
              <w:sdtPr>
                <w:alias w:val="42 p."/>
                <w:tag w:val="part_24be5dc0a2b54d4fb866f63916aa025f"/>
                <w:lock w:val="sdtLocked"/>
                <w:richText/>
              </w:sdtPr>
              <w:sdtContent>
                <w:p>
                  <w:pPr>
                    <w:tabs>
                      <w:tab w:val="left" w:pos="993"/>
                    </w:tabs>
                    <w:ind w:firstLine="720"/>
                    <w:jc w:val="both"/>
                    <w:rPr>
                      <w:szCs w:val="24"/>
                    </w:rPr>
                  </w:pPr>
                  <w:sdt>
                    <w:sdtPr>
                      <w:alias w:val="Numeris"/>
                      <w:tag w:val="nr_24be5dc0a2b54d4fb866f63916aa025f"/>
                      <w:lock w:val="sdtLocked"/>
                      <w:richText/>
                    </w:sdtPr>
                    <w:sdtContent>
                      <w:r>
                        <w:rPr>
                          <w:szCs w:val="24"/>
                        </w:rPr>
                        <w:t>42</w:t>
                      </w:r>
                    </w:sdtContent>
                  </w:sdt>
                  <w:r>
                    <w:rPr>
                      <w:szCs w:val="24"/>
                    </w:rPr>
                    <w:t xml:space="preserve">. Melioruotos žemės teritorijų erdviniams duomenims sudaryti naudojami šie naujausi  erdviniai duomenys:</w:t>
                  </w:r>
                </w:p>
                <w:sdt>
                  <w:sdtPr>
                    <w:alias w:val="42.1 pp."/>
                    <w:tag w:val="part_9653219fa0c24aebbea534f96451d2bb"/>
                    <w:lock w:val="sdtLocked"/>
                    <w:richText/>
                  </w:sdtPr>
                  <w:sdtContent>
                    <w:p>
                      <w:pPr>
                        <w:tabs>
                          <w:tab w:val="left" w:pos="851"/>
                        </w:tabs>
                        <w:ind w:firstLine="720"/>
                        <w:jc w:val="both"/>
                      </w:pPr>
                      <w:sdt>
                        <w:sdtPr>
                          <w:alias w:val="Numeris"/>
                          <w:tag w:val="nr_9653219fa0c24aebbea534f96451d2bb"/>
                          <w:lock w:val="sdtLocked"/>
                          <w:richText/>
                        </w:sdtPr>
                        <w:sdtContent>
                          <w:r>
                            <w:rPr>
                              <w:szCs w:val="24"/>
                            </w:rPr>
                            <w:t>42.1</w:t>
                          </w:r>
                        </w:sdtContent>
                      </w:sdt>
                      <w:r>
                        <w:rPr>
                          <w:szCs w:val="24"/>
                        </w:rPr>
                        <w:t>. rengiant Specifikacijos 3 priedo 22 punkte nustatytų erdvinių objektų, kurių apsaugos zonos tipas yra 1 (melioruota žemė), duomenis:</w:t>
                      </w:r>
                    </w:p>
                    <w:sdt>
                      <w:sdtPr>
                        <w:alias w:val="42.1.1 pp."/>
                        <w:tag w:val="part_cae9b347ed6d4089b175e6b10ca4d29b"/>
                        <w:lock w:val="sdtLocked"/>
                        <w:richText/>
                      </w:sdtPr>
                      <w:sdtContent>
                        <w:p>
                          <w:pPr>
                            <w:tabs>
                              <w:tab w:val="left" w:pos="851"/>
                            </w:tabs>
                            <w:ind w:firstLine="720"/>
                            <w:jc w:val="both"/>
                          </w:pPr>
                          <w:sdt>
                            <w:sdtPr>
                              <w:alias w:val="Numeris"/>
                              <w:tag w:val="nr_cae9b347ed6d4089b175e6b10ca4d29b"/>
                              <w:lock w:val="sdtLocked"/>
                              <w:richText/>
                            </w:sdtPr>
                            <w:sdtContent>
                              <w:r>
                                <w:rPr>
                                  <w:szCs w:val="24"/>
                                </w:rPr>
                                <w:t>42.1.1</w:t>
                              </w:r>
                            </w:sdtContent>
                          </w:sdt>
                          <w:r>
                            <w:rPr>
                              <w:szCs w:val="24"/>
                            </w:rPr>
                            <w:t xml:space="preserve">. </w:t>
                          </w:r>
                          <w:r>
                            <w:rPr>
                              <w:color w:val="000000"/>
                              <w:szCs w:val="24"/>
                              <w:shd w:val="clear" w:color="auto" w:fill="FFFFFF"/>
                              <w:lang w:eastAsia="en-GB"/>
                            </w:rPr>
                            <w:t>Mel_DR10LT;</w:t>
                          </w:r>
                        </w:p>
                      </w:sdtContent>
                    </w:sdt>
                    <w:sdt>
                      <w:sdtPr>
                        <w:alias w:val="42.1.2 pp."/>
                        <w:tag w:val="part_faeed32ca77c47cb9f7c232c1056c7b9"/>
                        <w:lock w:val="sdtLocked"/>
                        <w:richText/>
                      </w:sdtPr>
                      <w:sdtContent>
                        <w:p>
                          <w:pPr>
                            <w:tabs>
                              <w:tab w:val="left" w:pos="851"/>
                            </w:tabs>
                            <w:ind w:firstLine="720"/>
                            <w:jc w:val="both"/>
                          </w:pPr>
                          <w:sdt>
                            <w:sdtPr>
                              <w:alias w:val="Numeris"/>
                              <w:tag w:val="nr_faeed32ca77c47cb9f7c232c1056c7b9"/>
                              <w:lock w:val="sdtLocked"/>
                              <w:richText/>
                            </w:sdtPr>
                            <w:sdtContent>
                              <w:r>
                                <w:rPr>
                                  <w:color w:val="000000"/>
                                  <w:szCs w:val="24"/>
                                  <w:shd w:val="clear" w:color="auto" w:fill="FFFFFF"/>
                                  <w:lang w:eastAsia="en-GB"/>
                                </w:rPr>
                                <w:t>42.1.2</w:t>
                              </w:r>
                            </w:sdtContent>
                          </w:sdt>
                          <w:r>
                            <w:rPr>
                              <w:color w:val="000000"/>
                              <w:szCs w:val="24"/>
                              <w:shd w:val="clear" w:color="auto" w:fill="FFFFFF"/>
                              <w:lang w:eastAsia="en-GB"/>
                            </w:rPr>
                            <w:t xml:space="preserve">. Adresų registro duomenų rinkinio sluoksnio „Savivaldybių ribos“ </w:t>
                          </w:r>
                          <w:r>
                            <w:rPr>
                              <w:color w:val="000000"/>
                              <w:szCs w:val="24"/>
                              <w:lang w:eastAsia="en-GB"/>
                            </w:rPr>
                            <w:t>savivaldybių ribų erdviniai objektai;</w:t>
                          </w:r>
                        </w:p>
                      </w:sdtContent>
                    </w:sdt>
                    <w:sdt>
                      <w:sdtPr>
                        <w:alias w:val="42.1.3 pp."/>
                        <w:tag w:val="part_ec9216f446654b4e895824a36e9ae484"/>
                        <w:lock w:val="sdtLocked"/>
                        <w:richText/>
                      </w:sdtPr>
                      <w:sdtContent>
                        <w:p>
                          <w:pPr>
                            <w:tabs>
                              <w:tab w:val="left" w:pos="851"/>
                            </w:tabs>
                            <w:ind w:firstLine="720"/>
                            <w:jc w:val="both"/>
                            <w:rPr>
                              <w:szCs w:val="24"/>
                            </w:rPr>
                          </w:pPr>
                          <w:sdt>
                            <w:sdtPr>
                              <w:alias w:val="Numeris"/>
                              <w:tag w:val="nr_ec9216f446654b4e895824a36e9ae484"/>
                              <w:lock w:val="sdtLocked"/>
                              <w:richText/>
                            </w:sdtPr>
                            <w:sdtContent>
                              <w:r>
                                <w:rPr>
                                  <w:color w:val="000000"/>
                                  <w:szCs w:val="24"/>
                                  <w:lang w:eastAsia="en-GB"/>
                                </w:rPr>
                                <w:t>42.1.3</w:t>
                              </w:r>
                            </w:sdtContent>
                          </w:sdt>
                          <w:r>
                            <w:rPr>
                              <w:color w:val="000000"/>
                              <w:szCs w:val="24"/>
                              <w:lang w:eastAsia="en-GB"/>
                            </w:rPr>
                            <w:t>.</w:t>
                          </w:r>
                          <w:r>
                            <w:rPr>
                              <w:color w:val="000000"/>
                              <w:szCs w:val="24"/>
                            </w:rPr>
                            <w:t xml:space="preserve"> Lietuvos Respublikos teritorijos M 1:10 000 skaitmeninis rastrinis ortofotografinis žemėlapis (toliau – ORT10LT);</w:t>
                          </w:r>
                        </w:p>
                      </w:sdtContent>
                    </w:sdt>
                    <w:sdt>
                      <w:sdtPr>
                        <w:alias w:val="42.1.4 pp."/>
                        <w:tag w:val="part_029c44a7b87348f5b395e30dcf7b5d95"/>
                        <w:lock w:val="sdtLocked"/>
                        <w:richText/>
                      </w:sdtPr>
                      <w:sdtContent>
                        <w:p>
                          <w:pPr>
                            <w:tabs>
                              <w:tab w:val="left" w:pos="851"/>
                            </w:tabs>
                            <w:ind w:firstLine="720"/>
                            <w:jc w:val="both"/>
                            <w:rPr>
                              <w:szCs w:val="24"/>
                            </w:rPr>
                          </w:pPr>
                          <w:sdt>
                            <w:sdtPr>
                              <w:alias w:val="Numeris"/>
                              <w:tag w:val="nr_029c44a7b87348f5b395e30dcf7b5d95"/>
                              <w:lock w:val="sdtLocked"/>
                              <w:richText/>
                            </w:sdtPr>
                            <w:sdtContent>
                              <w:r>
                                <w:rPr>
                                  <w:color w:val="000000"/>
                                  <w:szCs w:val="24"/>
                                  <w:shd w:val="clear" w:color="auto" w:fill="FFFFFF"/>
                                  <w:lang w:eastAsia="en-GB"/>
                                </w:rPr>
                                <w:t>42.1.4</w:t>
                              </w:r>
                            </w:sdtContent>
                          </w:sdt>
                          <w:r>
                            <w:rPr>
                              <w:color w:val="000000"/>
                              <w:szCs w:val="24"/>
                              <w:shd w:val="clear" w:color="auto" w:fill="FFFFFF"/>
                              <w:lang w:eastAsia="en-GB"/>
                            </w:rPr>
                            <w:t>. prireikus kiti su Žemės ūkio ministerija suderinti duomenų šaltiniai;</w:t>
                          </w:r>
                        </w:p>
                      </w:sdtContent>
                    </w:sdt>
                  </w:sdtContent>
                </w:sdt>
                <w:sdt>
                  <w:sdtPr>
                    <w:alias w:val="42.2 pp."/>
                    <w:tag w:val="part_66d8d7f2cde148c4831ea3a240be3ea9"/>
                    <w:lock w:val="sdtLocked"/>
                    <w:richText/>
                  </w:sdtPr>
                  <w:sdtContent>
                    <w:p>
                      <w:pPr>
                        <w:tabs>
                          <w:tab w:val="left" w:pos="851"/>
                        </w:tabs>
                        <w:ind w:firstLine="720"/>
                        <w:jc w:val="both"/>
                      </w:pPr>
                      <w:sdt>
                        <w:sdtPr>
                          <w:alias w:val="Numeris"/>
                          <w:tag w:val="nr_66d8d7f2cde148c4831ea3a240be3ea9"/>
                          <w:lock w:val="sdtLocked"/>
                          <w:richText/>
                        </w:sdtPr>
                        <w:sdtContent>
                          <w:r>
                            <w:rPr>
                              <w:szCs w:val="24"/>
                            </w:rPr>
                            <w:t>42.2</w:t>
                          </w:r>
                        </w:sdtContent>
                      </w:sdt>
                      <w:r>
                        <w:rPr>
                          <w:szCs w:val="24"/>
                        </w:rPr>
                        <w:t>. rengiant Specifikacijos 3 priedo 22 punkte nustatytų erdvinių objektų, kurių apsaugos zonos tipas yra 2 (melioracijos statiniai), duomenis:</w:t>
                      </w:r>
                    </w:p>
                    <w:sdt>
                      <w:sdtPr>
                        <w:alias w:val="42.2.1 pp."/>
                        <w:tag w:val="part_8ddc27162c5e48978421a94dcb995b28"/>
                        <w:lock w:val="sdtLocked"/>
                        <w:richText/>
                      </w:sdtPr>
                      <w:sdtContent>
                        <w:p>
                          <w:pPr>
                            <w:tabs>
                              <w:tab w:val="left" w:pos="851"/>
                            </w:tabs>
                            <w:ind w:firstLine="720"/>
                            <w:jc w:val="both"/>
                          </w:pPr>
                          <w:sdt>
                            <w:sdtPr>
                              <w:alias w:val="Numeris"/>
                              <w:tag w:val="nr_8ddc27162c5e48978421a94dcb995b28"/>
                              <w:lock w:val="sdtLocked"/>
                              <w:richText/>
                            </w:sdtPr>
                            <w:sdtContent>
                              <w:r>
                                <w:rPr>
                                  <w:szCs w:val="24"/>
                                </w:rPr>
                                <w:t>42.2.1</w:t>
                              </w:r>
                            </w:sdtContent>
                          </w:sdt>
                          <w:r>
                            <w:rPr>
                              <w:szCs w:val="24"/>
                            </w:rPr>
                            <w:t>. Mel_DR2LT sluoksnio GRIOV_L griovių (ašinių linijų) duomenys (naudojami grioviams pagal GRIOV_TIP, kurio reikšmė „nuleidžiamasis, sausinamasis ir (ar) latakas“, nustatyti), sluoksnio PYLM_L pylimų duomenys, sluoksnio RINKT_L drenažo rinktuvų, kanalizuotų griovių ir atvirų rinktuvų duomenys;</w:t>
                          </w:r>
                        </w:p>
                      </w:sdtContent>
                    </w:sdt>
                    <w:sdt>
                      <w:sdtPr>
                        <w:alias w:val="42.2.2 pp."/>
                        <w:tag w:val="part_a367903d97bf4d5c876a5fcd26b8e3f1"/>
                        <w:lock w:val="sdtLocked"/>
                        <w:richText/>
                      </w:sdtPr>
                      <w:sdtContent>
                        <w:p>
                          <w:pPr>
                            <w:tabs>
                              <w:tab w:val="left" w:pos="851"/>
                            </w:tabs>
                            <w:ind w:firstLine="720"/>
                            <w:jc w:val="both"/>
                          </w:pPr>
                          <w:sdt>
                            <w:sdtPr>
                              <w:alias w:val="Numeris"/>
                              <w:tag w:val="nr_a367903d97bf4d5c876a5fcd26b8e3f1"/>
                              <w:lock w:val="sdtLocked"/>
                              <w:richText/>
                            </w:sdtPr>
                            <w:sdtContent>
                              <w:r>
                                <w:rPr>
                                  <w:szCs w:val="24"/>
                                </w:rPr>
                                <w:t>42.2.2</w:t>
                              </w:r>
                            </w:sdtContent>
                          </w:sdt>
                          <w:r>
                            <w:rPr>
                              <w:szCs w:val="24"/>
                            </w:rPr>
                            <w:t>. TPDR urbanizuotų ir (ar) urbanizuojamų teritorijų duomenų rinkinio, o jo nesant – GRPK sluoksnis PLOTAI Užstatytos teritorijos, Gamybinės teritorijos;</w:t>
                          </w:r>
                        </w:p>
                      </w:sdtContent>
                    </w:sdt>
                    <w:sdt>
                      <w:sdtPr>
                        <w:alias w:val="42.2.3 pp."/>
                        <w:tag w:val="part_d7430272c3de4045a4fa18fa15cc56f0"/>
                        <w:lock w:val="sdtLocked"/>
                        <w:richText/>
                      </w:sdtPr>
                      <w:sdtContent>
                        <w:p>
                          <w:pPr>
                            <w:tabs>
                              <w:tab w:val="left" w:pos="851"/>
                            </w:tabs>
                            <w:ind w:firstLine="720"/>
                            <w:jc w:val="both"/>
                          </w:pPr>
                          <w:sdt>
                            <w:sdtPr>
                              <w:alias w:val="Numeris"/>
                              <w:tag w:val="nr_d7430272c3de4045a4fa18fa15cc56f0"/>
                              <w:lock w:val="sdtLocked"/>
                              <w:richText/>
                            </w:sdtPr>
                            <w:sdtContent>
                              <w:r>
                                <w:rPr>
                                  <w:szCs w:val="24"/>
                                </w:rPr>
                                <w:t>42.2.3</w:t>
                              </w:r>
                            </w:sdtContent>
                          </w:sdt>
                          <w:r>
                            <w:rPr>
                              <w:szCs w:val="24"/>
                            </w:rPr>
                            <w:t xml:space="preserve">. GRPK sluoksnio HIDRO_L objektai upių </w:t>
                          </w:r>
                          <w:r>
                            <w:rPr>
                              <w:rFonts w:eastAsia="Cumberland"/>
                              <w:color w:val="000000"/>
                              <w:szCs w:val="24"/>
                            </w:rPr>
                            <w:t>ašinės linijos</w:t>
                          </w:r>
                          <w:r>
                            <w:rPr>
                              <w:szCs w:val="24"/>
                            </w:rPr>
                            <w:t>;</w:t>
                          </w:r>
                        </w:p>
                      </w:sdtContent>
                    </w:sdt>
                    <w:sdt>
                      <w:sdtPr>
                        <w:alias w:val="42.2.4 pp."/>
                        <w:tag w:val="part_b38fcf064f7b486b8bf660ae8645d22f"/>
                        <w:lock w:val="sdtLocked"/>
                        <w:richText/>
                      </w:sdtPr>
                      <w:sdtContent>
                        <w:p>
                          <w:pPr>
                            <w:tabs>
                              <w:tab w:val="left" w:pos="851"/>
                            </w:tabs>
                            <w:ind w:firstLine="720"/>
                            <w:jc w:val="both"/>
                            <w:rPr>
                              <w:color w:val="000000"/>
                              <w:szCs w:val="24"/>
                              <w:lang w:eastAsia="en-GB"/>
                            </w:rPr>
                          </w:pPr>
                          <w:sdt>
                            <w:sdtPr>
                              <w:alias w:val="Numeris"/>
                              <w:tag w:val="nr_b38fcf064f7b486b8bf660ae8645d22f"/>
                              <w:lock w:val="sdtLocked"/>
                              <w:richText/>
                            </w:sdtPr>
                            <w:sdtContent>
                              <w:r>
                                <w:rPr>
                                  <w:szCs w:val="24"/>
                                </w:rPr>
                                <w:t>42.2.4</w:t>
                              </w:r>
                            </w:sdtContent>
                          </w:sdt>
                          <w:r>
                            <w:rPr>
                              <w:szCs w:val="24"/>
                            </w:rPr>
                            <w:t xml:space="preserve">. </w:t>
                          </w:r>
                          <w:r>
                            <w:rPr>
                              <w:color w:val="000000"/>
                              <w:szCs w:val="24"/>
                              <w:shd w:val="clear" w:color="auto" w:fill="FFFFFF"/>
                              <w:lang w:eastAsia="en-GB"/>
                            </w:rPr>
                            <w:t xml:space="preserve">Adresų registro duomenų rinkinio sluoksnio „Savivaldybių ribos“ </w:t>
                          </w:r>
                          <w:r>
                            <w:rPr>
                              <w:color w:val="000000"/>
                              <w:szCs w:val="24"/>
                              <w:lang w:eastAsia="en-GB"/>
                            </w:rPr>
                            <w:t>savivaldybių ribų erdviniai objektai.</w:t>
                          </w:r>
                        </w:p>
                      </w:sdtContent>
                    </w:sdt>
                  </w:sdtContent>
                </w:sdt>
              </w:sdtContent>
            </w:sdt>
            <w:sdt>
              <w:sdtPr>
                <w:alias w:val="43 p."/>
                <w:tag w:val="part_0e26ae5559e243699cd4ecca35699129"/>
                <w:lock w:val="sdtLocked"/>
                <w:richText/>
              </w:sdtPr>
              <w:sdtContent>
                <w:p>
                  <w:pPr>
                    <w:tabs>
                      <w:tab w:val="left" w:pos="993"/>
                    </w:tabs>
                    <w:ind w:firstLine="720"/>
                    <w:jc w:val="both"/>
                    <w:rPr>
                      <w:szCs w:val="24"/>
                    </w:rPr>
                  </w:pPr>
                  <w:sdt>
                    <w:sdtPr>
                      <w:alias w:val="Numeris"/>
                      <w:tag w:val="nr_0e26ae5559e243699cd4ecca35699129"/>
                      <w:lock w:val="sdtLocked"/>
                      <w:richText/>
                    </w:sdtPr>
                    <w:sdtContent>
                      <w:r>
                        <w:rPr>
                          <w:szCs w:val="24"/>
                        </w:rPr>
                        <w:t>43</w:t>
                      </w:r>
                    </w:sdtContent>
                  </w:sdt>
                  <w:r>
                    <w:rPr>
                      <w:szCs w:val="24"/>
                    </w:rPr>
                    <w:t xml:space="preserve">. </w:t>
                  </w:r>
                  <w:r>
                    <w:rPr>
                      <w:color w:val="000000"/>
                      <w:szCs w:val="24"/>
                    </w:rPr>
                    <w:t>SŽNS teritorijų pločiai nuo melioracijos statinio nustatomi vadovaujantis Įstatymo 92 straipsnio 1 dalies 2 punkto nuostatomis.</w:t>
                  </w:r>
                </w:p>
              </w:sdtContent>
            </w:sdt>
            <w:sdt>
              <w:sdtPr>
                <w:alias w:val="44 p."/>
                <w:tag w:val="part_be368e450acc49ee89aa824e3e36b769"/>
                <w:lock w:val="sdtLocked"/>
                <w:richText/>
              </w:sdtPr>
              <w:sdtContent>
                <w:p>
                  <w:pPr>
                    <w:tabs>
                      <w:tab w:val="left" w:pos="851"/>
                    </w:tabs>
                    <w:ind w:firstLine="720"/>
                    <w:jc w:val="both"/>
                  </w:pPr>
                  <w:sdt>
                    <w:sdtPr>
                      <w:alias w:val="Numeris"/>
                      <w:tag w:val="nr_be368e450acc49ee89aa824e3e36b769"/>
                      <w:lock w:val="sdtLocked"/>
                      <w:richText/>
                    </w:sdtPr>
                    <w:sdtContent>
                      <w:r>
                        <w:rPr>
                          <w:szCs w:val="24"/>
                        </w:rPr>
                        <w:t>44</w:t>
                      </w:r>
                    </w:sdtContent>
                  </w:sdt>
                  <w:r>
                    <w:rPr>
                      <w:szCs w:val="24"/>
                    </w:rPr>
                    <w:t xml:space="preserve">. Melioruotos žemės žemėlapyje ir (ar) jo pakeitimo projekte atvaizduojami: </w:t>
                  </w:r>
                  <w:r>
                    <w:rPr>
                      <w:color w:val="000000"/>
                      <w:szCs w:val="24"/>
                    </w:rPr>
                    <w:t>Mel_DR10LT</w:t>
                  </w:r>
                  <w:r>
                    <w:rPr>
                      <w:szCs w:val="24"/>
                    </w:rPr>
                    <w:t xml:space="preserve"> </w:t>
                  </w:r>
                  <w:r>
                    <w:rPr>
                      <w:color w:val="000000"/>
                      <w:szCs w:val="24"/>
                    </w:rPr>
                    <w:t xml:space="preserve">sluoksnis </w:t>
                  </w:r>
                  <w:r>
                    <w:rPr>
                      <w:szCs w:val="24"/>
                    </w:rPr>
                    <w:t xml:space="preserve">SZNS_MEL_PLOT_TERITORIJA, žemės sklypų ribos, GRPK, </w:t>
                  </w:r>
                  <w:r>
                    <w:rPr>
                      <w:color w:val="000000"/>
                      <w:szCs w:val="24"/>
                    </w:rPr>
                    <w:t>ORT10LT</w:t>
                  </w:r>
                  <w:r>
                    <w:rPr>
                      <w:szCs w:val="24"/>
                    </w:rPr>
                    <w:t xml:space="preserve"> bei Mel_DR2LT ar kito pagrindo, tinkamo </w:t>
                  </w:r>
                  <w:r>
                    <w:rPr>
                      <w:color w:val="000000"/>
                      <w:szCs w:val="24"/>
                    </w:rPr>
                    <w:t xml:space="preserve">melioracijos griovių, polderių pylimų ir bendrojo naudojimo drenažo rinktuvų ir jų SŽNS teritorijoms atvaizduoti, duomenys.  Melioruotos žemės žemėlapis turi atitikti tikslumo reikalavimus, taikomus GRPK duomenims. </w:t>
                  </w:r>
                </w:p>
              </w:sdtContent>
            </w:sdt>
            <w:sdt>
              <w:sdtPr>
                <w:alias w:val="45 p."/>
                <w:tag w:val="part_094ee74385f5434d949cd7471e00a132"/>
                <w:lock w:val="sdtLocked"/>
                <w:richText/>
              </w:sdtPr>
              <w:sdtContent>
                <w:p>
                  <w:pPr>
                    <w:tabs>
                      <w:tab w:val="left" w:pos="851"/>
                    </w:tabs>
                    <w:ind w:firstLine="720"/>
                    <w:jc w:val="both"/>
                    <w:rPr>
                      <w:szCs w:val="24"/>
                    </w:rPr>
                  </w:pPr>
                  <w:sdt>
                    <w:sdtPr>
                      <w:alias w:val="Numeris"/>
                      <w:tag w:val="nr_094ee74385f5434d949cd7471e00a132"/>
                      <w:lock w:val="sdtLocked"/>
                      <w:richText/>
                    </w:sdtPr>
                    <w:sdtContent>
                      <w:r>
                        <w:rPr>
                          <w:color w:val="000000"/>
                          <w:szCs w:val="24"/>
                        </w:rPr>
                        <w:t>45</w:t>
                      </w:r>
                    </w:sdtContent>
                  </w:sdt>
                  <w:r>
                    <w:rPr>
                      <w:color w:val="000000"/>
                      <w:szCs w:val="24"/>
                    </w:rPr>
                    <w:t xml:space="preserve">. Kuriant internetinį melioruotos žemės žemėlapį, žemėlapių naršyklės pagrindiniam žemėlapiui kurti turi būti naudojami GRPK duomenys. Melioruotos žemės žemėlapis viešinamas ŽISIS tvarkytojo ir savivaldybių  interneto svetainėse. Šis žemėlapis taip pat </w:t>
                  </w:r>
                  <w:r>
                    <w:rPr>
                      <w:rFonts w:eastAsia="MS Mincho;ＭＳ 明朝"/>
                      <w:color w:val="000000"/>
                      <w:szCs w:val="24"/>
                    </w:rPr>
                    <w:t>pasiekiamas naudojantis Lietuvos erdvinės informacijos portalo elektroninėmis paslaugomis šio portalo nuostatuose nustatyta tvarka ir sąlygomis</w:t>
                  </w:r>
                  <w:r>
                    <w:rPr>
                      <w:szCs w:val="24"/>
                    </w:rPr>
                    <w:t>.</w:t>
                  </w:r>
                </w:p>
              </w:sdtContent>
            </w:sdt>
            <w:sdt>
              <w:sdtPr>
                <w:alias w:val="46 p."/>
                <w:tag w:val="part_479e591617014e93a490e4157d8b0ae9"/>
                <w:lock w:val="sdtLocked"/>
                <w:richText/>
              </w:sdtPr>
              <w:sdtContent>
                <w:p>
                  <w:pPr>
                    <w:tabs>
                      <w:tab w:val="left" w:pos="851"/>
                    </w:tabs>
                    <w:ind w:firstLine="720"/>
                    <w:jc w:val="both"/>
                    <w:rPr>
                      <w:szCs w:val="24"/>
                    </w:rPr>
                  </w:pPr>
                  <w:sdt>
                    <w:sdtPr>
                      <w:alias w:val="Numeris"/>
                      <w:tag w:val="nr_479e591617014e93a490e4157d8b0ae9"/>
                      <w:lock w:val="sdtLocked"/>
                      <w:richText/>
                    </w:sdtPr>
                    <w:sdtContent>
                      <w:r>
                        <w:rPr>
                          <w:color w:val="000000"/>
                          <w:szCs w:val="24"/>
                        </w:rPr>
                        <w:t>46</w:t>
                      </w:r>
                    </w:sdtContent>
                  </w:sdt>
                  <w:r>
                    <w:rPr>
                      <w:color w:val="000000"/>
                      <w:szCs w:val="24"/>
                    </w:rPr>
                    <w:t>.</w:t>
                  </w:r>
                  <w:r>
                    <w:rPr>
                      <w:szCs w:val="24"/>
                    </w:rPr>
                    <w:t xml:space="preserve"> Prieš teikiant tvirtinti žemės ūkio ministrui melioruotos žemės žemėlapio projektą, jo atitiktis Specifikacijai turi būti patikrinta naudojantis </w:t>
                  </w:r>
                  <w:r>
                    <w:rPr>
                      <w:color w:val="242424"/>
                      <w:szCs w:val="24"/>
                      <w:shd w:val="clear" w:color="auto" w:fill="FFFFFF"/>
                    </w:rPr>
                    <w:t>NTRIS posistemiu „SŽNS priemonė“</w:t>
                  </w:r>
                  <w:r>
                    <w:rPr>
                      <w:szCs w:val="24"/>
                    </w:rPr>
                    <w:t>.</w:t>
                  </w:r>
                </w:p>
              </w:sdtContent>
            </w:sdt>
            <w:sdt>
              <w:sdtPr>
                <w:alias w:val="47 p."/>
                <w:tag w:val="part_04861ca24c394efb88c0304bb37f6b93"/>
                <w:lock w:val="sdtLocked"/>
                <w:richText/>
              </w:sdtPr>
              <w:sdtContent>
                <w:p>
                  <w:pPr>
                    <w:tabs>
                      <w:tab w:val="left" w:pos="993"/>
                    </w:tabs>
                    <w:ind w:firstLine="720"/>
                    <w:jc w:val="both"/>
                    <w:rPr>
                      <w:bCs/>
                      <w:szCs w:val="24"/>
                    </w:rPr>
                  </w:pPr>
                  <w:sdt>
                    <w:sdtPr>
                      <w:alias w:val="Numeris"/>
                      <w:tag w:val="nr_04861ca24c394efb88c0304bb37f6b93"/>
                      <w:lock w:val="sdtLocked"/>
                      <w:richText/>
                    </w:sdtPr>
                    <w:sdtContent>
                      <w:r>
                        <w:rPr>
                          <w:bCs/>
                          <w:szCs w:val="24"/>
                        </w:rPr>
                        <w:t>47</w:t>
                      </w:r>
                    </w:sdtContent>
                  </w:sdt>
                  <w:r>
                    <w:rPr>
                      <w:bCs/>
                      <w:szCs w:val="24"/>
                    </w:rPr>
                    <w:t xml:space="preserve">. Žemės ūkio ministrui patvirtinus melioruotos žemės žemėlapį, </w:t>
                  </w:r>
                  <w:r>
                    <w:rPr>
                      <w:bCs/>
                      <w:color w:val="000000"/>
                      <w:szCs w:val="24"/>
                    </w:rPr>
                    <w:t>ŽISIS tvarkytojas Mel_DR10LT</w:t>
                  </w:r>
                  <w:r>
                    <w:rPr>
                      <w:bCs/>
                      <w:szCs w:val="24"/>
                    </w:rPr>
                    <w:t xml:space="preserve"> sluoksnį SZNS_MEL_PLOT_TERITORIJA </w:t>
                  </w:r>
                  <w:r>
                    <w:rPr>
                      <w:bCs/>
                      <w:color w:val="000000"/>
                      <w:szCs w:val="24"/>
                    </w:rPr>
                    <w:t xml:space="preserve">teikia NTRIS tvarkytojui. Mel_DR10LT sluoksnis </w:t>
                  </w:r>
                  <w:r>
                    <w:rPr>
                      <w:bCs/>
                      <w:szCs w:val="24"/>
                    </w:rPr>
                    <w:t>SZNS_MEL_PLOT_TERITORIJA</w:t>
                  </w:r>
                  <w:r>
                    <w:rPr>
                      <w:bCs/>
                      <w:color w:val="000000"/>
                      <w:szCs w:val="24"/>
                    </w:rPr>
                    <w:t xml:space="preserve"> NTRIS tvarkytojui teikiamas </w:t>
                  </w:r>
                  <w:r>
                    <w:rPr>
                      <w:bCs/>
                      <w:szCs w:val="24"/>
                    </w:rPr>
                    <w:t xml:space="preserve">Lietuvos Respublikos </w:t>
                  </w:r>
                  <w:r>
                    <w:rPr>
                      <w:bCs/>
                      <w:color w:val="000000"/>
                      <w:szCs w:val="24"/>
                    </w:rPr>
                    <w:t xml:space="preserve">aplinkos ministro 2022 m. gruodžio 7 d. įsakyme Nr. D1-392 „Dėl Valstybės registruose, kadastruose ir (ar) valstybės informacinėse sistemose kaupiamų duomenų apie teritorijas, kuriose taikomos specialiosios žemės naudojimo sąlygos, pateikimo Nekilnojamojo turto registro tvarkytojui tvarkos ir sąlygų aprašo patvirtinimo“ </w:t>
                  </w:r>
                  <w:r>
                    <w:rPr>
                      <w:bCs/>
                      <w:szCs w:val="24"/>
                    </w:rPr>
                    <w:t>nustatyta tvarka.</w:t>
                  </w:r>
                </w:p>
              </w:sdtContent>
            </w:sdt>
            <w:sdt>
              <w:sdtPr>
                <w:alias w:val="48 p."/>
                <w:tag w:val="part_38e746f680d245358cd7edd96da32b45"/>
                <w:lock w:val="sdtLocked"/>
                <w:richText/>
              </w:sdtPr>
              <w:sdtContent>
                <w:p>
                  <w:pPr>
                    <w:tabs>
                      <w:tab w:val="left" w:pos="993"/>
                    </w:tabs>
                    <w:ind w:firstLine="720"/>
                    <w:jc w:val="both"/>
                    <w:rPr>
                      <w:szCs w:val="24"/>
                    </w:rPr>
                  </w:pPr>
                  <w:sdt>
                    <w:sdtPr>
                      <w:alias w:val="Numeris"/>
                      <w:tag w:val="nr_38e746f680d245358cd7edd96da32b45"/>
                      <w:lock w:val="sdtLocked"/>
                      <w:richText/>
                    </w:sdtPr>
                    <w:sdtContent>
                      <w:r>
                        <w:rPr>
                          <w:szCs w:val="24"/>
                        </w:rPr>
                        <w:t>48</w:t>
                      </w:r>
                    </w:sdtContent>
                  </w:sdt>
                  <w:r>
                    <w:rPr>
                      <w:szCs w:val="24"/>
                    </w:rPr>
                    <w:t xml:space="preserve">. Melioruotos žemės žemėlapio pakeitimai apima: patikslintų ir (ar) naujų ir (ar) panaikintų (išbrauktų iš apskaitos) melioruotos žemės ir (ar) melioracijos statinių SŽNS teritorijų įrašymą ir (ar) panaikinimą </w:t>
                  </w:r>
                  <w:r>
                    <w:rPr>
                      <w:color w:val="000000"/>
                      <w:szCs w:val="24"/>
                      <w:shd w:val="clear" w:color="auto" w:fill="FFFFFF"/>
                      <w:lang w:eastAsia="en-GB"/>
                    </w:rPr>
                    <w:t xml:space="preserve">Mel_DR10LT sluoksnyje </w:t>
                  </w:r>
                  <w:r>
                    <w:rPr>
                      <w:bCs/>
                      <w:szCs w:val="24"/>
                    </w:rPr>
                    <w:t>SZNS_MEL_PLOT_TERITORIJA</w:t>
                  </w:r>
                  <w:r>
                    <w:rPr>
                      <w:szCs w:val="24"/>
                    </w:rPr>
                    <w:t xml:space="preserve">. </w:t>
                  </w:r>
                  <w:r>
                    <w:rPr>
                      <w:color w:val="000000"/>
                      <w:szCs w:val="24"/>
                      <w:shd w:val="clear" w:color="auto" w:fill="FFFFFF"/>
                      <w:lang w:eastAsia="en-GB"/>
                    </w:rPr>
                    <w:t xml:space="preserve">Mel_DR10LT melioruotos žemės ir (ar) </w:t>
                  </w:r>
                  <w:r>
                    <w:rPr>
                      <w:szCs w:val="24"/>
                    </w:rPr>
                    <w:t>melioracijos statinių SŽNS teritorijų pakeitimus ŽISIS tvarkytojas rengia ne dažniau kaip kartą per pusmetį šiais atvejais:</w:t>
                  </w:r>
                </w:p>
                <w:sdt>
                  <w:sdtPr>
                    <w:alias w:val="48.1 pp."/>
                    <w:tag w:val="part_bbec6e6c06a1423eb8ac6b164a07d3c2"/>
                    <w:lock w:val="sdtLocked"/>
                    <w:richText/>
                  </w:sdtPr>
                  <w:sdtContent>
                    <w:p>
                      <w:pPr>
                        <w:tabs>
                          <w:tab w:val="left" w:pos="709"/>
                        </w:tabs>
                        <w:ind w:firstLine="720"/>
                        <w:jc w:val="both"/>
                      </w:pPr>
                      <w:sdt>
                        <w:sdtPr>
                          <w:alias w:val="Numeris"/>
                          <w:tag w:val="nr_bbec6e6c06a1423eb8ac6b164a07d3c2"/>
                          <w:lock w:val="sdtLocked"/>
                          <w:richText/>
                        </w:sdtPr>
                        <w:sdtContent>
                          <w:r>
                            <w:rPr>
                              <w:color w:val="000000"/>
                              <w:szCs w:val="24"/>
                            </w:rPr>
                            <w:t>48.1</w:t>
                          </w:r>
                        </w:sdtContent>
                      </w:sdt>
                      <w:r>
                        <w:rPr>
                          <w:color w:val="000000"/>
                          <w:szCs w:val="24"/>
                        </w:rPr>
                        <w:t xml:space="preserve">. ŽISIS tvarkytojui gavus savivaldybės atnaujintą </w:t>
                      </w:r>
                      <w:r>
                        <w:rPr>
                          <w:szCs w:val="24"/>
                        </w:rPr>
                        <w:t xml:space="preserve">Mel_DR2LT naudojant </w:t>
                      </w:r>
                      <w:r>
                        <w:rPr>
                          <w:color w:val="000000"/>
                          <w:szCs w:val="24"/>
                        </w:rPr>
                        <w:t>suderintų inžinerinių tinklų planų ir kitus aktualius duomenis;</w:t>
                      </w:r>
                    </w:p>
                  </w:sdtContent>
                </w:sdt>
                <w:sdt>
                  <w:sdtPr>
                    <w:alias w:val="48.2 pp."/>
                    <w:tag w:val="part_d6de54e3c4394d2db7f9be5c62875e91"/>
                    <w:lock w:val="sdtLocked"/>
                    <w:richText/>
                  </w:sdtPr>
                  <w:sdtContent>
                    <w:p>
                      <w:pPr>
                        <w:tabs>
                          <w:tab w:val="left" w:pos="709"/>
                          <w:tab w:val="left" w:pos="993"/>
                          <w:tab w:val="left" w:pos="1134"/>
                        </w:tabs>
                        <w:ind w:firstLine="720"/>
                        <w:jc w:val="both"/>
                      </w:pPr>
                      <w:sdt>
                        <w:sdtPr>
                          <w:alias w:val="Numeris"/>
                          <w:tag w:val="nr_d6de54e3c4394d2db7f9be5c62875e91"/>
                          <w:lock w:val="sdtLocked"/>
                          <w:richText/>
                        </w:sdtPr>
                        <w:sdtContent>
                          <w:r>
                            <w:rPr>
                              <w:color w:val="000000"/>
                              <w:szCs w:val="24"/>
                            </w:rPr>
                            <w:t>48.2</w:t>
                          </w:r>
                        </w:sdtContent>
                      </w:sdt>
                      <w:r>
                        <w:rPr>
                          <w:color w:val="000000"/>
                          <w:szCs w:val="24"/>
                        </w:rPr>
                        <w:t xml:space="preserve">. ŽISIS tvarkytojo iniciatyva, kai </w:t>
                      </w:r>
                      <w:r>
                        <w:rPr>
                          <w:color w:val="000000"/>
                          <w:szCs w:val="24"/>
                          <w:shd w:val="clear" w:color="auto" w:fill="FFFFFF"/>
                          <w:lang w:eastAsia="en-GB"/>
                        </w:rPr>
                        <w:t>Mel_DR10LT m</w:t>
                      </w:r>
                      <w:r>
                        <w:rPr>
                          <w:szCs w:val="24"/>
                        </w:rPr>
                        <w:t>elioruotos žemės ir (ar) melioracijos statinių SŽNS teritorijų</w:t>
                      </w:r>
                      <w:r>
                        <w:rPr>
                          <w:color w:val="000000"/>
                          <w:szCs w:val="24"/>
                        </w:rPr>
                        <w:t xml:space="preserve"> objektai, kuriems nustatomos SŽNS teritorijos, tikslinami, papildomi naujais ir (ar) panaikinami (išbraukiami iš apskaitos), dėl kurių keičiasi žemėlapio duomenys;</w:t>
                      </w:r>
                    </w:p>
                  </w:sdtContent>
                </w:sdt>
                <w:sdt>
                  <w:sdtPr>
                    <w:alias w:val="48.3 pp."/>
                    <w:tag w:val="part_9e7c0137faa142f3a34f64e0e2c5b0a3"/>
                    <w:lock w:val="sdtLocked"/>
                    <w:richText/>
                  </w:sdtPr>
                  <w:sdtContent>
                    <w:p>
                      <w:pPr>
                        <w:tabs>
                          <w:tab w:val="left" w:pos="993"/>
                        </w:tabs>
                        <w:ind w:firstLine="720"/>
                        <w:jc w:val="both"/>
                        <w:rPr>
                          <w:color w:val="000000"/>
                          <w:szCs w:val="24"/>
                        </w:rPr>
                      </w:pPr>
                      <w:sdt>
                        <w:sdtPr>
                          <w:alias w:val="Numeris"/>
                          <w:tag w:val="nr_9e7c0137faa142f3a34f64e0e2c5b0a3"/>
                          <w:lock w:val="sdtLocked"/>
                          <w:richText/>
                        </w:sdtPr>
                        <w:sdtContent>
                          <w:r>
                            <w:rPr>
                              <w:szCs w:val="24"/>
                            </w:rPr>
                            <w:t>48.3</w:t>
                          </w:r>
                        </w:sdtContent>
                      </w:sdt>
                      <w:r>
                        <w:rPr>
                          <w:szCs w:val="24"/>
                        </w:rPr>
                        <w:t xml:space="preserve">. gavus fizinių ar juridinių asmenų </w:t>
                      </w:r>
                      <w:r>
                        <w:rPr>
                          <w:rFonts w:eastAsia="Cumberland"/>
                          <w:color w:val="000000"/>
                          <w:szCs w:val="24"/>
                          <w:lang w:eastAsia="en-GB"/>
                        </w:rPr>
                        <w:t>pranešimus apie klaidingus duomenis</w:t>
                      </w:r>
                      <w:r>
                        <w:rPr>
                          <w:szCs w:val="24"/>
                        </w:rPr>
                        <w:t>.</w:t>
                      </w:r>
                    </w:p>
                  </w:sdtContent>
                </w:sdt>
              </w:sdtContent>
            </w:sdt>
            <w:sdt>
              <w:sdtPr>
                <w:alias w:val="49 p."/>
                <w:tag w:val="part_184ace329c6b42809678c51877f15049"/>
                <w:lock w:val="sdtLocked"/>
                <w:richText/>
              </w:sdtPr>
              <w:sdtContent>
                <w:p>
                  <w:pPr>
                    <w:tabs>
                      <w:tab w:val="left" w:pos="993"/>
                    </w:tabs>
                    <w:ind w:firstLine="720"/>
                    <w:jc w:val="both"/>
                    <w:rPr>
                      <w:color w:val="000000"/>
                      <w:szCs w:val="24"/>
                    </w:rPr>
                  </w:pPr>
                  <w:sdt>
                    <w:sdtPr>
                      <w:alias w:val="Numeris"/>
                      <w:tag w:val="nr_184ace329c6b42809678c51877f15049"/>
                      <w:lock w:val="sdtLocked"/>
                      <w:richText/>
                    </w:sdtPr>
                    <w:sdtContent>
                      <w:r>
                        <w:rPr>
                          <w:szCs w:val="24"/>
                        </w:rPr>
                        <w:t>49</w:t>
                      </w:r>
                    </w:sdtContent>
                  </w:sdt>
                  <w:r>
                    <w:rPr>
                      <w:szCs w:val="24"/>
                    </w:rPr>
                    <w:t>.</w:t>
                  </w:r>
                  <w:r>
                    <w:rPr>
                      <w:color w:val="000000"/>
                      <w:szCs w:val="24"/>
                    </w:rPr>
                    <w:t xml:space="preserve"> Atlikus viešinimo </w:t>
                  </w:r>
                  <w:r>
                    <w:rPr>
                      <w:color w:val="000000"/>
                      <w:szCs w:val="24"/>
                      <w:lang w:eastAsia="en-GB"/>
                    </w:rPr>
                    <w:t xml:space="preserve">procedūras, nustatytas Tvarkos aprašo V skyriuje, ir ŽISIS tvarkytojui patikslinus (jei reikia) </w:t>
                  </w:r>
                  <w:r>
                    <w:rPr>
                      <w:bCs/>
                      <w:color w:val="000000"/>
                      <w:szCs w:val="24"/>
                    </w:rPr>
                    <w:t>Mel_DR10LT</w:t>
                  </w:r>
                  <w:r>
                    <w:rPr>
                      <w:bCs/>
                      <w:szCs w:val="24"/>
                    </w:rPr>
                    <w:t xml:space="preserve"> sluoksnį SZNS_MEL_PLOT_TERITORIJA </w:t>
                  </w:r>
                  <w:r>
                    <w:rPr>
                      <w:color w:val="000000"/>
                      <w:szCs w:val="24"/>
                      <w:lang w:eastAsia="en-GB"/>
                    </w:rPr>
                    <w:t>pagal viešinimo metu gautas pastabas,</w:t>
                  </w:r>
                  <w:r>
                    <w:rPr>
                      <w:szCs w:val="24"/>
                    </w:rPr>
                    <w:t xml:space="preserve"> melioruotos žemės ž</w:t>
                  </w:r>
                  <w:r>
                    <w:rPr>
                      <w:color w:val="000000"/>
                      <w:szCs w:val="24"/>
                    </w:rPr>
                    <w:t>emėlapiai tvirtinami žemės ūkio ministro įsakymu.</w:t>
                  </w:r>
                </w:p>
                <w:p>
                  <w:pPr>
                    <w:tabs>
                      <w:tab w:val="left" w:pos="1134"/>
                    </w:tabs>
                    <w:rPr>
                      <w:b/>
                      <w:color w:val="000000"/>
                      <w:szCs w:val="24"/>
                    </w:rPr>
                  </w:pPr>
                </w:p>
              </w:sdtContent>
            </w:sdt>
          </w:sdtContent>
        </w:sdt>
        <w:sdt>
          <w:sdtPr>
            <w:alias w:val="skyrius"/>
            <w:tag w:val="part_fa394de9bcac4de4a278553e87586374"/>
            <w:lock w:val="sdtLocked"/>
            <w:richText/>
          </w:sdtPr>
          <w:sdtContent>
            <w:p>
              <w:pPr>
                <w:tabs>
                  <w:tab w:val="left" w:pos="1134"/>
                </w:tabs>
                <w:jc w:val="center"/>
                <w:rPr>
                  <w:b/>
                  <w:color w:val="000000"/>
                  <w:szCs w:val="24"/>
                </w:rPr>
              </w:pPr>
              <w:sdt>
                <w:sdtPr>
                  <w:alias w:val="Numeris"/>
                  <w:tag w:val="nr_fa394de9bcac4de4a278553e87586374"/>
                  <w:lock w:val="sdtLocked"/>
                  <w:richText/>
                </w:sdtPr>
                <w:sdtContent>
                  <w:r>
                    <w:rPr>
                      <w:b/>
                      <w:color w:val="000000"/>
                      <w:szCs w:val="24"/>
                    </w:rPr>
                    <w:t>V</w:t>
                  </w:r>
                </w:sdtContent>
              </w:sdt>
              <w:r>
                <w:rPr>
                  <w:b/>
                  <w:color w:val="000000"/>
                  <w:szCs w:val="24"/>
                </w:rPr>
                <w:t xml:space="preserve"> SKYRIUS</w:t>
              </w:r>
            </w:p>
            <w:p>
              <w:pPr>
                <w:tabs>
                  <w:tab w:val="left" w:pos="1134"/>
                </w:tabs>
                <w:jc w:val="center"/>
              </w:pPr>
              <w:sdt>
                <w:sdtPr>
                  <w:alias w:val="Pavadinimas"/>
                  <w:tag w:val="title_fa394de9bcac4de4a278553e87586374"/>
                  <w:lock w:val="sdtLocked"/>
                  <w:richText/>
                </w:sdtPr>
                <w:sdtContent>
                  <w:r>
                    <w:rPr>
                      <w:b/>
                      <w:color w:val="000000"/>
                      <w:szCs w:val="24"/>
                    </w:rPr>
                    <w:t>VISUOMENĖS INFORMAVIMAS IR DUOMENŲ TEIKIMAS NTRIS TVARKYTOJUI</w:t>
                  </w:r>
                </w:sdtContent>
              </w:sdt>
            </w:p>
            <w:p>
              <w:pPr>
                <w:tabs>
                  <w:tab w:val="left" w:pos="1134"/>
                </w:tabs>
                <w:jc w:val="both"/>
                <w:rPr>
                  <w:b/>
                  <w:color w:val="000000"/>
                  <w:szCs w:val="24"/>
                </w:rPr>
              </w:pPr>
            </w:p>
            <w:sdt>
              <w:sdtPr>
                <w:alias w:val="50 p."/>
                <w:tag w:val="part_ebde4f8b5ded457c93f5980ae82621c3"/>
                <w:lock w:val="sdtLocked"/>
                <w:richText/>
              </w:sdtPr>
              <w:sdtContent>
                <w:p>
                  <w:pPr>
                    <w:tabs>
                      <w:tab w:val="left" w:pos="993"/>
                    </w:tabs>
                    <w:ind w:firstLine="720"/>
                    <w:jc w:val="both"/>
                    <w:rPr>
                      <w:szCs w:val="24"/>
                      <w:lang w:eastAsia="en-GB"/>
                    </w:rPr>
                  </w:pPr>
                  <w:sdt>
                    <w:sdtPr>
                      <w:alias w:val="Numeris"/>
                      <w:tag w:val="nr_ebde4f8b5ded457c93f5980ae82621c3"/>
                      <w:lock w:val="sdtLocked"/>
                      <w:richText/>
                    </w:sdtPr>
                    <w:sdtContent>
                      <w:r>
                        <w:rPr>
                          <w:szCs w:val="24"/>
                          <w:lang w:eastAsia="en-GB"/>
                        </w:rPr>
                        <w:t>50</w:t>
                      </w:r>
                    </w:sdtContent>
                  </w:sdt>
                  <w:r>
                    <w:rPr>
                      <w:szCs w:val="24"/>
                      <w:lang w:eastAsia="en-GB"/>
                    </w:rPr>
                    <w:t xml:space="preserve">. </w:t>
                  </w:r>
                  <w:r>
                    <w:rPr>
                      <w:rFonts w:eastAsia="Cumberland"/>
                      <w:color w:val="000000"/>
                      <w:szCs w:val="24"/>
                      <w:lang w:eastAsia="en-GB"/>
                    </w:rPr>
                    <w:t xml:space="preserve">SŽNS žemėlapiai, kai nustatomos viešojo intereso SŽNS teritorijos </w:t>
                  </w:r>
                  <w:r>
                    <w:rPr>
                      <w:rFonts w:eastAsia="Aptos"/>
                      <w:bCs/>
                      <w:color w:val="000000"/>
                      <w:szCs w:val="24"/>
                    </w:rPr>
                    <w:t>arba Įstatymo 141 straipsnio 3 dalyje nurodytais atvejais</w:t>
                  </w:r>
                  <w:r>
                    <w:rPr>
                      <w:rFonts w:eastAsia="Cumberland"/>
                      <w:bCs/>
                      <w:color w:val="000000"/>
                      <w:szCs w:val="24"/>
                      <w:lang w:eastAsia="en-GB"/>
                    </w:rPr>
                    <w:t xml:space="preserve">, </w:t>
                  </w:r>
                  <w:r>
                    <w:rPr>
                      <w:rFonts w:eastAsia="Cumberland"/>
                      <w:color w:val="000000"/>
                      <w:szCs w:val="24"/>
                      <w:lang w:eastAsia="en-GB"/>
                    </w:rPr>
                    <w:t>tvirtinami atlikus šias viešinimo ir informavimo procedūras:</w:t>
                  </w:r>
                </w:p>
                <w:sdt>
                  <w:sdtPr>
                    <w:alias w:val="50.1 pp."/>
                    <w:tag w:val="part_6a5bf4a935264cabad3d745491b1a8ed"/>
                    <w:lock w:val="sdtLocked"/>
                    <w:richText/>
                  </w:sdtPr>
                  <w:sdtContent>
                    <w:p>
                      <w:pPr>
                        <w:ind w:firstLine="720"/>
                        <w:jc w:val="both"/>
                        <w:textAlignment w:val="baseline"/>
                      </w:pPr>
                      <w:sdt>
                        <w:sdtPr>
                          <w:alias w:val="Numeris"/>
                          <w:tag w:val="nr_6a5bf4a935264cabad3d745491b1a8ed"/>
                          <w:lock w:val="sdtLocked"/>
                          <w:richText/>
                        </w:sdtPr>
                        <w:sdtContent>
                          <w:r>
                            <w:rPr>
                              <w:rFonts w:eastAsia="Cumberland"/>
                              <w:color w:val="000000"/>
                              <w:szCs w:val="24"/>
                              <w:lang w:eastAsia="en-GB"/>
                            </w:rPr>
                            <w:t>50.1</w:t>
                          </w:r>
                        </w:sdtContent>
                      </w:sdt>
                      <w:r>
                        <w:rPr>
                          <w:rFonts w:eastAsia="Cumberland"/>
                          <w:color w:val="000000"/>
                          <w:szCs w:val="24"/>
                          <w:lang w:eastAsia="en-GB"/>
                        </w:rPr>
                        <w:t>. parengtas SŽNS žemėlapio projektas arba nuoroda, kur galima su juo susipažinti, turi būti paviešintas žemėlapį tvirtinančios institucijos ir savivaldybių, kurių teritorijoje planuojama nustatyti SŽNS teritorijas, interneto svetainėse nurodant, kad ne mažiau kaip 20 darbo dienų nuo SŽNS žemėlapio projekto paviešinimo nurodytose interneto svetainėse dienos žemėlapį tvirtinančiai institucijai interneto svetainėse nurodytu adresu ir (ar) el. paštu galima raštu teikti pranešimą apie SŽNS žemėlapio projekte nurodytus galimai klaidingus duomenis, kuriais vadovaujantis planuojama nustatyti SŽNS teritoriją (toliau – pranešimas apie klaidingus duomenis). Pranešimo apie klaidingus duomenis forma pateikta Tvarkos aprašo 2 priede. Ši forma gali būti naudojama, kai fiziniai, juridiniai asmenys, vadovaudamiesi Tvarkos aprašo 13.1, 32.1 ir</w:t>
                      </w:r>
                      <w:r>
                        <w:rPr>
                          <w:rFonts w:eastAsia="Cumberland"/>
                          <w:b/>
                          <w:bCs/>
                          <w:color w:val="000000"/>
                          <w:szCs w:val="24"/>
                          <w:lang w:eastAsia="en-GB"/>
                        </w:rPr>
                        <w:t xml:space="preserve"> </w:t>
                      </w:r>
                      <w:r>
                        <w:rPr>
                          <w:rFonts w:eastAsia="Cumberland"/>
                          <w:color w:val="000000"/>
                          <w:szCs w:val="24"/>
                          <w:lang w:eastAsia="en-GB"/>
                        </w:rPr>
                        <w:t>48.3 papunkčiais, teikia informaciją dėl poreikio keisti patvirtintų SŽNS žemėlapių duomenis;</w:t>
                      </w:r>
                    </w:p>
                  </w:sdtContent>
                </w:sdt>
                <w:sdt>
                  <w:sdtPr>
                    <w:alias w:val="50.2 pp."/>
                    <w:tag w:val="part_339ca2bc12674bb2ad6e6ac2d6b2ffda"/>
                    <w:lock w:val="sdtLocked"/>
                    <w:richText/>
                  </w:sdtPr>
                  <w:sdtContent>
                    <w:p>
                      <w:pPr>
                        <w:ind w:firstLine="720"/>
                        <w:jc w:val="both"/>
                        <w:textAlignment w:val="baseline"/>
                        <w:rPr>
                          <w:szCs w:val="24"/>
                          <w:lang w:eastAsia="en-GB"/>
                        </w:rPr>
                      </w:pPr>
                      <w:sdt>
                        <w:sdtPr>
                          <w:alias w:val="Numeris"/>
                          <w:tag w:val="nr_339ca2bc12674bb2ad6e6ac2d6b2ffda"/>
                          <w:lock w:val="sdtLocked"/>
                          <w:richText/>
                        </w:sdtPr>
                        <w:sdtContent>
                          <w:r>
                            <w:rPr>
                              <w:rFonts w:eastAsia="Cumberland"/>
                              <w:color w:val="000000"/>
                              <w:szCs w:val="24"/>
                              <w:lang w:eastAsia="en-GB"/>
                            </w:rPr>
                            <w:t>50.2</w:t>
                          </w:r>
                        </w:sdtContent>
                      </w:sdt>
                      <w:r>
                        <w:rPr>
                          <w:rFonts w:eastAsia="Cumberland"/>
                          <w:color w:val="000000"/>
                          <w:szCs w:val="24"/>
                          <w:lang w:eastAsia="en-GB"/>
                        </w:rPr>
                        <w:t xml:space="preserve">. per </w:t>
                      </w:r>
                      <w:r>
                        <w:rPr>
                          <w:szCs w:val="24"/>
                        </w:rPr>
                        <w:t xml:space="preserve">Tvarkos aprašo </w:t>
                      </w:r>
                      <w:r>
                        <w:rPr>
                          <w:rFonts w:eastAsia="Cumberland"/>
                          <w:color w:val="000000"/>
                          <w:szCs w:val="24"/>
                          <w:lang w:eastAsia="en-GB"/>
                        </w:rPr>
                        <w:t>50.1 papunktyje nurodytą pranešimų apie klaidingus duomenis teikimo terminą gauti šie pranešimai registruojami SŽNS žemėlapį tvirtinančioje institucijoje, ji raštu motyvuotai atsako pranešimus apie klaidingus duomenis pateikusiems asmenims Viešojo administravimo įstatyme nustatyta tvarka, nurodydama, į kokią pateiktą informaciją atsižvelgta ar neatsižvelgta;</w:t>
                      </w:r>
                    </w:p>
                  </w:sdtContent>
                </w:sdt>
                <w:sdt>
                  <w:sdtPr>
                    <w:alias w:val="50.3 pp."/>
                    <w:tag w:val="part_ab5f0b7b54c94e40a17267eb66f31725"/>
                    <w:lock w:val="sdtLocked"/>
                    <w:richText/>
                  </w:sdtPr>
                  <w:sdtContent>
                    <w:p>
                      <w:pPr>
                        <w:ind w:firstLine="720"/>
                        <w:jc w:val="both"/>
                        <w:textAlignment w:val="baseline"/>
                      </w:pPr>
                      <w:sdt>
                        <w:sdtPr>
                          <w:alias w:val="Numeris"/>
                          <w:tag w:val="nr_ab5f0b7b54c94e40a17267eb66f31725"/>
                          <w:lock w:val="sdtLocked"/>
                          <w:richText/>
                        </w:sdtPr>
                        <w:sdtContent>
                          <w:r>
                            <w:rPr>
                              <w:rFonts w:eastAsia="Cumberland"/>
                              <w:color w:val="000000"/>
                              <w:szCs w:val="24"/>
                              <w:lang w:eastAsia="en-GB"/>
                            </w:rPr>
                            <w:t>50.3</w:t>
                          </w:r>
                        </w:sdtContent>
                      </w:sdt>
                      <w:r>
                        <w:rPr>
                          <w:rFonts w:eastAsia="Cumberland"/>
                          <w:color w:val="000000"/>
                          <w:szCs w:val="24"/>
                          <w:lang w:eastAsia="en-GB"/>
                        </w:rPr>
                        <w:t xml:space="preserve">. kai patvirtintas SŽNS žemėlapis keičiamas įtraukiant naujas SŽNS teritorijas, Įstatymo 11 straipsnio 2 dalyje nurodyti asmenys apie jų disponuojamoje žemėje planuojamas nustatyti SŽNS teritorijas informuojami </w:t>
                      </w:r>
                      <w:r>
                        <w:rPr>
                          <w:rFonts w:eastAsia="Cumberland"/>
                          <w:szCs w:val="24"/>
                          <w:lang w:eastAsia="en-GB"/>
                        </w:rPr>
                        <w:t>VSTT arba saugomų teritorijų direkcijų</w:t>
                      </w:r>
                      <w:r>
                        <w:rPr>
                          <w:rFonts w:eastAsia="Cumberland"/>
                          <w:color w:val="000000"/>
                          <w:szCs w:val="24"/>
                          <w:lang w:eastAsia="en-GB"/>
                        </w:rPr>
                        <w:t xml:space="preserve"> raštu pateikiant jiems </w:t>
                      </w:r>
                      <w:r>
                        <w:rPr>
                          <w:szCs w:val="24"/>
                        </w:rPr>
                        <w:t xml:space="preserve">Tvarkos aprašo </w:t>
                      </w:r>
                      <w:r>
                        <w:rPr>
                          <w:rFonts w:eastAsia="Cumberland"/>
                          <w:color w:val="000000"/>
                          <w:szCs w:val="24"/>
                          <w:lang w:eastAsia="en-GB"/>
                        </w:rPr>
                        <w:t xml:space="preserve">51 punkte nurodytą pranešimą prieš atliekant </w:t>
                      </w:r>
                      <w:r>
                        <w:rPr>
                          <w:szCs w:val="24"/>
                        </w:rPr>
                        <w:t xml:space="preserve">Tvarkos aprašo </w:t>
                      </w:r>
                      <w:r>
                        <w:rPr>
                          <w:rFonts w:eastAsia="Cumberland"/>
                          <w:color w:val="000000"/>
                          <w:szCs w:val="24"/>
                          <w:lang w:eastAsia="en-GB"/>
                        </w:rPr>
                        <w:t>50.1 papunktyje nurodytas viešinimo procedūras;</w:t>
                      </w:r>
                    </w:p>
                  </w:sdtContent>
                </w:sdt>
                <w:sdt>
                  <w:sdtPr>
                    <w:alias w:val="50.4 pp."/>
                    <w:tag w:val="part_2c016faf52d34b109c0829a1df16b5c2"/>
                    <w:lock w:val="sdtLocked"/>
                    <w:richText/>
                  </w:sdtPr>
                  <w:sdtContent>
                    <w:p>
                      <w:pPr>
                        <w:tabs>
                          <w:tab w:val="left" w:pos="993"/>
                        </w:tabs>
                        <w:ind w:firstLine="720"/>
                        <w:jc w:val="both"/>
                      </w:pPr>
                      <w:sdt>
                        <w:sdtPr>
                          <w:alias w:val="Numeris"/>
                          <w:tag w:val="nr_2c016faf52d34b109c0829a1df16b5c2"/>
                          <w:lock w:val="sdtLocked"/>
                          <w:richText/>
                        </w:sdtPr>
                        <w:sdtContent>
                          <w:r>
                            <w:rPr>
                              <w:rFonts w:eastAsia="Cumberland"/>
                              <w:color w:val="000000"/>
                              <w:szCs w:val="24"/>
                              <w:lang w:eastAsia="en-GB"/>
                            </w:rPr>
                            <w:t>50.4</w:t>
                          </w:r>
                        </w:sdtContent>
                      </w:sdt>
                      <w:r>
                        <w:rPr>
                          <w:rFonts w:eastAsia="Cumberland"/>
                          <w:color w:val="000000"/>
                          <w:szCs w:val="24"/>
                          <w:lang w:eastAsia="en-GB"/>
                        </w:rPr>
                        <w:t>. sprendimo projektas dėl SŽNS žemėlapio patvirtinimo viešinamas Įstatymo 11 straipsnio 1 dalyje nustatyta tvarka</w:t>
                      </w:r>
                      <w:r>
                        <w:rPr>
                          <w:color w:val="000000"/>
                          <w:szCs w:val="24"/>
                          <w:lang w:eastAsia="en-GB"/>
                        </w:rPr>
                        <w:t xml:space="preserve">. </w:t>
                      </w:r>
                    </w:p>
                  </w:sdtContent>
                </w:sdt>
              </w:sdtContent>
            </w:sdt>
            <w:sdt>
              <w:sdtPr>
                <w:alias w:val="51 p."/>
                <w:tag w:val="part_ab0840ad57ee45eca0727f2723d5cd26"/>
                <w:lock w:val="sdtLocked"/>
                <w:richText/>
              </w:sdtPr>
              <w:sdtContent>
                <w:p>
                  <w:pPr>
                    <w:tabs>
                      <w:tab w:val="left" w:pos="993"/>
                    </w:tabs>
                    <w:ind w:firstLine="720"/>
                    <w:jc w:val="both"/>
                  </w:pPr>
                  <w:sdt>
                    <w:sdtPr>
                      <w:alias w:val="Numeris"/>
                      <w:tag w:val="nr_ab0840ad57ee45eca0727f2723d5cd26"/>
                      <w:lock w:val="sdtLocked"/>
                      <w:richText/>
                    </w:sdtPr>
                    <w:sdtContent>
                      <w:r>
                        <w:rPr>
                          <w:szCs w:val="24"/>
                          <w:lang w:eastAsia="en-GB"/>
                        </w:rPr>
                        <w:t>51</w:t>
                      </w:r>
                    </w:sdtContent>
                  </w:sdt>
                  <w:r>
                    <w:rPr>
                      <w:szCs w:val="24"/>
                      <w:lang w:eastAsia="en-GB"/>
                    </w:rPr>
                    <w:t xml:space="preserve">. </w:t>
                  </w:r>
                  <w:r>
                    <w:rPr>
                      <w:color w:val="000000"/>
                      <w:szCs w:val="24"/>
                      <w:lang w:eastAsia="en-GB"/>
                    </w:rPr>
                    <w:t xml:space="preserve">Patvirtinus SŽNS žemėlapius ar jų pakeitimus, Įstatymo 11 straipsnio 2 dalyje nurodyti asmenys Įstatymo nustatyta tvarka ir terminais turi būti informuojami pranešimu apie SŽNS žemėlapiuose nustatytas teritorijas ir jose taikomas specialiąsias žemės naudojimo sąlygas. </w:t>
                  </w:r>
                </w:p>
              </w:sdtContent>
            </w:sdt>
            <w:sdt>
              <w:sdtPr>
                <w:alias w:val="52 p."/>
                <w:tag w:val="part_06be6019c01840bbbda20a54089fdc52"/>
                <w:lock w:val="sdtLocked"/>
                <w:richText/>
              </w:sdtPr>
              <w:sdtContent>
                <w:p>
                  <w:pPr>
                    <w:tabs>
                      <w:tab w:val="left" w:pos="851"/>
                      <w:tab w:val="left" w:pos="993"/>
                    </w:tabs>
                    <w:ind w:firstLine="720"/>
                    <w:jc w:val="both"/>
                    <w:rPr>
                      <w:strike/>
                      <w:color w:val="000000"/>
                      <w:szCs w:val="24"/>
                    </w:rPr>
                  </w:pPr>
                  <w:sdt>
                    <w:sdtPr>
                      <w:alias w:val="Numeris"/>
                      <w:tag w:val="nr_06be6019c01840bbbda20a54089fdc52"/>
                      <w:lock w:val="sdtLocked"/>
                      <w:richText/>
                    </w:sdtPr>
                    <w:sdtContent>
                      <w:r>
                        <w:rPr>
                          <w:szCs w:val="24"/>
                          <w:lang w:eastAsia="en-GB"/>
                        </w:rPr>
                        <w:t>52</w:t>
                      </w:r>
                    </w:sdtContent>
                  </w:sdt>
                  <w:r>
                    <w:rPr>
                      <w:szCs w:val="24"/>
                      <w:lang w:eastAsia="en-GB"/>
                    </w:rPr>
                    <w:t xml:space="preserve">. </w:t>
                  </w:r>
                  <w:r>
                    <w:rPr>
                      <w:color w:val="000000"/>
                      <w:szCs w:val="24"/>
                    </w:rPr>
                    <w:t xml:space="preserve">Patvirtinus SŽNS žemėlapius, per Įstatymo 9 straipsnio 4 dalyje nurodytus terminus šiuos žemėlapius patvirtinusios institucijos NTRIS tvarkytojui teikia prašymą (pranešimą) įregistruoti naujai nustatytas ir (ar) pasikeitusias (ir išregistruotas) </w:t>
                  </w:r>
                  <w:r>
                    <w:rPr>
                      <w:color w:val="000000"/>
                      <w:szCs w:val="24"/>
                      <w:lang w:eastAsia="en-GB"/>
                    </w:rPr>
                    <w:t xml:space="preserve">SŽNS žemėlapiuose nustatytas teritorijas ir padaryti įrašus žemės sklypų, kurie patenka į šias teritorijas, registro įrašuose. </w:t>
                  </w:r>
                </w:p>
              </w:sdtContent>
            </w:sdt>
            <w:sdt>
              <w:sdtPr>
                <w:alias w:val="53 p."/>
                <w:tag w:val="part_d265d633bba64f0db006f877ae25b527"/>
                <w:lock w:val="sdtLocked"/>
                <w:richText/>
              </w:sdtPr>
              <w:sdtContent>
                <w:p>
                  <w:pPr>
                    <w:tabs>
                      <w:tab w:val="left" w:pos="851"/>
                      <w:tab w:val="left" w:pos="993"/>
                    </w:tabs>
                    <w:ind w:firstLine="720"/>
                    <w:jc w:val="both"/>
                    <w:rPr>
                      <w:color w:val="000000"/>
                      <w:szCs w:val="24"/>
                      <w:lang w:eastAsia="en-GB"/>
                    </w:rPr>
                  </w:pPr>
                  <w:sdt>
                    <w:sdtPr>
                      <w:alias w:val="Numeris"/>
                      <w:tag w:val="nr_d265d633bba64f0db006f877ae25b527"/>
                      <w:lock w:val="sdtLocked"/>
                      <w:richText/>
                    </w:sdtPr>
                    <w:sdtContent>
                      <w:r>
                        <w:rPr>
                          <w:color w:val="000000"/>
                          <w:szCs w:val="24"/>
                          <w:shd w:val="clear" w:color="auto" w:fill="FFFFFF"/>
                          <w:lang w:eastAsia="en-GB"/>
                        </w:rPr>
                        <w:t>53</w:t>
                      </w:r>
                    </w:sdtContent>
                  </w:sdt>
                  <w:r>
                    <w:rPr>
                      <w:color w:val="000000"/>
                      <w:szCs w:val="24"/>
                      <w:shd w:val="clear" w:color="auto" w:fill="FFFFFF"/>
                      <w:lang w:eastAsia="en-GB"/>
                    </w:rPr>
                    <w:t xml:space="preserve">. Įgyvendinant Tvarkos aprašą (siekiant sudaryti teisingus SŽNS teritorijos žemėlapius), asmens duomenys tvarkomi vadovaujantis 2016 m. balandžio 27 d. Europos Parlamento ir Tarybos reglamentu </w:t>
                  </w:r>
                  <w:hyperlink r:id="rId31" w:tgtFrame="_blank" w:history="1">
                    <w:r>
                      <w:rPr>
                        <w:color w:val="0000FF" w:themeColor="hyperlink"/>
                        <w:szCs w:val="24"/>
                        <w:u w:val="single"/>
                        <w:shd w:val="clear" w:color="auto" w:fill="FFFFFF"/>
                        <w:lang w:eastAsia="en-GB"/>
                      </w:rPr>
                      <w:t>(ES) 2016/679</w:t>
                    </w:r>
                  </w:hyperlink>
                  <w:r>
                    <w:rPr>
                      <w:color w:val="000000"/>
                      <w:szCs w:val="24"/>
                      <w:shd w:val="clear" w:color="auto" w:fill="FFFFFF"/>
                      <w:lang w:eastAsia="en-GB"/>
                    </w:rPr>
                    <w:t xml:space="preserve"> dėl fizinių asmenų apsaugos tvarkant asmens duomenis ir dėl laisvo tokių duomenų judėjimo ir kuriuo panaikinama Direktyva </w:t>
                  </w:r>
                  <w:hyperlink r:id="rId32" w:tgtFrame="_blank" w:history="1">
                    <w:r>
                      <w:rPr>
                        <w:color w:val="0000FF" w:themeColor="hyperlink"/>
                        <w:szCs w:val="24"/>
                        <w:u w:val="single"/>
                        <w:shd w:val="clear" w:color="auto" w:fill="FFFFFF"/>
                        <w:lang w:eastAsia="en-GB"/>
                      </w:rPr>
                      <w:t>95/46/EB</w:t>
                    </w:r>
                  </w:hyperlink>
                  <w:r>
                    <w:rPr>
                      <w:color w:val="000000"/>
                      <w:szCs w:val="24"/>
                      <w:shd w:val="clear" w:color="auto" w:fill="FFFFFF"/>
                      <w:lang w:eastAsia="en-GB"/>
                    </w:rPr>
                    <w:t xml:space="preserve"> (Bendrasis duomenų apsaugos reglamentas) ir kitais teisės aktais, reglamentuojančiais asmens duomenų apsaugą. Visi asmenų pateikti dokumentai apie klaidingai nustatytas SŽNS teritorijas ir tuose dokumentuose nurodyti asmens duomenys saugomi Lietuvos Respublikos dokumentų ir archyvų įstatymo nustatyta tvarka Bendrųjų dokumentų saugojimo terminų rodyklėje, patvirtintoje Lietuvos vyriausiojo archyvaro 2011 m. kovo 9 d. įsakymu Nr. V-100 „Dėl Bendrųjų dokumentų saugojimo terminų rodyklės patvirtinimo“, nustatytais terminais.</w:t>
                  </w:r>
                </w:p>
              </w:sdtContent>
            </w:sdt>
          </w:sdtContent>
        </w:sdt>
        <w:sdt>
          <w:sdtPr>
            <w:alias w:val="pabaiga"/>
            <w:tag w:val="part_fa7d5d0f8fe545b3ba6a1921afc7b334"/>
            <w:lock w:val="sdtLocked"/>
            <w:richText/>
          </w:sdtPr>
          <w:sdtContent>
            <w:p>
              <w:pPr>
                <w:jc w:val="center"/>
                <w:rPr>
                  <w:color w:val="000000"/>
                  <w:szCs w:val="24"/>
                </w:rPr>
              </w:pPr>
              <w:r>
                <w:rPr>
                  <w:color w:val="000000"/>
                  <w:szCs w:val="24"/>
                </w:rPr>
                <w:t>______________</w:t>
              </w:r>
            </w:p>
            <w:p>
              <w:pPr>
                <w:ind w:left="4820"/>
                <w:jc w:val="center"/>
                <w:rPr>
                  <w:rFonts w:ascii="Tahoma" w:hAnsi="Tahoma"/>
                  <w:spacing w:val="10"/>
                  <w:sz w:val="20"/>
                  <w:lang w:eastAsia="lt-LT"/>
                </w:rPr>
              </w:pPr>
            </w:p>
          </w:sdtContent>
        </w:sdt>
      </w:sdtContent>
    </w:sdt>
    <w:sdt>
      <w:sdtPr>
        <w:alias w:val="1 pr."/>
        <w:tag w:val="part_97b063692d104f82b278cf1ae496fc9d"/>
        <w:lock w:val="sdtLocked"/>
        <w:richText/>
      </w:sdtPr>
      <w:sdtContent>
        <w:p>
          <w:pPr>
            <w:ind w:left="5102"/>
            <w:rPr>
              <w:color w:val="000000"/>
              <w:szCs w:val="24"/>
            </w:rPr>
            <w:sectPr>
              <w:pgSz w:w="11906" w:h="16838" w:code="9"/>
              <w:pgMar w:top="1134" w:right="567" w:bottom="1134" w:left="1701" w:header="709" w:footer="709" w:gutter="0"/>
              <w:pgNumType w:start="1"/>
              <w:cols w:space="1296"/>
              <w:formProt w:val="0"/>
              <w:titlePg/>
              <w:docGrid w:linePitch="360"/>
            </w:sectPr>
          </w:pPr>
        </w:p>
        <w:p>
          <w:pPr>
            <w:ind w:left="5102"/>
            <w:rPr>
              <w:szCs w:val="24"/>
            </w:rPr>
          </w:pPr>
          <w:r>
            <w:rPr>
              <w:szCs w:val="24"/>
            </w:rPr>
            <w:t xml:space="preserve">Paviršinių vandens telkinių apsaugos zonų ir </w:t>
          </w:r>
        </w:p>
        <w:p>
          <w:pPr>
            <w:ind w:left="5102"/>
            <w:rPr>
              <w:szCs w:val="24"/>
            </w:rPr>
          </w:pPr>
          <w:r>
            <w:rPr>
              <w:szCs w:val="24"/>
            </w:rPr>
            <w:t xml:space="preserve">paviršinių vandens telkinių pakrantės </w:t>
          </w:r>
        </w:p>
        <w:p>
          <w:pPr>
            <w:ind w:left="5102"/>
            <w:rPr>
              <w:szCs w:val="24"/>
            </w:rPr>
          </w:pPr>
          <w:r>
            <w:rPr>
              <w:szCs w:val="24"/>
            </w:rPr>
            <w:t xml:space="preserve">apsaugos juostų, pelkių ir šaltinynų, natūralių </w:t>
          </w:r>
        </w:p>
        <w:p>
          <w:pPr>
            <w:ind w:left="5102"/>
            <w:rPr>
              <w:szCs w:val="24"/>
            </w:rPr>
          </w:pPr>
          <w:r>
            <w:rPr>
              <w:szCs w:val="24"/>
            </w:rPr>
            <w:t xml:space="preserve">pievų ir ganyklų, melioruotos žemės </w:t>
          </w:r>
        </w:p>
        <w:p>
          <w:pPr>
            <w:ind w:left="5102"/>
            <w:rPr>
              <w:szCs w:val="24"/>
            </w:rPr>
          </w:pPr>
          <w:r>
            <w:rPr>
              <w:szCs w:val="24"/>
            </w:rPr>
            <w:t xml:space="preserve">žemėlapių ir (ar) schemų rengimo (kai </w:t>
          </w:r>
        </w:p>
        <w:p>
          <w:pPr>
            <w:ind w:left="5102"/>
            <w:rPr>
              <w:szCs w:val="24"/>
            </w:rPr>
          </w:pPr>
          <w:r>
            <w:rPr>
              <w:szCs w:val="24"/>
            </w:rPr>
            <w:t xml:space="preserve">nerengiamas teritorijų planavimo </w:t>
          </w:r>
        </w:p>
        <w:p>
          <w:pPr>
            <w:ind w:left="5102"/>
            <w:rPr>
              <w:szCs w:val="24"/>
            </w:rPr>
          </w:pPr>
          <w:r>
            <w:rPr>
              <w:szCs w:val="24"/>
            </w:rPr>
            <w:t xml:space="preserve">dokumentas ar žemės valdos projektas) ir </w:t>
          </w:r>
        </w:p>
        <w:p>
          <w:pPr>
            <w:ind w:left="5102"/>
          </w:pPr>
          <w:r>
            <w:rPr>
              <w:szCs w:val="24"/>
            </w:rPr>
            <w:t>tvirtinimo tvarkos aprašo</w:t>
          </w:r>
        </w:p>
        <w:p>
          <w:pPr>
            <w:ind w:left="5102"/>
          </w:pPr>
          <w:sdt>
            <w:sdtPr>
              <w:alias w:val="Numeris"/>
              <w:tag w:val="nr_97b063692d104f82b278cf1ae496fc9d"/>
              <w:lock w:val="sdtLocked"/>
              <w:richText/>
            </w:sdtPr>
            <w:sdtContent>
              <w:r>
                <w:rPr>
                  <w:szCs w:val="24"/>
                </w:rPr>
                <w:t>1</w:t>
              </w:r>
            </w:sdtContent>
          </w:sdt>
          <w:r>
            <w:rPr>
              <w:szCs w:val="24"/>
            </w:rPr>
            <w:t xml:space="preserve"> priedas </w:t>
          </w:r>
        </w:p>
        <w:p>
          <w:pPr>
            <w:rPr>
              <w:color w:val="000000"/>
              <w:szCs w:val="24"/>
            </w:rPr>
          </w:pPr>
        </w:p>
        <w:p>
          <w:pPr>
            <w:widowControl w:val="0"/>
            <w:jc w:val="center"/>
            <w:rPr>
              <w:b/>
              <w:bCs/>
              <w:color w:val="000000"/>
              <w:szCs w:val="24"/>
            </w:rPr>
          </w:pPr>
          <w:r>
            <w:rPr>
              <w:b/>
              <w:bCs/>
              <w:color w:val="000000"/>
              <w:szCs w:val="24"/>
            </w:rPr>
            <w:t xml:space="preserve">(Objekto ribų patikros vietovėje akto pavyzdys) </w:t>
          </w:r>
        </w:p>
        <w:p>
          <w:pPr>
            <w:rPr>
              <w:b/>
              <w:bCs/>
              <w:color w:val="000000"/>
              <w:szCs w:val="24"/>
            </w:rPr>
          </w:pPr>
        </w:p>
        <w:p>
          <w:pPr>
            <w:widowControl w:val="0"/>
            <w:tabs>
              <w:tab w:val="right" w:leader="underscore" w:pos="9000"/>
            </w:tabs>
            <w:jc w:val="both"/>
          </w:pPr>
          <w:r>
            <w:rPr>
              <w:color w:val="000000"/>
              <w:szCs w:val="24"/>
            </w:rPr>
            <w:t xml:space="preserve">1. Objekto pavadinimas (pelkė ir šaltinynas arba natūrali pieva ir ganykla) </w:t>
          </w:r>
        </w:p>
        <w:p>
          <w:pPr>
            <w:widowControl w:val="0"/>
            <w:tabs>
              <w:tab w:val="right" w:leader="underscore" w:pos="9537"/>
              <w:tab w:val="right" w:leader="underscore" w:pos="9638"/>
            </w:tabs>
            <w:jc w:val="both"/>
          </w:pPr>
          <w:r>
            <w:rPr>
              <w:color w:val="000000"/>
              <w:szCs w:val="24"/>
            </w:rPr>
            <w:tab/>
            <w:t>.</w:t>
          </w:r>
        </w:p>
        <w:p>
          <w:pPr>
            <w:widowControl w:val="0"/>
            <w:tabs>
              <w:tab w:val="center" w:pos="4678"/>
              <w:tab w:val="right" w:leader="underscore" w:pos="9537"/>
            </w:tabs>
            <w:jc w:val="both"/>
          </w:pPr>
          <w:r>
            <w:rPr>
              <w:color w:val="000000"/>
              <w:szCs w:val="24"/>
            </w:rPr>
            <w:tab/>
            <w:t>(objekto pavadinimas)</w:t>
          </w:r>
        </w:p>
        <w:p>
          <w:pPr>
            <w:widowControl w:val="0"/>
            <w:tabs>
              <w:tab w:val="right" w:leader="underscore" w:pos="9537"/>
              <w:tab w:val="right" w:leader="underscore" w:pos="9638"/>
            </w:tabs>
            <w:jc w:val="both"/>
            <w:rPr>
              <w:color w:val="000000"/>
              <w:szCs w:val="24"/>
            </w:rPr>
          </w:pPr>
          <w:r>
            <w:rPr>
              <w:color w:val="000000"/>
              <w:szCs w:val="24"/>
            </w:rPr>
            <w:t xml:space="preserve">2. Objekto adresas: </w:t>
            <w:tab/>
          </w:r>
        </w:p>
        <w:p>
          <w:pPr>
            <w:widowControl w:val="0"/>
            <w:tabs>
              <w:tab w:val="right" w:leader="underscore" w:pos="9537"/>
              <w:tab w:val="right" w:leader="underscore" w:pos="9638"/>
            </w:tabs>
            <w:jc w:val="both"/>
            <w:rPr>
              <w:color w:val="000000"/>
              <w:szCs w:val="24"/>
            </w:rPr>
          </w:pPr>
          <w:r>
            <w:rPr>
              <w:color w:val="000000"/>
              <w:szCs w:val="24"/>
            </w:rPr>
            <w:tab/>
            <w:t xml:space="preserve"> </w:t>
          </w:r>
        </w:p>
        <w:p>
          <w:pPr>
            <w:widowControl w:val="0"/>
            <w:tabs>
              <w:tab w:val="right" w:leader="underscore" w:pos="9537"/>
              <w:tab w:val="right" w:leader="underscore" w:pos="9638"/>
            </w:tabs>
            <w:jc w:val="both"/>
            <w:rPr>
              <w:color w:val="000000"/>
              <w:szCs w:val="24"/>
            </w:rPr>
          </w:pPr>
          <w:r>
            <w:rPr>
              <w:color w:val="000000"/>
              <w:szCs w:val="24"/>
            </w:rPr>
            <w:tab/>
            <w:t xml:space="preserve"> </w:t>
          </w:r>
        </w:p>
        <w:p>
          <w:pPr>
            <w:widowControl w:val="0"/>
            <w:tabs>
              <w:tab w:val="right" w:leader="underscore" w:pos="9537"/>
              <w:tab w:val="right" w:leader="underscore" w:pos="9638"/>
            </w:tabs>
            <w:jc w:val="both"/>
            <w:rPr>
              <w:color w:val="000000"/>
              <w:szCs w:val="24"/>
            </w:rPr>
          </w:pPr>
          <w:r>
            <w:rPr>
              <w:color w:val="000000"/>
              <w:szCs w:val="24"/>
            </w:rPr>
            <w:t>3. Patikros vietoje pagrindas:</w:t>
          </w:r>
          <w:r>
            <w:rPr>
              <w:szCs w:val="24"/>
            </w:rPr>
            <w:t xml:space="preserve"> </w:t>
            <w:tab/>
          </w:r>
          <w:r>
            <w:rPr>
              <w:color w:val="000000"/>
              <w:szCs w:val="24"/>
            </w:rPr>
            <w:t xml:space="preserve"> </w:t>
          </w:r>
        </w:p>
        <w:p>
          <w:pPr>
            <w:widowControl w:val="0"/>
            <w:tabs>
              <w:tab w:val="right" w:leader="underscore" w:pos="9537"/>
              <w:tab w:val="right" w:leader="underscore" w:pos="9638"/>
            </w:tabs>
            <w:jc w:val="both"/>
            <w:rPr>
              <w:color w:val="000000"/>
              <w:szCs w:val="24"/>
            </w:rPr>
          </w:pPr>
          <w:r>
            <w:rPr>
              <w:color w:val="000000"/>
              <w:szCs w:val="24"/>
            </w:rPr>
            <w:tab/>
            <w:t xml:space="preserve"> </w:t>
          </w:r>
        </w:p>
        <w:p>
          <w:pPr>
            <w:widowControl w:val="0"/>
            <w:tabs>
              <w:tab w:val="right" w:leader="underscore" w:pos="9537"/>
            </w:tabs>
            <w:jc w:val="both"/>
            <w:rPr>
              <w:color w:val="000000"/>
              <w:szCs w:val="24"/>
            </w:rPr>
          </w:pPr>
          <w:r>
            <w:rPr>
              <w:color w:val="000000"/>
              <w:szCs w:val="24"/>
            </w:rPr>
            <w:t xml:space="preserve">4. Objekto ribų patikros data: </w:t>
          </w:r>
        </w:p>
        <w:p>
          <w:pPr>
            <w:tabs>
              <w:tab w:val="right" w:leader="underscore" w:pos="9537"/>
              <w:tab w:val="right" w:leader="underscore" w:pos="9638"/>
            </w:tabs>
            <w:jc w:val="both"/>
            <w:rPr>
              <w:color w:val="000000"/>
              <w:szCs w:val="24"/>
            </w:rPr>
          </w:pPr>
          <w:r>
            <w:rPr>
              <w:color w:val="000000"/>
              <w:szCs w:val="24"/>
            </w:rPr>
            <w:tab/>
            <w:t xml:space="preserve"> </w:t>
          </w:r>
        </w:p>
        <w:p>
          <w:pPr>
            <w:widowControl w:val="0"/>
            <w:tabs>
              <w:tab w:val="right" w:leader="underscore" w:pos="9537"/>
              <w:tab w:val="right" w:leader="underscore" w:pos="9638"/>
            </w:tabs>
            <w:jc w:val="both"/>
          </w:pPr>
          <w:r>
            <w:rPr>
              <w:color w:val="000000"/>
              <w:szCs w:val="24"/>
            </w:rPr>
            <w:t xml:space="preserve">5. Objekto plotas nustatytas patvirtintame </w:t>
          </w:r>
          <w:r>
            <w:rPr>
              <w:color w:val="000000"/>
              <w:szCs w:val="24"/>
              <w:lang w:eastAsia="en-GB"/>
            </w:rPr>
            <w:t xml:space="preserve">pelkių ir šaltinynų ir (ar) natūralių pievų ir ganyklų žemėlapyje </w:t>
          </w:r>
          <w:r>
            <w:rPr>
              <w:color w:val="000000"/>
              <w:szCs w:val="24"/>
            </w:rPr>
            <w:t xml:space="preserve">(patvirtinimo data, numeris): </w:t>
            <w:tab/>
            <w:t>ha.</w:t>
          </w:r>
        </w:p>
        <w:p>
          <w:pPr>
            <w:widowControl w:val="0"/>
            <w:tabs>
              <w:tab w:val="right" w:leader="underscore" w:pos="9537"/>
            </w:tabs>
            <w:jc w:val="both"/>
            <w:rPr>
              <w:color w:val="000000"/>
              <w:szCs w:val="24"/>
            </w:rPr>
          </w:pPr>
        </w:p>
        <w:p>
          <w:pPr>
            <w:widowControl w:val="0"/>
            <w:tabs>
              <w:tab w:val="right" w:leader="underscore" w:pos="9537"/>
            </w:tabs>
            <w:jc w:val="both"/>
          </w:pPr>
          <w:r>
            <w:rPr>
              <w:color w:val="000000"/>
              <w:szCs w:val="24"/>
            </w:rPr>
            <w:t xml:space="preserve">6. Patikros metu vietovėje nustatyti objekto ploto ir (ar) ribų neatitikimai su objekto žymėjimu </w:t>
          </w:r>
          <w:r>
            <w:rPr>
              <w:color w:val="000000"/>
              <w:szCs w:val="24"/>
              <w:lang w:eastAsia="en-GB"/>
            </w:rPr>
            <w:t>pelkių ir šaltinynų ir (ar) natūralių pievų ir ganyklų žemėlapyje</w:t>
          </w:r>
          <w:r>
            <w:rPr>
              <w:color w:val="000000"/>
              <w:szCs w:val="24"/>
            </w:rPr>
            <w:t>:</w:t>
          </w:r>
        </w:p>
        <w:p>
          <w:pPr>
            <w:tabs>
              <w:tab w:val="right" w:leader="underscore" w:pos="9537"/>
              <w:tab w:val="right" w:leader="underscore" w:pos="9638"/>
            </w:tabs>
            <w:jc w:val="both"/>
            <w:rPr>
              <w:color w:val="000000"/>
              <w:szCs w:val="24"/>
            </w:rPr>
          </w:pPr>
          <w:r>
            <w:rPr>
              <w:color w:val="000000"/>
              <w:szCs w:val="24"/>
            </w:rPr>
            <w:tab/>
          </w:r>
        </w:p>
        <w:p>
          <w:pPr>
            <w:tabs>
              <w:tab w:val="right" w:leader="underscore" w:pos="9537"/>
            </w:tabs>
            <w:jc w:val="both"/>
            <w:rPr>
              <w:color w:val="000000"/>
              <w:szCs w:val="24"/>
            </w:rPr>
          </w:pPr>
          <w:r>
            <w:rPr>
              <w:color w:val="000000"/>
              <w:szCs w:val="24"/>
            </w:rPr>
            <w:tab/>
          </w:r>
        </w:p>
        <w:p>
          <w:pPr>
            <w:tabs>
              <w:tab w:val="right" w:leader="underscore" w:pos="9537"/>
              <w:tab w:val="right" w:leader="underscore" w:pos="9638"/>
            </w:tabs>
            <w:jc w:val="both"/>
            <w:rPr>
              <w:color w:val="000000"/>
              <w:szCs w:val="24"/>
            </w:rPr>
          </w:pPr>
          <w:r>
            <w:rPr>
              <w:color w:val="000000"/>
              <w:szCs w:val="24"/>
            </w:rPr>
            <w:tab/>
          </w:r>
        </w:p>
        <w:p>
          <w:pPr>
            <w:tabs>
              <w:tab w:val="right" w:leader="underscore" w:pos="9537"/>
            </w:tabs>
            <w:jc w:val="both"/>
            <w:rPr>
              <w:color w:val="000000"/>
              <w:szCs w:val="24"/>
            </w:rPr>
          </w:pPr>
          <w:r>
            <w:rPr>
              <w:color w:val="000000"/>
              <w:szCs w:val="24"/>
            </w:rPr>
            <w:tab/>
          </w:r>
        </w:p>
        <w:p>
          <w:pPr>
            <w:tabs>
              <w:tab w:val="right" w:leader="underscore" w:pos="9638"/>
            </w:tabs>
            <w:jc w:val="both"/>
            <w:rPr>
              <w:color w:val="000000"/>
              <w:szCs w:val="24"/>
            </w:rPr>
          </w:pPr>
          <w:r>
            <w:rPr>
              <w:color w:val="000000"/>
              <w:szCs w:val="24"/>
            </w:rPr>
            <w:tab/>
            <w:t>.</w:t>
          </w:r>
        </w:p>
        <w:p>
          <w:pPr>
            <w:widowControl w:val="0"/>
            <w:tabs>
              <w:tab w:val="right" w:leader="underscore" w:pos="9537"/>
            </w:tabs>
            <w:jc w:val="both"/>
            <w:rPr>
              <w:color w:val="000000"/>
              <w:szCs w:val="24"/>
            </w:rPr>
          </w:pPr>
          <w:r>
            <w:rPr>
              <w:color w:val="000000"/>
              <w:szCs w:val="24"/>
            </w:rPr>
            <w:t>7. Naudoti prietaisai</w:t>
          </w:r>
        </w:p>
        <w:p>
          <w:pPr>
            <w:tabs>
              <w:tab w:val="right" w:leader="underscore" w:pos="9537"/>
            </w:tabs>
            <w:jc w:val="both"/>
            <w:rPr>
              <w:color w:val="000000"/>
              <w:szCs w:val="24"/>
            </w:rPr>
          </w:pPr>
          <w:r>
            <w:rPr>
              <w:color w:val="000000"/>
              <w:szCs w:val="24"/>
            </w:rPr>
            <w:tab/>
          </w:r>
        </w:p>
        <w:p>
          <w:pPr>
            <w:tabs>
              <w:tab w:val="right" w:leader="underscore" w:pos="9537"/>
              <w:tab w:val="right" w:leader="underscore" w:pos="9638"/>
            </w:tabs>
            <w:jc w:val="both"/>
            <w:rPr>
              <w:color w:val="000000"/>
              <w:szCs w:val="24"/>
            </w:rPr>
          </w:pPr>
          <w:r>
            <w:rPr>
              <w:color w:val="000000"/>
              <w:szCs w:val="24"/>
            </w:rPr>
            <w:tab/>
          </w:r>
        </w:p>
        <w:p>
          <w:pPr>
            <w:tabs>
              <w:tab w:val="right" w:leader="underscore" w:pos="9537"/>
            </w:tabs>
            <w:jc w:val="both"/>
            <w:rPr>
              <w:color w:val="000000"/>
              <w:szCs w:val="24"/>
            </w:rPr>
          </w:pPr>
          <w:r>
            <w:rPr>
              <w:color w:val="000000"/>
              <w:szCs w:val="24"/>
            </w:rPr>
            <w:tab/>
          </w:r>
        </w:p>
        <w:p>
          <w:pPr>
            <w:tabs>
              <w:tab w:val="right" w:leader="underscore" w:pos="9537"/>
            </w:tabs>
            <w:jc w:val="both"/>
            <w:rPr>
              <w:color w:val="000000"/>
              <w:szCs w:val="24"/>
            </w:rPr>
          </w:pPr>
          <w:r>
            <w:rPr>
              <w:color w:val="000000"/>
              <w:szCs w:val="24"/>
            </w:rPr>
            <w:tab/>
          </w:r>
        </w:p>
        <w:p>
          <w:pPr>
            <w:widowControl w:val="0"/>
            <w:tabs>
              <w:tab w:val="right" w:leader="underscore" w:pos="9537"/>
            </w:tabs>
            <w:jc w:val="both"/>
            <w:rPr>
              <w:color w:val="000000"/>
              <w:szCs w:val="24"/>
            </w:rPr>
          </w:pPr>
        </w:p>
        <w:p>
          <w:pPr>
            <w:widowControl w:val="0"/>
            <w:tabs>
              <w:tab w:val="right" w:leader="underscore" w:pos="9537"/>
              <w:tab w:val="right" w:leader="underscore" w:pos="9638"/>
            </w:tabs>
            <w:jc w:val="both"/>
            <w:rPr>
              <w:color w:val="000000"/>
              <w:szCs w:val="24"/>
            </w:rPr>
          </w:pPr>
          <w:r>
            <w:rPr>
              <w:color w:val="000000"/>
              <w:szCs w:val="24"/>
            </w:rPr>
            <w:t xml:space="preserve">PASTABOS: </w:t>
            <w:tab/>
          </w:r>
        </w:p>
        <w:p>
          <w:pPr>
            <w:tabs>
              <w:tab w:val="right" w:leader="underscore" w:pos="9537"/>
              <w:tab w:val="right" w:leader="underscore" w:pos="9638"/>
            </w:tabs>
            <w:jc w:val="both"/>
          </w:pPr>
          <w:r>
            <w:rPr>
              <w:color w:val="000000"/>
              <w:szCs w:val="24"/>
            </w:rPr>
            <w:tab/>
            <w:t>.</w:t>
          </w:r>
        </w:p>
        <w:p>
          <w:pPr>
            <w:rPr>
              <w:color w:val="000000"/>
              <w:szCs w:val="24"/>
            </w:rPr>
          </w:pPr>
        </w:p>
        <w:p>
          <w:pPr>
            <w:tabs>
              <w:tab w:val="left" w:pos="5670"/>
              <w:tab w:val="left" w:pos="7513"/>
            </w:tabs>
            <w:rPr>
              <w:szCs w:val="24"/>
            </w:rPr>
          </w:pPr>
          <w:r>
            <w:rPr>
              <w:szCs w:val="24"/>
            </w:rPr>
            <w:t>____________________________________________</w:t>
            <w:tab/>
            <w:t>___________</w:t>
            <w:tab/>
            <w:t>___________________</w:t>
          </w:r>
        </w:p>
        <w:p>
          <w:pPr/>
          <w:r>
            <w:rPr>
              <w:szCs w:val="24"/>
            </w:rPr>
            <w:t xml:space="preserve">(Specialisto, atlikusio objekto duomenų patikrą </w:t>
          </w:r>
        </w:p>
        <w:p>
          <w:pPr>
            <w:tabs>
              <w:tab w:val="center" w:pos="6237"/>
              <w:tab w:val="center" w:pos="8647"/>
            </w:tabs>
          </w:pPr>
          <w:r>
            <w:rPr>
              <w:szCs w:val="24"/>
            </w:rPr>
            <w:t xml:space="preserve">vietovėje, pareigos) </w:t>
            <w:tab/>
            <w:t>(Parašas)</w:t>
            <w:tab/>
            <w:t>(Vardas ir pavardė)</w:t>
          </w:r>
        </w:p>
        <w:p>
          <w:pPr>
            <w:jc w:val="center"/>
            <w:rPr>
              <w:lang w:eastAsia="lt-LT"/>
            </w:rPr>
          </w:pPr>
        </w:p>
      </w:sdtContent>
    </w:sdt>
    <w:sdt>
      <w:sdtPr>
        <w:alias w:val="2 pr."/>
        <w:tag w:val="part_e8eebbe072a940189d936a9ad25a800f"/>
        <w:lock w:val="sdtLocked"/>
        <w:richText/>
      </w:sdtPr>
      <w:sdtContent>
        <w:p>
          <w:pPr>
            <w:jc w:val="center"/>
            <w:rPr>
              <w:szCs w:val="24"/>
            </w:rPr>
            <w:sectPr>
              <w:headerReference w:type="default" r:id="rId33"/>
              <w:headerReference w:type="first" r:id="rId34"/>
              <w:pgSz w:w="11906" w:h="16838"/>
              <w:pgMar w:top="1134" w:right="708" w:bottom="1134" w:left="1701" w:header="714" w:footer="0" w:gutter="0"/>
              <w:pgNumType w:start="1"/>
              <w:cols w:space="1296"/>
              <w:formProt w:val="0"/>
              <w:titlePg/>
              <w:docGrid w:linePitch="360"/>
            </w:sectPr>
          </w:pPr>
        </w:p>
        <w:p>
          <w:pPr>
            <w:ind w:left="5102"/>
            <w:textAlignment w:val="baseline"/>
            <w:rPr>
              <w:szCs w:val="24"/>
              <w:lang w:eastAsia="en-GB"/>
            </w:rPr>
          </w:pPr>
          <w:r>
            <w:rPr>
              <w:szCs w:val="24"/>
              <w:lang w:eastAsia="en-GB"/>
            </w:rPr>
            <w:t xml:space="preserve">Paviršinių vandens telkinių apsaugos zonų ir </w:t>
          </w:r>
        </w:p>
        <w:p>
          <w:pPr>
            <w:ind w:left="5102"/>
            <w:textAlignment w:val="baseline"/>
            <w:rPr>
              <w:szCs w:val="24"/>
              <w:lang w:eastAsia="en-GB"/>
            </w:rPr>
          </w:pPr>
          <w:r>
            <w:rPr>
              <w:szCs w:val="24"/>
              <w:lang w:eastAsia="en-GB"/>
            </w:rPr>
            <w:t xml:space="preserve">paviršinių vandens telkinių pakrantės apsaugos </w:t>
          </w:r>
        </w:p>
        <w:p>
          <w:pPr>
            <w:ind w:left="5102"/>
            <w:textAlignment w:val="baseline"/>
            <w:rPr>
              <w:szCs w:val="24"/>
              <w:lang w:eastAsia="en-GB"/>
            </w:rPr>
          </w:pPr>
          <w:r>
            <w:rPr>
              <w:szCs w:val="24"/>
              <w:lang w:eastAsia="en-GB"/>
            </w:rPr>
            <w:t xml:space="preserve">juostų, pelkių ir šaltinynų, natūralių pievų ir </w:t>
          </w:r>
        </w:p>
        <w:p>
          <w:pPr>
            <w:ind w:left="5102"/>
            <w:textAlignment w:val="baseline"/>
            <w:rPr>
              <w:szCs w:val="24"/>
              <w:lang w:eastAsia="en-GB"/>
            </w:rPr>
          </w:pPr>
          <w:r>
            <w:rPr>
              <w:szCs w:val="24"/>
              <w:lang w:eastAsia="en-GB"/>
            </w:rPr>
            <w:t xml:space="preserve">ganyklų, melioruotos žemės žemėlapių ir (ar) </w:t>
          </w:r>
        </w:p>
        <w:p>
          <w:pPr>
            <w:ind w:left="5102"/>
            <w:textAlignment w:val="baseline"/>
            <w:rPr>
              <w:szCs w:val="24"/>
              <w:lang w:eastAsia="en-GB"/>
            </w:rPr>
          </w:pPr>
          <w:r>
            <w:rPr>
              <w:szCs w:val="24"/>
              <w:lang w:eastAsia="en-GB"/>
            </w:rPr>
            <w:t xml:space="preserve">schemų rengimo (kai nerengiamas teritorijų </w:t>
          </w:r>
        </w:p>
        <w:p>
          <w:pPr>
            <w:ind w:left="5102"/>
            <w:textAlignment w:val="baseline"/>
            <w:rPr>
              <w:szCs w:val="24"/>
              <w:lang w:eastAsia="en-GB"/>
            </w:rPr>
          </w:pPr>
          <w:r>
            <w:rPr>
              <w:szCs w:val="24"/>
              <w:lang w:eastAsia="en-GB"/>
            </w:rPr>
            <w:t xml:space="preserve">planavimo dokumentas ar žemės valdos </w:t>
          </w:r>
        </w:p>
        <w:p>
          <w:pPr>
            <w:ind w:left="5102"/>
            <w:textAlignment w:val="baseline"/>
          </w:pPr>
          <w:r>
            <w:rPr>
              <w:szCs w:val="24"/>
              <w:lang w:eastAsia="en-GB"/>
            </w:rPr>
            <w:t xml:space="preserve">projektas) ir tvirtinimo tvarkos aprašo </w:t>
          </w:r>
        </w:p>
        <w:p>
          <w:pPr>
            <w:ind w:left="5102"/>
            <w:textAlignment w:val="baseline"/>
            <w:rPr>
              <w:szCs w:val="24"/>
              <w:lang w:eastAsia="en-GB"/>
            </w:rPr>
          </w:pPr>
          <w:sdt>
            <w:sdtPr>
              <w:alias w:val="Numeris"/>
              <w:tag w:val="nr_e8eebbe072a940189d936a9ad25a800f"/>
              <w:lock w:val="sdtLocked"/>
              <w:richText/>
            </w:sdtPr>
            <w:sdtContent>
              <w:r>
                <w:rPr>
                  <w:szCs w:val="24"/>
                  <w:lang w:eastAsia="en-GB"/>
                </w:rPr>
                <w:t>2</w:t>
              </w:r>
            </w:sdtContent>
          </w:sdt>
          <w:r>
            <w:rPr>
              <w:szCs w:val="24"/>
              <w:lang w:eastAsia="en-GB"/>
            </w:rPr>
            <w:t xml:space="preserve"> priedas </w:t>
          </w:r>
        </w:p>
        <w:p>
          <w:pPr>
            <w:jc w:val="center"/>
            <w:textAlignment w:val="baseline"/>
            <w:rPr>
              <w:b/>
              <w:bCs/>
              <w:szCs w:val="24"/>
              <w:lang w:eastAsia="en-GB"/>
            </w:rPr>
          </w:pPr>
        </w:p>
        <w:p>
          <w:pPr>
            <w:jc w:val="center"/>
            <w:textAlignment w:val="baseline"/>
          </w:pPr>
          <w:r>
            <w:rPr>
              <w:b/>
              <w:bCs/>
              <w:color w:val="000000"/>
              <w:szCs w:val="24"/>
              <w:shd w:val="clear" w:color="auto" w:fill="FFFFFF"/>
              <w:lang w:eastAsia="en-GB"/>
            </w:rPr>
            <w:t xml:space="preserve">(Pranešimo apie </w:t>
          </w:r>
          <w:r>
            <w:rPr>
              <w:rFonts w:eastAsia="Cumberland"/>
              <w:b/>
              <w:bCs/>
              <w:color w:val="000000"/>
              <w:szCs w:val="24"/>
              <w:lang w:eastAsia="en-GB"/>
            </w:rPr>
            <w:t>klaidingus duomenis, kuriais vadovaujantis planuojama nustatyti teritoriją, kurioje taikomos specialiosios žemės naudojimo sąlygos,</w:t>
          </w:r>
          <w:r>
            <w:rPr>
              <w:b/>
              <w:bCs/>
              <w:color w:val="000000"/>
              <w:szCs w:val="24"/>
              <w:shd w:val="clear" w:color="auto" w:fill="FFFFFF"/>
              <w:lang w:eastAsia="en-GB"/>
            </w:rPr>
            <w:t xml:space="preserve"> formos pavyzdys</w:t>
          </w:r>
          <w:r>
            <w:rPr>
              <w:b/>
              <w:bCs/>
              <w:szCs w:val="24"/>
              <w:lang w:eastAsia="en-GB"/>
            </w:rPr>
            <w:t xml:space="preserve">) </w:t>
          </w:r>
        </w:p>
        <w:p>
          <w:pPr>
            <w:jc w:val="both"/>
            <w:textAlignment w:val="baseline"/>
            <w:rPr>
              <w:b/>
              <w:bCs/>
              <w:szCs w:val="24"/>
              <w:lang w:eastAsia="en-GB"/>
            </w:rPr>
          </w:pPr>
        </w:p>
        <w:p>
          <w:pPr>
            <w:jc w:val="both"/>
            <w:textAlignment w:val="baseline"/>
            <w:rPr>
              <w:szCs w:val="24"/>
              <w:lang w:eastAsia="en-GB"/>
            </w:rPr>
          </w:pPr>
          <w:r>
            <w:rPr>
              <w:szCs w:val="24"/>
              <w:lang w:eastAsia="en-GB"/>
            </w:rPr>
            <w:t>________________________________________________________________________</w:t>
          </w:r>
        </w:p>
        <w:p>
          <w:pPr>
            <w:jc w:val="both"/>
            <w:textAlignment w:val="baseline"/>
          </w:pPr>
          <w:r>
            <w:rPr>
              <w:szCs w:val="24"/>
              <w:lang w:eastAsia="en-GB"/>
            </w:rPr>
            <w:t>(institucijos, kuriai teikiamas pranešimas apie klaidingus duomenis pavadinimas ir adresas)</w:t>
          </w:r>
        </w:p>
        <w:p>
          <w:pPr>
            <w:textAlignment w:val="baseline"/>
            <w:rPr>
              <w:b/>
              <w:bCs/>
              <w:szCs w:val="24"/>
              <w:lang w:eastAsia="en-GB"/>
            </w:rPr>
          </w:pPr>
        </w:p>
        <w:p>
          <w:pPr>
            <w:jc w:val="center"/>
            <w:textAlignment w:val="baseline"/>
            <w:rPr>
              <w:b/>
              <w:bCs/>
              <w:szCs w:val="24"/>
              <w:lang w:eastAsia="en-GB"/>
            </w:rPr>
          </w:pPr>
          <w:r>
            <w:rPr>
              <w:b/>
              <w:bCs/>
              <w:szCs w:val="24"/>
              <w:lang w:eastAsia="en-GB"/>
            </w:rPr>
            <w:t xml:space="preserve">PRANEŠIMAS APIE </w:t>
          </w:r>
          <w:r>
            <w:rPr>
              <w:rFonts w:eastAsia="Cumberland"/>
              <w:b/>
              <w:bCs/>
              <w:color w:val="000000"/>
              <w:szCs w:val="24"/>
              <w:lang w:eastAsia="en-GB"/>
            </w:rPr>
            <w:t>KLAIDINGUS DUOMENIS, KURIAIS VADOVAUJANTIS PLANUOJAMA NUSTATYTI TERITORIJĄ, KURIOJE TAIKOMOS SPECIALIOSIOS ŽEMĖS NAUDOJIMO SĄLYGOS</w:t>
          </w:r>
        </w:p>
        <w:p>
          <w:pPr>
            <w:jc w:val="center"/>
            <w:textAlignment w:val="baseline"/>
            <w:rPr>
              <w:b/>
              <w:bCs/>
              <w:szCs w:val="24"/>
              <w:lang w:eastAsia="en-GB"/>
            </w:rPr>
          </w:pPr>
          <w:r>
            <w:rPr>
              <w:b/>
              <w:bCs/>
              <w:szCs w:val="24"/>
              <w:lang w:eastAsia="en-GB"/>
            </w:rPr>
            <w:t xml:space="preserve">__________ </w:t>
          </w:r>
        </w:p>
        <w:p>
          <w:pPr>
            <w:jc w:val="center"/>
            <w:textAlignment w:val="baseline"/>
            <w:rPr>
              <w:szCs w:val="24"/>
              <w:lang w:eastAsia="en-GB"/>
            </w:rPr>
          </w:pPr>
          <w:r>
            <w:rPr>
              <w:szCs w:val="24"/>
              <w:lang w:eastAsia="en-GB"/>
            </w:rPr>
            <w:t xml:space="preserve">(data) </w:t>
          </w:r>
        </w:p>
        <w:p>
          <w:pPr>
            <w:jc w:val="both"/>
            <w:textAlignment w:val="baseline"/>
            <w:rPr>
              <w:szCs w:val="24"/>
              <w:lang w:eastAsia="en-GB"/>
            </w:rPr>
          </w:pPr>
        </w:p>
        <w:p>
          <w:pPr>
            <w:jc w:val="both"/>
            <w:textAlignment w:val="baseline"/>
            <w:rPr>
              <w:szCs w:val="24"/>
              <w:lang w:eastAsia="en-GB"/>
            </w:rPr>
          </w:pPr>
          <w:r>
            <w:rPr>
              <w:szCs w:val="24"/>
              <w:lang w:eastAsia="en-GB"/>
            </w:rPr>
            <w:t>1. Specialiosios žemės naudojimo sąlygos, kurią planuojama nustatyti teritorijoje, pavadinimas</w:t>
          </w:r>
        </w:p>
        <w:p>
          <w:pPr>
            <w:tabs>
              <w:tab w:val="right" w:leader="underscore" w:pos="9638"/>
            </w:tabs>
            <w:jc w:val="both"/>
            <w:textAlignment w:val="baseline"/>
            <w:rPr>
              <w:szCs w:val="24"/>
              <w:lang w:eastAsia="en-GB"/>
            </w:rPr>
          </w:pPr>
          <w:r>
            <w:rPr>
              <w:szCs w:val="24"/>
              <w:lang w:eastAsia="en-GB"/>
            </w:rPr>
            <w:tab/>
            <w:t xml:space="preserve"> </w:t>
          </w:r>
        </w:p>
        <w:p>
          <w:pPr>
            <w:tabs>
              <w:tab w:val="right" w:leader="underscore" w:pos="9638"/>
            </w:tabs>
            <w:jc w:val="both"/>
            <w:textAlignment w:val="baseline"/>
            <w:rPr>
              <w:szCs w:val="24"/>
              <w:lang w:eastAsia="en-GB"/>
            </w:rPr>
          </w:pPr>
          <w:r>
            <w:rPr>
              <w:szCs w:val="24"/>
              <w:lang w:eastAsia="en-GB"/>
            </w:rPr>
            <w:tab/>
            <w:t xml:space="preserve"> </w:t>
          </w:r>
        </w:p>
        <w:p>
          <w:pPr>
            <w:jc w:val="both"/>
            <w:textAlignment w:val="baseline"/>
          </w:pPr>
          <w:r>
            <w:rPr>
              <w:szCs w:val="24"/>
              <w:lang w:eastAsia="en-GB"/>
            </w:rPr>
            <w:t>2. Teritorijos, kurioje planuojama nustatyti specialiąją žemės naudojimo sąlygą, adresas, žemės sklypo unikalus numeris (</w:t>
          </w:r>
          <w:r>
            <w:rPr>
              <w:i/>
              <w:iCs/>
              <w:szCs w:val="24"/>
              <w:lang w:eastAsia="en-GB"/>
            </w:rPr>
            <w:t>numeriai</w:t>
          </w:r>
          <w:r>
            <w:rPr>
              <w:szCs w:val="24"/>
              <w:lang w:eastAsia="en-GB"/>
            </w:rPr>
            <w:t>)</w:t>
          </w:r>
        </w:p>
        <w:p>
          <w:pPr>
            <w:tabs>
              <w:tab w:val="right" w:leader="underscore" w:pos="9638"/>
            </w:tabs>
            <w:jc w:val="both"/>
            <w:textAlignment w:val="baseline"/>
            <w:rPr>
              <w:szCs w:val="24"/>
              <w:lang w:eastAsia="en-GB"/>
            </w:rPr>
          </w:pPr>
          <w:r>
            <w:rPr>
              <w:szCs w:val="24"/>
              <w:lang w:eastAsia="en-GB"/>
            </w:rPr>
            <w:tab/>
            <w:t xml:space="preserve"> </w:t>
          </w:r>
        </w:p>
        <w:p>
          <w:pPr>
            <w:tabs>
              <w:tab w:val="right" w:leader="underscore" w:pos="9638"/>
            </w:tabs>
            <w:jc w:val="both"/>
            <w:textAlignment w:val="baseline"/>
            <w:rPr>
              <w:szCs w:val="24"/>
              <w:lang w:eastAsia="en-GB"/>
            </w:rPr>
          </w:pPr>
          <w:r>
            <w:rPr>
              <w:szCs w:val="24"/>
              <w:lang w:eastAsia="en-GB"/>
            </w:rPr>
            <w:tab/>
            <w:t xml:space="preserve"> </w:t>
          </w:r>
        </w:p>
        <w:p>
          <w:pPr>
            <w:jc w:val="both"/>
            <w:textAlignment w:val="baseline"/>
          </w:pPr>
          <w:r>
            <w:rPr>
              <w:szCs w:val="24"/>
              <w:lang w:eastAsia="en-GB"/>
            </w:rPr>
            <w:t>3. Pranešimą teikiančio asmens ar jo įgalioto asmens vardas ir pavardė, gyvenamosios vietos adresas, telefonas, elektroninis paštas (</w:t>
          </w:r>
          <w:r>
            <w:rPr>
              <w:i/>
              <w:iCs/>
              <w:szCs w:val="24"/>
              <w:lang w:eastAsia="en-GB"/>
            </w:rPr>
            <w:t>įgaliotas asmuo, teikdamas pranešimą apie klaidingus duomenis, kartu pateikia ir įgaliojimą atlikti minėtus veiksmus</w:t>
          </w:r>
          <w:r>
            <w:rPr>
              <w:szCs w:val="24"/>
              <w:lang w:eastAsia="en-GB"/>
            </w:rPr>
            <w:t xml:space="preserve">). </w:t>
          </w:r>
        </w:p>
        <w:p>
          <w:pPr>
            <w:tabs>
              <w:tab w:val="right" w:leader="underscore" w:pos="9638"/>
            </w:tabs>
            <w:jc w:val="both"/>
            <w:textAlignment w:val="baseline"/>
            <w:rPr>
              <w:szCs w:val="24"/>
              <w:lang w:eastAsia="en-GB"/>
            </w:rPr>
          </w:pPr>
          <w:r>
            <w:rPr>
              <w:szCs w:val="24"/>
              <w:lang w:eastAsia="en-GB"/>
            </w:rPr>
            <w:tab/>
            <w:t xml:space="preserve"> </w:t>
          </w:r>
        </w:p>
        <w:p>
          <w:pPr>
            <w:tabs>
              <w:tab w:val="right" w:leader="underscore" w:pos="9638"/>
            </w:tabs>
            <w:jc w:val="both"/>
            <w:textAlignment w:val="baseline"/>
            <w:rPr>
              <w:szCs w:val="24"/>
              <w:lang w:eastAsia="en-GB"/>
            </w:rPr>
          </w:pPr>
          <w:r>
            <w:rPr>
              <w:szCs w:val="24"/>
              <w:lang w:eastAsia="en-GB"/>
            </w:rPr>
            <w:tab/>
            <w:t xml:space="preserve"> </w:t>
          </w:r>
        </w:p>
        <w:p>
          <w:pPr>
            <w:jc w:val="both"/>
            <w:textAlignment w:val="baseline"/>
          </w:pPr>
          <w:r>
            <w:rPr>
              <w:szCs w:val="24"/>
              <w:lang w:eastAsia="en-GB"/>
            </w:rPr>
            <w:t>4. Aprašomos aplinkybės, kuriomis pagrindžiamas pranešimas (</w:t>
          </w:r>
          <w:r>
            <w:rPr>
              <w:i/>
              <w:iCs/>
              <w:szCs w:val="24"/>
              <w:lang w:eastAsia="en-GB"/>
            </w:rPr>
            <w:t>aprašomas faktinis žemės naudojimas, esama vietovės situacija, išduoti leidimai ir pan. Pridedamas situacijos brėžinys su vietovėje kartografuotomis faktinėmis žemės naudmenomis, jų plotais, kita aktuali kartografinė medžiaga, dokumentų kopijos ir kt.</w:t>
          </w:r>
          <w:r>
            <w:rPr>
              <w:szCs w:val="24"/>
              <w:lang w:eastAsia="en-GB"/>
            </w:rPr>
            <w:t>)</w:t>
          </w:r>
        </w:p>
        <w:p>
          <w:pPr>
            <w:tabs>
              <w:tab w:val="right" w:leader="underscore" w:pos="9638"/>
            </w:tabs>
            <w:jc w:val="both"/>
            <w:textAlignment w:val="baseline"/>
            <w:rPr>
              <w:szCs w:val="24"/>
              <w:lang w:eastAsia="en-GB"/>
            </w:rPr>
          </w:pPr>
          <w:r>
            <w:rPr>
              <w:szCs w:val="24"/>
              <w:lang w:eastAsia="en-GB"/>
            </w:rPr>
            <w:tab/>
            <w:t xml:space="preserve"> </w:t>
          </w:r>
        </w:p>
        <w:p>
          <w:pPr>
            <w:tabs>
              <w:tab w:val="right" w:leader="underscore" w:pos="9638"/>
            </w:tabs>
            <w:jc w:val="both"/>
            <w:textAlignment w:val="baseline"/>
            <w:rPr>
              <w:szCs w:val="24"/>
              <w:lang w:eastAsia="en-GB"/>
            </w:rPr>
          </w:pPr>
          <w:r>
            <w:rPr>
              <w:szCs w:val="24"/>
              <w:lang w:eastAsia="en-GB"/>
            </w:rPr>
            <w:tab/>
            <w:t xml:space="preserve"> </w:t>
          </w:r>
        </w:p>
        <w:p>
          <w:pPr>
            <w:jc w:val="both"/>
            <w:textAlignment w:val="baseline"/>
            <w:rPr>
              <w:szCs w:val="24"/>
              <w:lang w:eastAsia="en-GB"/>
            </w:rPr>
          </w:pPr>
          <w:r>
            <w:rPr>
              <w:szCs w:val="24"/>
              <w:lang w:eastAsia="en-GB"/>
            </w:rPr>
            <w:t>5. Pasiūlymą teikiančio asmens gyvenamosios vietos adresas, telefonas, elektroninis paštas arba, jei pasiūlymą teikia juridinis asmuo, jo buveinės adresas, telefonas, elektroninis paštas</w:t>
          </w:r>
        </w:p>
        <w:p>
          <w:pPr>
            <w:tabs>
              <w:tab w:val="right" w:leader="underscore" w:pos="9638"/>
            </w:tabs>
            <w:jc w:val="both"/>
            <w:textAlignment w:val="baseline"/>
            <w:rPr>
              <w:szCs w:val="24"/>
              <w:lang w:eastAsia="en-GB"/>
            </w:rPr>
          </w:pPr>
          <w:r>
            <w:rPr>
              <w:szCs w:val="24"/>
              <w:lang w:eastAsia="en-GB"/>
            </w:rPr>
            <w:tab/>
            <w:t xml:space="preserve"> </w:t>
          </w:r>
        </w:p>
        <w:p>
          <w:pPr>
            <w:tabs>
              <w:tab w:val="right" w:leader="underscore" w:pos="9638"/>
            </w:tabs>
            <w:jc w:val="both"/>
            <w:textAlignment w:val="baseline"/>
            <w:rPr>
              <w:szCs w:val="24"/>
              <w:lang w:eastAsia="en-GB"/>
            </w:rPr>
          </w:pPr>
          <w:r>
            <w:rPr>
              <w:szCs w:val="24"/>
              <w:lang w:eastAsia="en-GB"/>
            </w:rPr>
            <w:tab/>
            <w:t xml:space="preserve"> </w:t>
          </w:r>
        </w:p>
        <w:p>
          <w:pPr>
            <w:jc w:val="both"/>
            <w:textAlignment w:val="baseline"/>
          </w:pPr>
          <w:r>
            <w:rPr>
              <w:szCs w:val="24"/>
              <w:lang w:eastAsia="en-GB"/>
            </w:rPr>
            <w:t>PRIDEDAMA (</w:t>
          </w:r>
          <w:r>
            <w:rPr>
              <w:i/>
              <w:iCs/>
              <w:szCs w:val="24"/>
              <w:lang w:eastAsia="en-GB"/>
            </w:rPr>
            <w:t>nurodomi pridedami aprašytas aplinkybes patvirtinantys dokumentai</w:t>
          </w:r>
          <w:r>
            <w:rPr>
              <w:szCs w:val="24"/>
              <w:lang w:eastAsia="en-GB"/>
            </w:rPr>
            <w:t xml:space="preserve">): </w:t>
          </w:r>
        </w:p>
        <w:p>
          <w:pPr>
            <w:tabs>
              <w:tab w:val="right" w:leader="underscore" w:pos="9638"/>
            </w:tabs>
            <w:rPr>
              <w:szCs w:val="24"/>
            </w:rPr>
          </w:pPr>
          <w:r>
            <w:rPr>
              <w:szCs w:val="24"/>
            </w:rPr>
            <w:t>1.  </w:t>
            <w:tab/>
          </w:r>
        </w:p>
        <w:p>
          <w:pPr>
            <w:tabs>
              <w:tab w:val="right" w:leader="underscore" w:pos="9638"/>
            </w:tabs>
            <w:jc w:val="both"/>
            <w:textAlignment w:val="baseline"/>
          </w:pPr>
          <w:r>
            <w:rPr>
              <w:szCs w:val="24"/>
              <w:lang w:eastAsia="en-GB"/>
            </w:rPr>
            <w:t>2. </w:t>
          </w:r>
          <w:r>
            <w:rPr>
              <w:szCs w:val="24"/>
            </w:rPr>
            <w:tab/>
          </w:r>
        </w:p>
        <w:p>
          <w:pPr>
            <w:tabs>
              <w:tab w:val="right" w:leader="underscore" w:pos="9638"/>
            </w:tabs>
            <w:jc w:val="both"/>
            <w:textAlignment w:val="baseline"/>
            <w:rPr>
              <w:szCs w:val="24"/>
              <w:lang w:eastAsia="en-GB"/>
            </w:rPr>
          </w:pPr>
        </w:p>
        <w:p>
          <w:pPr/>
          <w:r>
            <w:rPr>
              <w:szCs w:val="24"/>
            </w:rPr>
            <w:t xml:space="preserve">(Pasiūlymą teikiančio asmens </w:t>
          </w:r>
        </w:p>
        <w:p>
          <w:pPr>
            <w:tabs>
              <w:tab w:val="left" w:pos="7797"/>
            </w:tabs>
          </w:pPr>
          <w:r>
            <w:rPr>
              <w:szCs w:val="24"/>
            </w:rPr>
            <w:t>(ar jo įgalioto asmens) vardas ir pavardė)</w:t>
            <w:tab/>
            <w:t xml:space="preserve"> (Parašas)</w:t>
          </w:r>
        </w:p>
        <w:p>
          <w:pPr>
            <w:suppressAutoHyphens/>
            <w:spacing w:line="276" w:lineRule="auto"/>
            <w:ind w:left="5102"/>
          </w:pPr>
        </w:p>
      </w:sdtContent>
    </w:sdt>
    <w:sdt>
      <w:sdtPr>
        <w:alias w:val="3 pr."/>
        <w:tag w:val="part_109aa9db6b2342e8b91a1ee7d8169c4d"/>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e5c0740014811efa28cd23166221a3c">
            <w:r w:rsidRPr="00532B9F">
              <w:rPr>
                <w:rFonts w:ascii="Times New Roman" w:eastAsia="MS Mincho" w:hAnsi="Times New Roman"/>
                <w:sz w:val="20"/>
                <w:iCs/>
                <w:color w:val="0000FF" w:themeColor="hyperlink"/>
                <w:u w:val="single"/>
              </w:rPr>
              <w:t>D1-126/3D-327</w:t>
            </w:r>
          </w:fldSimple>
          <w:r>
            <w:rPr>
              <w:rFonts w:ascii="Times New Roman" w:eastAsia="MS Mincho" w:hAnsi="Times New Roman"/>
              <w:sz w:val="20"/>
              <w:iCs/>
            </w:rPr>
            <w:t>,
2024-04-23,
paskelbta TAR 2024-04-23, i. k. 2024-07386                </w:t>
          </w:r>
        </w:p>
        <w:p>
          <w:pPr>
            <w:jc w:val="both"/>
            <w:rPr>
              <w:rFonts w:ascii="Times New Roman" w:hAnsi="Times New Roman"/>
            </w:rPr>
          </w:pPr>
          <w:r>
            <w:rPr>
              <w:rFonts w:ascii="Times New Roman" w:hAnsi="Times New Roman"/>
              <w:sz w:val="20"/>
            </w:rPr>
            <w:t>Dėl Lietuvos Respublikos aplinkos ministro ir Lietuvos Respublikos žemės ūkio ministro 2022 m. lapkričio 11 d. įsakymo Nr. D1-355/3D-680 „Dėl Paviršinių vandens telkinių apsaugos zonų ir paviršinių vandens telkinių pakrantės apsaugos juostų, pelkių ir šaltinynų, natūralių pievų ir ganyklų, melioruotos žemės ir melioracijos statinių apsaugos zonų planų, žemėlapių ir (ar) schemų rengimo (kai nerengiamas teritorijų planavimo dokumentas ar žemės valdos projektas) ir tvirtinimo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f19704422c11f180c9c618618421ed">
            <w:r w:rsidRPr="00532B9F">
              <w:rPr>
                <w:rFonts w:ascii="Times New Roman" w:eastAsia="MS Mincho" w:hAnsi="Times New Roman"/>
                <w:sz w:val="20"/>
                <w:iCs/>
                <w:color w:val="0000FF" w:themeColor="hyperlink"/>
                <w:u w:val="single"/>
              </w:rPr>
              <w:t>D1-70/3D-213</w:t>
            </w:r>
          </w:fldSimple>
          <w:r>
            <w:rPr>
              <w:rFonts w:ascii="Times New Roman" w:eastAsia="MS Mincho" w:hAnsi="Times New Roman"/>
              <w:sz w:val="20"/>
              <w:iCs/>
            </w:rPr>
            <w:t>,
2026-04-27,
paskelbta TAR 2026-04-27, i. k. 2026-06859                </w:t>
          </w:r>
        </w:p>
        <w:p>
          <w:pPr>
            <w:jc w:val="both"/>
            <w:rPr>
              <w:rFonts w:ascii="Times New Roman" w:hAnsi="Times New Roman"/>
            </w:rPr>
          </w:pPr>
          <w:r>
            <w:rPr>
              <w:rFonts w:ascii="Times New Roman" w:hAnsi="Times New Roman"/>
              <w:sz w:val="20"/>
            </w:rPr>
            <w:t>Dėl Lietuvos Respublikos aplinkos ministro ir Lietuvos Respublikos žemės ūkio ministro 2022 m. lapkričio 11 d. įsakymo Nr. D1-355/3D-680 „Dėl Paviršinių vandens telkinių apsaugos zonų ir paviršinių vandens telkinių pakrantės apsaugos juostų, pelkių ir šaltinynų, natūralių pievų ir ganyklų, melioruotos žemės ir melioracijos statinių apsaugos zonų planų, žemėlapių ir (ar) schemų rengimo (kai nerengiamas teritorijų planavimo dokumentas ar žemės valdos projektas) ir tvirtinimo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05" w:right="708" w:bottom="1032" w:left="1701" w:header="714" w:footer="919"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ahoma">
    <w:panose1 w:val="020B0604030504040204"/>
    <w:charset w:val="BA"/>
    <w:family w:val="swiss"/>
    <w:pitch w:val="variable"/>
    <w:sig w:usb0="E1002EFF" w:usb1="C000605B" w:usb2="00000029" w:usb3="00000000" w:csb0="000101FF" w:csb1="00000000"/>
  </w:font>
  <w:font w:name="Cumberland">
    <w:panose1 w:val="00000000000000000000"/>
    <w:charset w:val="00"/>
    <w:family w:val="roman"/>
    <w:notTrueType/>
    <w:pitch w:val="default"/>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ＭＳ 明朝">
    <w:panose1 w:val="00000000000000000000"/>
    <w:charset w:val="8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165"/>
      <w:gridCol w:w="3165"/>
      <w:gridCol w:w="3165"/>
    </w:tblGrid>
    <w:tr>
      <w:tc>
        <w:tcPr>
          <w:tcW w:w="3165" w:type="dxa"/>
        </w:tcPr>
        <w:p>
          <w:pPr>
            <w:suppressAutoHyphens/>
            <w:ind w:left="-115"/>
            <w:rPr>
              <w:lang w:eastAsia="lt-LT"/>
            </w:rPr>
          </w:pPr>
        </w:p>
      </w:tc>
      <w:tc>
        <w:tcPr>
          <w:tcW w:w="3165" w:type="dxa"/>
        </w:tcPr>
        <w:p>
          <w:pPr>
            <w:suppressAutoHyphens/>
            <w:jc w:val="center"/>
            <w:rPr>
              <w:lang w:eastAsia="lt-LT"/>
            </w:rPr>
          </w:pPr>
        </w:p>
      </w:tc>
      <w:tc>
        <w:tcPr>
          <w:tcW w:w="3165" w:type="dxa"/>
        </w:tcPr>
        <w:p>
          <w:pPr>
            <w:suppressAutoHyphens/>
            <w:ind w:right="-115"/>
            <w:jc w:val="right"/>
            <w:rPr>
              <w:lang w:eastAsia="lt-LT"/>
            </w:rPr>
          </w:pPr>
        </w:p>
      </w:tc>
    </w:tr>
  </w:tbl>
  <w:p>
    <w:pPr>
      <w:tabs>
        <w:tab w:val="center" w:pos="4153"/>
        <w:tab w:val="right" w:pos="8306"/>
      </w:tabs>
      <w:suppressAutoHyphens/>
      <w:rPr>
        <w:rFonts w:ascii="Tahoma" w:hAnsi="Tahoma"/>
        <w:spacing w:val="10"/>
        <w:sz w:val="16"/>
        <w:szCs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165"/>
      <w:gridCol w:w="3165"/>
      <w:gridCol w:w="3165"/>
    </w:tblGrid>
    <w:tr>
      <w:tc>
        <w:tcPr>
          <w:tcW w:w="3165" w:type="dxa"/>
        </w:tcPr>
        <w:p>
          <w:pPr>
            <w:suppressAutoHyphens/>
            <w:ind w:left="-115"/>
            <w:rPr>
              <w:lang w:eastAsia="lt-LT"/>
            </w:rPr>
          </w:pPr>
        </w:p>
      </w:tc>
      <w:tc>
        <w:tcPr>
          <w:tcW w:w="3165" w:type="dxa"/>
        </w:tcPr>
        <w:p>
          <w:pPr>
            <w:suppressAutoHyphens/>
            <w:jc w:val="center"/>
            <w:rPr>
              <w:lang w:eastAsia="lt-LT"/>
            </w:rPr>
          </w:pPr>
        </w:p>
      </w:tc>
      <w:tc>
        <w:tcPr>
          <w:tcW w:w="3165" w:type="dxa"/>
        </w:tcPr>
        <w:p>
          <w:pPr>
            <w:suppressAutoHyphens/>
            <w:ind w:right="-115"/>
            <w:jc w:val="right"/>
            <w:rPr>
              <w:lang w:eastAsia="lt-LT"/>
            </w:rPr>
          </w:pPr>
        </w:p>
      </w:tc>
    </w:tr>
  </w:tbl>
  <w:p>
    <w:pPr>
      <w:tabs>
        <w:tab w:val="center" w:pos="4153"/>
        <w:tab w:val="right" w:pos="8306"/>
      </w:tabs>
      <w:suppressAutoHyphens/>
      <w:rPr>
        <w:rFonts w:ascii="Tahoma" w:hAnsi="Tahoma"/>
        <w:spacing w:val="10"/>
        <w:sz w:val="16"/>
        <w:szCs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165"/>
      <w:gridCol w:w="3165"/>
      <w:gridCol w:w="3165"/>
    </w:tblGrid>
    <w:tr>
      <w:tc>
        <w:tcPr>
          <w:tcW w:w="3165" w:type="dxa"/>
        </w:tcPr>
        <w:p>
          <w:pPr>
            <w:suppressAutoHyphens/>
            <w:ind w:left="-115"/>
            <w:rPr>
              <w:lang w:eastAsia="lt-LT"/>
            </w:rPr>
          </w:pPr>
        </w:p>
      </w:tc>
      <w:tc>
        <w:tcPr>
          <w:tcW w:w="3165" w:type="dxa"/>
        </w:tcPr>
        <w:p>
          <w:pPr>
            <w:suppressAutoHyphens/>
            <w:jc w:val="center"/>
            <w:rPr>
              <w:lang w:eastAsia="lt-LT"/>
            </w:rPr>
          </w:pPr>
        </w:p>
      </w:tc>
      <w:tc>
        <w:tcPr>
          <w:tcW w:w="3165" w:type="dxa"/>
        </w:tcPr>
        <w:p>
          <w:pPr>
            <w:suppressAutoHyphens/>
            <w:ind w:right="-115"/>
            <w:jc w:val="right"/>
            <w:rPr>
              <w:lang w:eastAsia="lt-LT"/>
            </w:rPr>
          </w:pPr>
        </w:p>
      </w:tc>
    </w:tr>
  </w:tbl>
  <w:p>
    <w:pPr>
      <w:suppressAutoHyphens/>
      <w:rPr>
        <w:szCs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165"/>
      <w:gridCol w:w="3165"/>
      <w:gridCol w:w="3165"/>
    </w:tblGrid>
    <w:tr>
      <w:tc>
        <w:tcPr>
          <w:tcW w:w="3165" w:type="dxa"/>
        </w:tcPr>
        <w:p>
          <w:pPr>
            <w:suppressAutoHyphens/>
            <w:ind w:left="-115"/>
            <w:rPr>
              <w:lang w:eastAsia="lt-LT"/>
            </w:rPr>
          </w:pPr>
        </w:p>
      </w:tc>
      <w:tc>
        <w:tcPr>
          <w:tcW w:w="3165" w:type="dxa"/>
        </w:tcPr>
        <w:p>
          <w:pPr>
            <w:suppressAutoHyphens/>
            <w:jc w:val="center"/>
            <w:rPr>
              <w:lang w:eastAsia="lt-LT"/>
            </w:rPr>
          </w:pPr>
        </w:p>
      </w:tc>
      <w:tc>
        <w:tcPr>
          <w:tcW w:w="3165" w:type="dxa"/>
        </w:tcPr>
        <w:p>
          <w:pPr>
            <w:suppressAutoHyphens/>
            <w:ind w:right="-115"/>
            <w:jc w:val="right"/>
            <w:rPr>
              <w:lang w:eastAsia="lt-LT"/>
            </w:rPr>
          </w:pPr>
        </w:p>
      </w:tc>
    </w:tr>
  </w:tbl>
  <w:p>
    <w:pPr>
      <w:tabs>
        <w:tab w:val="center" w:pos="4153"/>
        <w:tab w:val="right" w:pos="8306"/>
      </w:tabs>
      <w:suppressAutoHyphens/>
      <w:rPr>
        <w:rFonts w:ascii="Tahoma" w:hAnsi="Tahoma"/>
        <w:spacing w:val="10"/>
        <w:sz w:val="16"/>
        <w:szCs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165"/>
      <w:gridCol w:w="3165"/>
      <w:gridCol w:w="3165"/>
    </w:tblGrid>
    <w:tr>
      <w:tc>
        <w:tcPr>
          <w:tcW w:w="3165" w:type="dxa"/>
        </w:tcPr>
        <w:p>
          <w:pPr>
            <w:suppressAutoHyphens/>
            <w:ind w:left="-115"/>
            <w:rPr>
              <w:lang w:eastAsia="lt-LT"/>
            </w:rPr>
          </w:pPr>
        </w:p>
      </w:tc>
      <w:tc>
        <w:tcPr>
          <w:tcW w:w="3165" w:type="dxa"/>
        </w:tcPr>
        <w:p>
          <w:pPr>
            <w:suppressAutoHyphens/>
            <w:jc w:val="center"/>
            <w:rPr>
              <w:lang w:eastAsia="lt-LT"/>
            </w:rPr>
          </w:pPr>
        </w:p>
      </w:tc>
      <w:tc>
        <w:tcPr>
          <w:tcW w:w="3165" w:type="dxa"/>
        </w:tcPr>
        <w:p>
          <w:pPr>
            <w:suppressAutoHyphens/>
            <w:ind w:right="-115"/>
            <w:jc w:val="right"/>
            <w:rPr>
              <w:lang w:eastAsia="lt-LT"/>
            </w:rPr>
          </w:pPr>
        </w:p>
      </w:tc>
    </w:tr>
  </w:tbl>
  <w:p>
    <w:pPr>
      <w:suppressAutoHyphens/>
      <w:rPr>
        <w:szCs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165"/>
      <w:gridCol w:w="3165"/>
      <w:gridCol w:w="3165"/>
    </w:tblGrid>
    <w:tr>
      <w:tc>
        <w:tcPr>
          <w:tcW w:w="3165" w:type="dxa"/>
        </w:tcPr>
        <w:p>
          <w:pPr>
            <w:suppressAutoHyphens/>
            <w:ind w:left="-115"/>
            <w:rPr>
              <w:lang w:eastAsia="lt-LT"/>
            </w:rPr>
          </w:pPr>
        </w:p>
      </w:tc>
      <w:tc>
        <w:tcPr>
          <w:tcW w:w="3165" w:type="dxa"/>
        </w:tcPr>
        <w:p>
          <w:pPr>
            <w:suppressAutoHyphens/>
            <w:jc w:val="center"/>
            <w:rPr>
              <w:lang w:eastAsia="lt-LT"/>
            </w:rPr>
          </w:pPr>
        </w:p>
      </w:tc>
      <w:tc>
        <w:tcPr>
          <w:tcW w:w="3165" w:type="dxa"/>
        </w:tcPr>
        <w:p>
          <w:pPr>
            <w:suppressAutoHyphens/>
            <w:ind w:right="-115"/>
            <w:jc w:val="right"/>
            <w:rPr>
              <w:lang w:eastAsia="lt-LT"/>
            </w:rPr>
          </w:pPr>
        </w:p>
      </w:tc>
    </w:tr>
  </w:tbl>
  <w:p>
    <w:pPr>
      <w:tabs>
        <w:tab w:val="center" w:pos="4153"/>
        <w:tab w:val="right" w:pos="8306"/>
      </w:tabs>
      <w:suppressAutoHyphens/>
      <w:rPr>
        <w:rFonts w:ascii="Tahoma" w:hAnsi="Tahoma"/>
        <w:spacing w:val="10"/>
        <w:sz w:val="16"/>
        <w:szCs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165"/>
      <w:gridCol w:w="3165"/>
      <w:gridCol w:w="3165"/>
    </w:tblGrid>
    <w:tr>
      <w:tc>
        <w:tcPr>
          <w:tcW w:w="3165" w:type="dxa"/>
        </w:tcPr>
        <w:p>
          <w:pPr>
            <w:suppressAutoHyphens/>
            <w:ind w:left="-115"/>
            <w:rPr>
              <w:lang w:eastAsia="lt-LT"/>
            </w:rPr>
          </w:pPr>
        </w:p>
      </w:tc>
      <w:tc>
        <w:tcPr>
          <w:tcW w:w="3165" w:type="dxa"/>
        </w:tcPr>
        <w:p>
          <w:pPr>
            <w:suppressAutoHyphens/>
            <w:jc w:val="center"/>
            <w:rPr>
              <w:lang w:eastAsia="lt-LT"/>
            </w:rPr>
          </w:pPr>
        </w:p>
      </w:tc>
      <w:tc>
        <w:tcPr>
          <w:tcW w:w="3165" w:type="dxa"/>
        </w:tcPr>
        <w:p>
          <w:pPr>
            <w:suppressAutoHyphens/>
            <w:ind w:right="-115"/>
            <w:jc w:val="right"/>
            <w:rPr>
              <w:lang w:eastAsia="lt-LT"/>
            </w:rPr>
          </w:pPr>
        </w:p>
      </w:tc>
    </w:tr>
  </w:tbl>
  <w:p>
    <w:pPr>
      <w:tabs>
        <w:tab w:val="center" w:pos="4153"/>
        <w:tab w:val="right" w:pos="8306"/>
      </w:tabs>
      <w:suppressAutoHyphens/>
      <w:rPr>
        <w:rFonts w:ascii="Tahoma" w:hAnsi="Tahoma"/>
        <w:spacing w:val="10"/>
        <w:sz w:val="16"/>
        <w:szCs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tbl>
    <w:tblPr>
      <w:tblW w:w="0" w:type="auto"/>
      <w:tblLayout w:type="fixed"/>
      <w:tblLook w:val="06A0" w:firstRow="1" w:lastRow="0" w:firstColumn="1" w:lastColumn="0" w:noHBand="1" w:noVBand="1"/>
    </w:tblPr>
    <w:tblGrid>
      <w:gridCol w:w="3165"/>
      <w:gridCol w:w="3165"/>
      <w:gridCol w:w="3165"/>
    </w:tblGrid>
    <w:tr>
      <w:tc>
        <w:tcPr>
          <w:tcW w:w="3165" w:type="dxa"/>
        </w:tcPr>
        <w:p>
          <w:pPr>
            <w:suppressAutoHyphens/>
            <w:ind w:left="-115"/>
            <w:rPr>
              <w:lang w:eastAsia="lt-LT"/>
            </w:rPr>
          </w:pPr>
        </w:p>
      </w:tc>
      <w:tc>
        <w:tcPr>
          <w:tcW w:w="3165" w:type="dxa"/>
        </w:tcPr>
        <w:p>
          <w:pPr>
            <w:suppressAutoHyphens/>
            <w:jc w:val="center"/>
            <w:rPr>
              <w:lang w:eastAsia="lt-LT"/>
            </w:rPr>
          </w:pPr>
        </w:p>
      </w:tc>
      <w:tc>
        <w:tcPr>
          <w:tcW w:w="3165" w:type="dxa"/>
        </w:tcPr>
        <w:p>
          <w:pPr>
            <w:suppressAutoHyphens/>
            <w:ind w:right="-115"/>
            <w:jc w:val="right"/>
            <w:rPr>
              <w:lang w:eastAsia="lt-LT"/>
            </w:rPr>
          </w:pPr>
        </w:p>
      </w:tc>
    </w:tr>
  </w:tbl>
  <w:p>
    <w:pPr>
      <w:tabs>
        <w:tab w:val="center" w:pos="4153"/>
        <w:tab w:val="right" w:pos="8306"/>
      </w:tabs>
      <w:suppressAutoHyphens/>
      <w:rPr>
        <w:rFonts w:ascii="Tahoma" w:hAnsi="Tahoma"/>
        <w:spacing w:val="10"/>
        <w:sz w:val="16"/>
        <w:szCs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suppressAutoHyphens/>
      <w:rPr>
        <w:szCs w:val="16"/>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szCs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2</w:t>
    </w:r>
    <w:r>
      <w:rPr>
        <w:rFonts w:ascii="Tahoma" w:hAnsi="Tahoma" w:cs="Tahoma"/>
        <w:spacing w:val="10"/>
        <w:sz w:val="20"/>
        <w:lang w:eastAsia="zh-CN"/>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suppressAutoHyphens/>
      <w:ind w:firstLine="720"/>
      <w:rPr>
        <w:rFonts w:ascii="Arial" w:hAnsi="Arial" w:cs="Arial"/>
        <w:sz w:val="20"/>
        <w:lang w:eastAsia="zh-CN"/>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suppressAutoHyphens/>
      <w:jc w:val="center"/>
      <w:rPr>
        <w:sz w:val="22"/>
        <w:szCs w:val="22"/>
        <w:lang w:eastAsia="zh-CN"/>
      </w:rPr>
    </w:pPr>
    <w:r>
      <w:rPr>
        <w:sz w:val="22"/>
        <w:szCs w:val="22"/>
        <w:lang w:eastAsia="zh-CN"/>
      </w:rPr>
      <w:fldChar w:fldCharType="begin"/>
    </w:r>
    <w:r>
      <w:rPr>
        <w:sz w:val="22"/>
        <w:szCs w:val="22"/>
        <w:lang w:eastAsia="zh-CN"/>
      </w:rPr>
      <w:instrText>PAGE   \* MERGEFORMAT</w:instrText>
    </w:r>
    <w:r>
      <w:rPr>
        <w:sz w:val="22"/>
        <w:szCs w:val="22"/>
        <w:lang w:eastAsia="zh-CN"/>
      </w:rPr>
      <w:fldChar w:fldCharType="separate"/>
    </w:r>
    <w:r>
      <w:rPr>
        <w:sz w:val="22"/>
        <w:szCs w:val="22"/>
        <w:lang w:eastAsia="zh-CN"/>
      </w:rPr>
      <w:t>2</w:t>
    </w:r>
    <w:r>
      <w:rPr>
        <w:sz w:val="22"/>
        <w:szCs w:val="22"/>
        <w:lang w:eastAsia="zh-CN"/>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suppressAutoHyphens/>
      <w:ind w:firstLine="720"/>
      <w:rPr>
        <w:rFonts w:ascii="Arial" w:hAnsi="Arial" w:cs="Arial"/>
        <w:sz w:val="20"/>
        <w:lang w:eastAsia="zh-CN"/>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suppressAutoHyphens/>
      <w:rPr>
        <w:rFonts w:ascii="Arial" w:hAnsi="Arial" w:cs="Arial"/>
        <w:sz w:val="20"/>
        <w:lang w:eastAsia="zh-CN"/>
      </w:rPr>
    </w:pPr>
    <w:r>
      <w:rPr>
        <w:rFonts w:ascii="Arial" w:hAnsi="Arial" w:cs="Arial"/>
        <w:sz w:val="20"/>
        <w:lang w:val="en-US"/>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635</wp:posOffset>
              </wp:positionV>
              <wp:extent cx="79375" cy="20955"/>
              <wp:effectExtent l="0" t="0" r="0" b="0"/>
              <wp:wrapSquare wrapText="largest"/>
              <wp:docPr id="1606939035" name="Frame2"/>
              <wp:cNvGraphicFramePr/>
              <a:graphic xmlns:a="http://schemas.openxmlformats.org/drawingml/2006/main">
                <a:graphicData uri="http://schemas.microsoft.com/office/word/2010/wordprocessingShape">
                  <wps:wsp>
                    <wps:cNvSpPr txBox="1"/>
                    <wps:spPr>
                      <a:xfrm>
                        <a:off x="0" y="0"/>
                        <a:ext cx="79375" cy="20955"/>
                      </a:xfrm>
                      <a:prstGeom prst="rect">
                        <a:avLst/>
                      </a:prstGeom>
                      <a:solidFill>
                        <a:srgbClr val="FFFFFF">
                          <a:alpha val="0"/>
                        </a:srgbClr>
                      </a:solidFill>
                    </wps:spPr>
                    <wps:txbx>
                      <w:txbxContent>
                        <w:p>
                          <w:pPr>
                            <w:suppressAutoHyphens/>
                            <w:rPr>
                              <w:rFonts w:ascii="Arial" w:hAnsi="Arial" w:cs="Arial"/>
                              <w:sz w:val="20"/>
                              <w:lang w:eastAsia="zh-CN"/>
                            </w:rPr>
                          </w:pPr>
                          <w:r>
                            <w:rPr>
                              <w:rFonts w:ascii="Arial" w:hAnsi="Arial" w:cs="Arial"/>
                              <w:sz w:val="20"/>
                              <w:lang w:eastAsia="zh-CN"/>
                            </w:rPr>
                            <w:fldChar w:fldCharType="begin"/>
                          </w:r>
                          <w:r>
                            <w:rPr>
                              <w:rFonts w:ascii="Arial" w:hAnsi="Arial" w:cs="Arial"/>
                              <w:sz w:val="20"/>
                              <w:lang w:eastAsia="zh-CN"/>
                            </w:rPr>
                            <w:instrText xml:space="preserve"> PAGE </w:instrText>
                          </w:r>
                          <w:r>
                            <w:rPr>
                              <w:rFonts w:ascii="Arial" w:hAnsi="Arial" w:cs="Arial"/>
                              <w:sz w:val="20"/>
                              <w:lang w:eastAsia="zh-CN"/>
                            </w:rPr>
                            <w:fldChar w:fldCharType="separate"/>
                          </w:r>
                          <w:r>
                            <w:rPr>
                              <w:rFonts w:ascii="Arial" w:hAnsi="Arial" w:cs="Arial"/>
                              <w:sz w:val="20"/>
                              <w:lang w:eastAsia="zh-CN"/>
                            </w:rPr>
                            <w:t>2</w:t>
                          </w:r>
                          <w:r>
                            <w:rPr>
                              <w:rFonts w:ascii="Arial" w:hAnsi="Arial" w:cs="Arial"/>
                              <w:sz w:val="20"/>
                              <w:lang w:eastAsia="zh-CN"/>
                            </w:rPr>
                            <w:fldChar w:fldCharType="end"/>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Frame2" o:spid="_x0000_s1026" type="#_x0000_t202" style="position:absolute;margin-left:0;margin-top:.05pt;width:6.25pt;height:1.65pt;z-index:251659264;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2pNPYoAEAAEIDAAAOAAAAZHJzL2Uyb0RvYy54bWysUttu2zAMfS+wfxD0vsjNkF6MOEW3IkOB YRvQ9QNkWYoFyKJAqbHz96PkXIrtbZgfaN50yENy/TANju01Rgu+4deLijPtFXTW7xr++mv78Y6z mKTvpAOvG37QkT9sPlytx1DrJfTgOo2MQHysx9DwPqVQCxFVrwcZFxC0p6ABHGQiE3eiQzkS+uDE sqpuxAjYBQSlYyTv0xzkm4JvjFbphzFRJ+YaTr2lIrHINkuxWct6hzL0Vh3bkP/QxSCtp6JnqCeZ JHtD+xfUYBVCBJMWCgYBxlilCwdic139weall0EXLjScGM5jiv8PVn3fv4SfyNL0GSZaYB7IGGId yZn5TAaH/KdOGcVphIfz2PSUmCLn7f2n2xVniiLL6n61yhji8jRgTF81DCwrDUfaSRmV3H+LaU49 peRKEZzttta5YuCu/eKQ7SXtb1u++a0LvZy9ZYdULs6ppfQ7DHFhk7U0tdORYgvdgZi7Z0/zzLdx UvCktCdFetUDXc3cuIfHtwTGluYz6IxElbNBiyo9HI8qX8J7u2RdTn/zGwAA//8DAFBLAwQUAAYA CAAAACEANEl6m9cAAAACAQAADwAAAGRycy9kb3ducmV2LnhtbEyPTU/DMAyG70j7D5GRuG0p5Wvr mk5jCK6IgrSr13hN1capmmwr/570NI72++rx43wz2k6cafCNYwX3iwQEceV0w7WCn+/3+RKED8ga O8ek4Jc8bIrZTY6Zdhf+onMZahEh7DNUYELoMyl9ZciiX7ieOGZHN1gMcRxqqQe8RLjtZJokz9Ji w/GCwZ52hqq2PFkFD5/py95/lG+7fk+rdulf2yMbpe5ux+0aRKAxXMsw6Ud1KKLTwZ1Ye9EpiI+E aSumLH0CcYjcR5BFLv+rF38AAAD//wMAUEsBAi0AFAAGAAgAAAAhALaDOJL+AAAA4QEAABMAAAAA AAAAAAAAAAAAAAAAAFtDb250ZW50X1R5cGVzXS54bWxQSwECLQAUAAYACAAAACEAOP0h/9YAAACU AQAACwAAAAAAAAAAAAAAAAAvAQAAX3JlbHMvLnJlbHNQSwECLQAUAAYACAAAACEAtqTT2KABAABC AwAADgAAAAAAAAAAAAAAAAAuAgAAZHJzL2Uyb0RvYy54bWxQSwECLQAUAAYACAAAACEANEl6m9cA AAACAQAADwAAAAAAAAAAAAAAAAD6AwAAZHJzL2Rvd25yZXYueG1sUEsFBgAAAAAEAAQA8wAAAP4E AAAAAA== " stroked="f">
              <v:fill opacity="0"/>
              <v:textbox inset="0,0,0,0">
                <w:txbxContent>
                  <w:p>
                    <w:pPr>
                      <w:suppressAutoHyphens/>
                      <w:rPr>
                        <w:rFonts w:ascii="Arial" w:hAnsi="Arial" w:cs="Arial"/>
                        <w:sz w:val="20"/>
                        <w:lang w:eastAsia="zh-CN"/>
                      </w:rPr>
                    </w:pPr>
                    <w:r>
                      <w:rPr>
                        <w:rFonts w:ascii="Arial" w:hAnsi="Arial" w:cs="Arial"/>
                        <w:sz w:val="20"/>
                        <w:lang w:eastAsia="zh-CN"/>
                      </w:rPr>
                      <w:fldChar w:fldCharType="begin"/>
                    </w:r>
                    <w:r>
                      <w:rPr>
                        <w:rFonts w:ascii="Arial" w:hAnsi="Arial" w:cs="Arial"/>
                        <w:sz w:val="20"/>
                        <w:lang w:eastAsia="zh-CN"/>
                      </w:rPr>
                      <w:instrText xml:space="preserve"> PAGE </w:instrText>
                    </w:r>
                    <w:r>
                      <w:rPr>
                        <w:rFonts w:ascii="Arial" w:hAnsi="Arial" w:cs="Arial"/>
                        <w:sz w:val="20"/>
                        <w:lang w:eastAsia="zh-CN"/>
                      </w:rPr>
                      <w:fldChar w:fldCharType="separate"/>
                    </w:r>
                    <w:r>
                      <w:rPr>
                        <w:rFonts w:ascii="Arial" w:hAnsi="Arial" w:cs="Arial"/>
                        <w:sz w:val="20"/>
                        <w:lang w:eastAsia="zh-CN"/>
                      </w:rPr>
                      <w:t>2</w:t>
                    </w:r>
                    <w:r>
                      <w:rPr>
                        <w:rFonts w:ascii="Arial" w:hAnsi="Arial" w:cs="Arial"/>
                        <w:sz w:val="20"/>
                        <w:lang w:eastAsia="zh-CN"/>
                      </w:rPr>
                      <w:fldChar w:fldCharType="end"/>
                    </w:r>
                  </w:p>
                </w:txbxContent>
              </v:textbox>
              <w10:wrap type="square" side="largest" anchorx="margin"/>
            </v:shape>
          </w:pict>
        </mc:Fallback>
      </mc:AlternateContent>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suppressAutoHyphens/>
      <w:ind w:firstLine="720"/>
      <w:rPr>
        <w:rFonts w:ascii="Arial" w:hAnsi="Arial" w:cs="Arial"/>
        <w:sz w:val="20"/>
        <w:lang w:eastAsia="zh-CN"/>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2</w:t>
    </w:r>
    <w:r>
      <w:rPr>
        <w:rFonts w:ascii="Tahoma" w:hAnsi="Tahoma" w:cs="Tahoma"/>
        <w:spacing w:val="10"/>
        <w:sz w:val="20"/>
        <w:lang w:eastAsia="zh-CN"/>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72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9489DE"/>
  <w15:docId w15:val="{A976D6A8-DC8F-475A-B174-2C605A9BBBF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055932229">
      <w:bodyDiv w:val="1"/>
      <w:marLeft w:val="0"/>
      <w:marRight w:val="0"/>
      <w:marTop w:val="0"/>
      <w:marBottom w:val="0"/>
      <w:divBdr>
        <w:top w:val="none" w:sz="0" w:space="0" w:color="auto"/>
        <w:left w:val="none" w:sz="0" w:space="0" w:color="auto"/>
        <w:bottom w:val="none" w:sz="0" w:space="0" w:color="auto"/>
        <w:right w:val="none" w:sz="0" w:space="0" w:color="auto"/>
      </w:divBdr>
      <w:divsChild>
        <w:div w:id="1363944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6.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footer" Target="footer9.xml"/>
  <Relationship Id="rId14" Type="http://schemas.openxmlformats.org/officeDocument/2006/relationships/footnotes" Target="footnotes.xm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header" Target="header6.xml"/>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customXml" Target="../customXml/item2.xml"/>
  <Relationship Id="rId20" Type="http://schemas.openxmlformats.org/officeDocument/2006/relationships/image" Target="media/image1.png"/>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header" Target="header15.xml"/>
  <Relationship Id="rId26" Type="http://schemas.openxmlformats.org/officeDocument/2006/relationships/header" Target="header16.xml"/>
  <Relationship Id="rId27" Type="http://schemas.openxmlformats.org/officeDocument/2006/relationships/footer" Target="footer21.xml"/>
  <Relationship Id="rId28" Type="http://schemas.openxmlformats.org/officeDocument/2006/relationships/footer" Target="footer22.xml"/>
  <Relationship Id="rId29" Type="http://schemas.openxmlformats.org/officeDocument/2006/relationships/header" Target="header17.xml"/>
  <Relationship Id="rId3" Type="http://schemas.openxmlformats.org/officeDocument/2006/relationships/customXml" Target="../customXml/item3.xml"/>
  <Relationship Id="rId30" Type="http://schemas.openxmlformats.org/officeDocument/2006/relationships/footer" Target="footer23.xml"/>
  <Relationship Id="rId31" Type="http://schemas.openxmlformats.org/officeDocument/2006/relationships/hyperlink" TargetMode="External" Target="http://eur-lex.europa.eu/legal-content/LIT/TXT/?uri=CELEX:32016R0679&amp;locale=lt"/>
  <Relationship Id="rId32" Type="http://schemas.openxmlformats.org/officeDocument/2006/relationships/hyperlink" TargetMode="External" Target="http://eur-lex.europa.eu/legal-content/LIT/TXT/?uri=CELEX:31995L0046&amp;locale=lt"/>
  <Relationship Id="rId33" Type="http://schemas.openxmlformats.org/officeDocument/2006/relationships/header" Target="header18.xml"/>
  <Relationship Id="rId34" Type="http://schemas.openxmlformats.org/officeDocument/2006/relationships/header" Target="header19.xml"/>
  <Relationship Id="rId35"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10.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documentManagement>
    <LikesCount xmlns="http://schemas.microsoft.com/sharepoint/v3" xmlns:xsi="http://www.w3.org/2001/XMLSchema-instance" xsi:nil="true"/>
    <Ratings xmlns="http://schemas.microsoft.com/sharepoint/v3" xmlns:xsi="http://www.w3.org/2001/XMLSchema-instance" xsi:nil="true"/>
    <LikedBy xmlns="http://schemas.microsoft.com/sharepoint/v3">
      <UserInfo>
        <DisplayName/>
        <AccountId xmlns:xsi="http://www.w3.org/2001/XMLSchema-instance" xsi:nil="true"/>
        <AccountType/>
      </UserInfo>
    </LikedBy>
    <RatedBy xmlns="http://schemas.microsoft.com/sharepoint/v3">
      <UserInfo>
        <DisplayName/>
        <AccountId xmlns:xsi="http://www.w3.org/2001/XMLSchema-instance" xsi:nil="true"/>
        <AccountType/>
      </UserInfo>
    </RatedBy>
    <SharedWithUsers xmlns="19cf09c5-daa1-4028-a0ff-74a0be4ec5cc">
      <UserInfo>
        <DisplayName>Justina Čunderova</DisplayName>
        <AccountId>804</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09f17b6a89344f6b9515863317b776c2" PartId="805e6ec3e23c47019ca3df71f780b444">
    <Part Type="preambule" DocPartId="498aa4dc0b6642c4af7caf3b1bf66a63" PartId="c1e77207b7844df2951814035f345d84"/>
    <Part Type="punktas" Nr="1" Abbr="1 p." DocPartId="3b3511a40f1444d7bca6569084aad4cf" PartId="65c46e6ddf8847d9a9301131d668b551"/>
    <Part Type="punktas" Nr="2" Abbr="2 p." DocPartId="84b87faf780840a7ab54f82786a52bde" PartId="7dc90e093367409dae6d284a250888dd">
      <Part Type="papunktis" Nr="2.1" Abbr="2.1 pp." DocPartId="78d4da8ff74f4806b791b162ba61c5e7" PartId="a4c6bf52a5d24e098605a027bf5fe0f2"/>
      <Part Type="papunktis" Nr="2.2" Abbr="2.2 pp." DocPartId="b202219635c74229b9795c3966865abe" PartId="7d8e4a948ce841cb90b47dfc80753c04"/>
      <Part Type="papunktis" Nr="2.3" Abbr="2.3 pp." DocPartId="ce30eb2aabf243f0b47606e3dcadac85" PartId="868d92a47ee84326a839e1c8d7478c0b"/>
    </Part>
    <Part Type="punktas" Nr="3" Abbr="3 p." DocPartId="c2841d79bd1641a2803f35f340d54fa3" PartId="c8bc3136903d452eb4b86e544f659488">
      <Part Type="papunktis" Nr="3.1" Abbr="3.1 pp." DocPartId="a4ace844dc5949b99a35a931848d3b28" PartId="744d33214b824f739289bd2c6c030f2f"/>
      <Part Type="papunktis" Nr="3.2" Abbr="3.2 pp." DocPartId="e74f10e8cdfe4654983e9ea4a2237982" PartId="de7796140d864bd9bf056d34145e7f1f"/>
    </Part>
    <Part Type="signatura" DocPartId="cde8a6b03b1f40c3bd7528da0187083f" PartId="0dc08793d1be43bc89ae440cd0372f70"/>
  </Part>
  <Part Type="patvirtinta" Title="PAVIRŠINIŲ VANDENS TELKINIŲ APSAUGOS ZONŲ IR PAVIRŠINIŲ VANDENS TELKINIŲ PAKRANTĖS APSAUGOS JUOSTŲ, PELKIŲ IR ŠALTINYNŲ, NATŪRALIŲ PIEVŲ IR GANYKLŲ, MELIORUOTOS ŽEMĖS PLANŲ, ŽEMĖLAPIŲ IR (AR) SCHEMŲ RENGIMO (KAI NERENGIAMAS TERITORIJŲ PLANAVIMO DOKUMENTAS AR ŽEMĖS VALDOS PROJEKTAS) IR TVIRTINIMO TVARKOS APRAŠAS" DocPartId="c4f09a1a57c74900a777c1fe5d58d282" PartId="240a191f842f4c26a2f20b03a0194dfe">
    <Part Type="skyrius" Nr="1" Title="BENDROSIOS NUOSTATOS" DocPartId="1e2364fcf4c543f993e09e5e8ccfd844" PartId="8046cfa8e3fa410a829727a902248fa0">
      <Part Type="punktas" Nr="1" Abbr="1 p." DocPartId="3da078e455854c499fef4a3eb959e951" PartId="63a8b9d2ff914396a4a9fccc4ad5924c"/>
      <Part Type="punktas" Nr="2" Abbr="2 p." DocPartId="8da7ecb474e145ed8dbf70ecef996f7b" PartId="ef3537affa044294858088f5dc867ff6"/>
      <Part Type="punktas" Nr="3" Abbr="3 p." DocPartId="7ff690f1f2224ce69b72a61f89f65726" PartId="1e534fd2cfe5425b94f8ab778151b3eb"/>
      <Part Type="punktas" Nr="4" Abbr="4 p." DocPartId="9e605cebec814b199a7de7c1d9d7bee9" PartId="9704d172d9c34d06a12ddb193b393557"/>
      <Part Type="punktas" Nr="5" Abbr="5 p." DocPartId="1ce25d9c0a854e938791d2dc89d335c8" PartId="b17ecb195034412dbec2e8239a51c7bc">
        <Part Type="papunktis" Nr="5.1" Abbr="5.1 pp." DocPartId="2b9a6422bbf044ed8c057019f2f3701f" PartId="1f93122537154cfb984017c1ef6e6d5a"/>
        <Part Type="papunktis" Nr="5.2" Abbr="5.2 pp." DocPartId="5643c4b672384154bc5f4e1d1f8234ae" PartId="0cb2128281b04b74866615a1dcbfe11f"/>
      </Part>
    </Part>
    <Part Type="skyrius" Nr="2" Title="PAVIRŠINIŲ VANDENS TELKINIŲ APSAUGOS ZONŲ IR PAKRANTĖS APSAUGOS JUOSTŲ ŽEMĖLAPIO RENGIMAS IR TVIRTINIMAS" DocPartId="d3a58f525d0c48d2a1aa794b1d193dd6" PartId="bc0ad576dc5f41aabec12030a0ef8351">
      <Part Type="skirsnis" Nr="1" Title="PAVIRŠINIŲ VANDENS TELKINIŲ APSAUGOS ZONŲ IR PAKRANTĖS APSAUGOS JUOSTŲ ŽEMĖLAPIO SUDARYMAS" DocPartId="17c7909654f04e1eb93c28d7e81c1c9d" PartId="397d43c85c3e4e06ba2f49d0f84b4876">
        <Part Type="punktas" Nr="6" Abbr="6 p." DocPartId="1b18938898fc4903beb76a46c7bdb18d" PartId="ee50ffab16a74556a4ebc6dfd1de3400"/>
        <Part Type="punktas" Nr="7" Abbr="7 p." DocPartId="20dcdf500a2d47c084e04ef000f50e46" PartId="749b56a396bd40369742a90fae60c732"/>
        <Part Type="punktas" Nr="8" Abbr="8 p." DocPartId="3491df5f136d4b3494e5d1dd51b0dfd2" PartId="f9db10c7cff84d86991fb33576b014e2"/>
        <Part Type="punktas" Nr="9" Abbr="9 p." DocPartId="5f0f5c7a23a84a889ca00341c063b56d" PartId="2f9830e3b81642db9fb226fb05952c35">
          <Part Type="papunktis" Nr="9.1" Abbr="9.1 pp." DocPartId="956ec74bd3e24fceaae71ff935dd231b" PartId="ca3016272f684d0e8ff52ae25e51b9f9"/>
          <Part Type="papunktis" Nr="9.2" Abbr="9.2 pp." DocPartId="f999585313794223a79f7e629e322711" PartId="0d878906d40141668487662669547f72"/>
          <Part Type="papunktis" Nr="9.3" Abbr="9.3 pp." DocPartId="13f0e37953034aafb0f441ef56e93a21" PartId="0817796acb4e4a99a17f350b09050d04"/>
          <Part Type="papunktis" Nr="9.4" Abbr="9.4 pp." DocPartId="5327ee5baa9646fa9dae8145b8ce05de" PartId="f0ab7df1dcaa40588fa0233f1e40ba80"/>
          <Part Type="papunktis" Nr="9.5" Abbr="9.5 pp." DocPartId="56fabc2714f14b6aa1fcd697ceb13cde" PartId="eff6309216dd44ea84fb191185c9ba3d"/>
        </Part>
        <Part Type="punktas" Nr="10" Abbr="10 p." DocPartId="9afd8988c50746ff9375bf527d3be142" PartId="eb3fc3c390e042b393fa9d93be0c68a7"/>
      </Part>
      <Part Type="skirsnis" Nr="2" Title="PAVIRŠINIŲ VANDENS TELKINIŲ APSAUGOS ZONŲ IR PAKRANČIŲ APSAUGOS JUOSTŲ ŽEMĖLAPIO TVIRTINIMAS, KEITIMAS" DocPartId="eb52d05792a04ba19fc1b81a4af3efb1" PartId="98064cb6c208456595eecb31252c4d95">
        <Part Type="punktas" Nr="11" Abbr="11 p." DocPartId="0e59dd43eab64507a164d6f4e07ca470" PartId="058be8b1621e44d39490d9ec84ff6f45"/>
        <Part Type="punktas" Nr="12" Abbr="12 p." DocPartId="d70df99821e04bd082fe7f0299b87277" PartId="aa949411fbf149da80c82e7d1c797d68"/>
        <Part Type="punktas" Nr="13" Abbr="13 p." DocPartId="921dc17679b5418f90ecd94a98d0a374" PartId="09eeff6eb5634b809693f21dd1a3574b">
          <Part Type="papunktis" Nr="13.1" Abbr="13.1 pp." DocPartId="42fd3b7d216f483eb58a444184863106" PartId="678f3fb9c1fd46429c70dfd9fae7227a"/>
          <Part Type="papunktis" Nr="13.2" Abbr="13.2 pp." DocPartId="e20c76b0057045869a58a039a3499266" PartId="1d63534a438b4e0cb83d3adbde60e8f9"/>
          <Part Type="papunktis" Nr="13.3" Abbr="13.3 pp." DocPartId="1781040dbcb5440a8a0b2f4b9c50a0cd" PartId="50bfedccddcb4eb08f8d0b89f891827e"/>
        </Part>
        <Part Type="punktas" Nr="14" Abbr="14 p." DocPartId="d58d1878821548a8a9cdfceccf108690" PartId="22c91675682c4597bf8093141110ccfe"/>
        <Part Type="punktas" Nr="15" Abbr="15 p." DocPartId="ae5d6cdeb4a14998aef76917873cf791" PartId="6b51ddb4c5634a2aa2e2ebe24ee89e90"/>
        <Part Type="punktas" Nr="16" Abbr="16 p." DocPartId="e0328e4b83ac48489c2018b17128e0f3" PartId="0db479015e7d4e718cafcd2e1a8bb394"/>
        <Part Type="punktas" Nr="17" Abbr="17 p." DocPartId="d1a1da1f37cb40f891460902388fd0a5" PartId="1ecb1d918f9e443e874b03a62e5b4572"/>
      </Part>
    </Part>
    <Part Type="skyrius" Nr="3" Title="PELKIŲ IR ŠALTINYNŲ, NATŪRALIŲ PIEVŲ IR GANYKLŲ SPECIALIŲJŲ ŽEMĖS NAUDOJIMO SĄLYGŲ PLANŲ, ŽEMĖLAPIŲ IR (AR) SCHEMŲ (NERENGIANT TERITORIJŲ PLANAVIMO DOKUMENTO AR ŽEMĖS VALDOS PROJEKTO) RENGIMAS" DocPartId="b931e504b149462ab4409d84c8eeae65" PartId="ca46c9918c704368b4f3e9da4a04871b">
      <Part Type="skirsnis" Nr="1" Title="PELKIŲ IR ŠALTINYNŲ ŽEMĖLAPIO SUDARYMAS" DocPartId="04d21f9a0ed14423bdf44fd99fe9bc6e" PartId="5b3edc7d845440ce9f9084dd31b27988">
        <Part Type="punktas" Nr="18" Abbr="18 p." DocPartId="866bfa3f953a4d558ef1af2a98b845fc" PartId="5fe2464f27814ed3b50e336eb1b9b038"/>
        <Part Type="punktas" Nr="19" Abbr="19 p." DocPartId="0fc6e9fc30ab42dc870d91d319e6a34b" PartId="0268412128284c57838dd91ff6c48859"/>
        <Part Type="punktas" Nr="20" Abbr="20 p." DocPartId="71fb90b3d8b241b3a52d740a4568f7ff" PartId="d3525535210d473d8094bbce584c55fb">
          <Part Type="papunktis" Nr="20.1" Abbr="20.1 pp." DocPartId="0721090f0ac54762b18e6468854eb706" PartId="d57a3627d8fb4da1990c9311f913e8a4"/>
          <Part Type="papunktis" Nr="20.2" Abbr="20.2 pp." DocPartId="5d41787c09834fa5a71b22d25f85c751" PartId="4a1803520b1e4ad687471df9221d9ec2"/>
          <Part Type="papunktis" Nr="20.3" Abbr="20.3 pp." DocPartId="51149b781ffe48e5bf4d8b2c63440139" PartId="80a99d2455fb468987aa35cf8ff7ed78"/>
          <Part Type="papunktis" Nr="20.4" Abbr="20.4 pp." DocPartId="6657990657fc46aba2271487fb777642" PartId="ec052ada85314c4ea06dd0ea9cd76474"/>
          <Part Type="papunktis" Nr="20.5" Abbr="20.5 pp." DocPartId="4f16f026153347d89a8fec83ba371aa4" PartId="945e144b57874c46a426ec9a4edf944f"/>
          <Part Type="papunktis" Nr="20.6" Abbr="20.6 pp." DocPartId="83b8e19faca54b35afea3ca6a0d3080c" PartId="55aea0e5226a4ec3b765c6c16a1c0a8b"/>
          <Part Type="papunktis" Nr="20.7" Abbr="20.7 pp." DocPartId="e2f790fd2de24a7399e3f96720482e3c" PartId="6b3b5952d50a422eb2e2a32289fcf0b6"/>
          <Part Type="papunktis" Nr="20.8" Abbr="20.8 pp." DocPartId="b945fc72692349c3a922984dc41f131d" PartId="11c78fb457cf4008b797a5ee1fe5cf4c"/>
          <Part Type="papunktis" Nr="20.9" Abbr="20.9 pp." DocPartId="04bd2fcbfcf34f93a2844edbc15b5ced" PartId="81ba6a7cb7e847d798e1d0a8e957fabc"/>
          <Part Type="papunktis" Nr="20.10" Abbr="20.10 pp." DocPartId="4f01da688906420a836cee83b7cae688" PartId="378d86acacd841408bdd4e529db2ef35"/>
          <Part Type="papunktis" Nr="20.11" Abbr="20.11 pp." DocPartId="0f3497f2dd674a5ba8b9b1fbfa8683f2" PartId="5fe9101767be4c929ed9575eed60b2b3"/>
          <Part Type="papunktis" Nr="20.12" Abbr="20.12 pp." DocPartId="00afab24a6044aeb9119e3353137a678" PartId="95a3dd01b7e3447ba82b9904d185dd52"/>
          <Part Type="papunktis" Nr="20.13" Abbr="20.13 pp." DocPartId="13fdbae27c7342f1a52959078ec91bcc" PartId="812f6058e15640df905fe780cca63170"/>
          <Part Type="papunktis" Nr="20.14" Abbr="20.14 pp." DocPartId="e5cd189d36234d51beec640bd66c5a64" PartId="ca3425f9ffad4c50a906984410a437d5"/>
          <Part Type="papunktis" Nr="20.15" Abbr="20.15 pp." DocPartId="e36f1a7ef3b149309961cde1020bf8d7" PartId="e025180060594126a74b1c7af8b01a87"/>
          <Part Type="papunktis" Nr="20.16" Abbr="20.16 pp." DocPartId="730442dc7f864c81b582f29c04772d4e" PartId="d3ac869d04bb42dfacc44b04e4585819"/>
          <Part Type="papunktis" Nr="20.17" Abbr="20.17 pp." DocPartId="78dcae96834646a7bc07b581ea672a14" PartId="4b59c8b7ffe14d80a0533c18b5e72341"/>
        </Part>
        <Part Type="punktas" Nr="21" Abbr="21 p." DocPartId="ec314a3325ae405ebdc12e07ceddf2bf" PartId="c15030eacdbb471c93eee7fffeef682c"/>
        <Part Type="punktas" Nr="22" Abbr="22 p." DocPartId="154de1cc25714600a66ae42449fa0df9" PartId="b663b649039b4474aaf3a58123766c6e"/>
        <Part Type="punktas" Nr="23" Abbr="23 p." DocPartId="e889aabaa3f04bdb998d6e81ead89781" PartId="79e63e492e0945f384d0741a94138066"/>
      </Part>
      <Part Type="skirsnis" Nr="2" Title="NATŪRALIŲ PIEVŲ IR GANYKLŲ ŽEMĖLAPIO SUDARYMAS" DocPartId="16a5328c391e43098a9e90fc80f33599" PartId="7762b454948a468897961a0386526986">
        <Part Type="punktas" Nr="24" Abbr="24 p." DocPartId="3b69b3faca774f49933e7ed789eaa940" PartId="86b24470077946a696ddab6804543a98"/>
        <Part Type="punktas" Nr="25" Abbr="25 p." DocPartId="2a5c3f30d43d4e678cda2f0391a362f1" PartId="65476d4b2ab343d2b6c130aad50114cc"/>
        <Part Type="punktas" Nr="26" Abbr="26 p." DocPartId="ae43c4347eb24715b96312a410d5d94c" PartId="7a63961badbe4ac9b62324b889008575">
          <Part Type="papunktis" Nr="26.1" Abbr="26.1 pp." DocPartId="47affea470304bab83070bd4078acdfa" PartId="98f6fb50a8fe460ab460cc3ce9dd4c9d"/>
          <Part Type="papunktis" Nr="26.2" Abbr="26.2 pp." DocPartId="62f122c06a3643448532279e2d9fed1e" PartId="772dd3587b434f71a14927231b633aa0"/>
          <Part Type="papunktis" Nr="26.3" Abbr="26.3 pp." DocPartId="f56259161b6e471e927e5ea45af0ca02" PartId="7efcc68f2c664cc68c9c427580786364"/>
          <Part Type="papunktis" Nr="26.4" Abbr="26.4 pp." DocPartId="a85c45cf512740bca6eac6f621b884ee" PartId="e224407609014ca98d58d551570ad181"/>
          <Part Type="papunktis" Nr="26.5" Abbr="26.5 pp." DocPartId="51b2a1eb4eab440d8503f687439fb37c" PartId="48bb1963ae6241a3b49274af5690fbc3"/>
          <Part Type="papunktis" Nr="26.6" Abbr="26.6 pp." DocPartId="6620d906c33441b7ab6ea8ea5c34406a" PartId="a20b7365541940da8b0528e36e752d48"/>
          <Part Type="papunktis" Nr="26.7" Abbr="26.7 pp." DocPartId="743318536b764f8690febbc3b692950f" PartId="e538ff1d87a14a43bb095432c8c8a31c"/>
          <Part Type="papunktis" Nr="26.8" Abbr="26.8 pp." DocPartId="edf1403c15684f7a8b1c9b03dac1590a" PartId="4fc27aba25474fdfbdb6be9bfedd5d7c"/>
        </Part>
        <Part Type="punktas" Nr="27" Abbr="27 p." DocPartId="8972ee4f7ea84ca484f04cdf7fdd869a" PartId="5cf0a70439564722b77339d93048bddf">
          <Part Type="papunktis" Nr="27.1" Abbr="27.1 pp." DocPartId="af3a967a68734060942adcf297db238d" PartId="daf4031a979c4c468718561e9f79f20a"/>
          <Part Type="papunktis" Nr="27.2" Abbr="27.2 pp." DocPartId="d303012b79954555bc2f409c221ae9e2" PartId="3ad3d3ee1c014e3cbd12a9a55b896e4d"/>
          <Part Type="papunktis" Nr="27.3" Abbr="27.3 pp." DocPartId="f02e3d1990bb49278904d4b09cc8f98e" PartId="8a7eee10f59e43aebfb8759c592638cb"/>
          <Part Type="papunktis" Nr="27.4" Abbr="27.4 pp." DocPartId="56f1b033841b45cf8956a95219d4468d" PartId="26fdc67360614864b2084706ac857af6"/>
          <Part Type="papunktis" Nr="27.5" Abbr="27.5 pp." DocPartId="8a924c2bd40e4ed18bea9e17b97b07db" PartId="13746ad0184a4501b41ec6c5023c3d67"/>
          <Part Type="papunktis" Nr="27.6" Abbr="27.6 pp." DocPartId="dcc5aa68b06c4d239ab09dec3a3b52e9" PartId="6f0030453c5d4474a2acf73929371082"/>
          <Part Type="papunktis" Nr="27.7" Abbr="27.7 pp." DocPartId="5480c9599463493796ff026c26401c69" PartId="9f84c8e6d09d43a1ac1e63e202b68b0c"/>
          <Part Type="papunktis" Nr="27.8" Abbr="27.8 pp." DocPartId="7492f340f4e24a29a6e90bdc594dbd28" PartId="ef39a975fe9242199f7fc9d246cc5180"/>
          <Part Type="papunktis" Nr="27.9" Abbr="27.9 pp." DocPartId="c8c2ba9ba9db438a9c4ca966e355963e" PartId="13ed16628a1e4db7bfd46cea6bf2f692"/>
          <Part Type="papunktis" Nr="27.10" Abbr="27.10 pp." DocPartId="4e4feb8680bb41919db46fee072bb7ab" PartId="e423a96d4c93421bb0f0c1e62e754f64"/>
          <Part Type="papunktis" Nr="27.11" Abbr="27.11 pp." DocPartId="f51e3164e5774aafbba5ee3f11cbf5b0" PartId="9decd0681fdd4712b14cd4b53bf1f508"/>
          <Part Type="papunktis" Nr="27.12" Abbr="27.12 pp." DocPartId="748e3f7e823b428f9ef771c05df9bcfd" PartId="7666efbfcf114d1a85e150b29ba0a822"/>
        </Part>
        <Part Type="punktas" Nr="28" Abbr="28 p." DocPartId="925f6bb23e1a4ece8b4794ca85e13ba7" PartId="e7685feaf55b4f17b92f7b0dd0ac8f84"/>
        <Part Type="punktas" Nr="29" Abbr="29 p." DocPartId="4061abda058c4f6289b9b9d1b9c449cc" PartId="2c2b645027c44c53b0962cd6f389927e"/>
      </Part>
      <Part Type="skirsnis" Nr="3" Title="PELKIŲ IR ŠALTINYNŲ, NATŪRALIŲ PIEVŲ IR GANYKLŲ ŽEMĖLAPIO TVIRTINIMAS, KEITIMAS" DocPartId="10e1ce0575e143729da0d6c272e069fc" PartId="a8e4e13bdaa9428f87feee87e9be5c84">
        <Part Type="punktas" Nr="30" Abbr="30 p." DocPartId="d0cacaa87f514fe59cf94a9bbb8c566a" PartId="624f0e89900a4d6ba5c8f437f2c3e546"/>
        <Part Type="punktas" Nr="31" Abbr="31 p." DocPartId="b163468a8a66454e80bd982bd6442a63" PartId="b439c632e35c42ad8ce67a244cafd793"/>
        <Part Type="punktas" Nr="32" Abbr="32 p." DocPartId="8d489d62de194b31a5fd343875d0855d" PartId="19adb0a5e4d641068a6b1aabf446b6f6">
          <Part Type="papunktis" Nr="32.1" Abbr="32.1 pp." DocPartId="e8238031ea124b4ba1c8145cabefc106" PartId="09c8bab435dc4b158d0165681e6f410e"/>
          <Part Type="papunktis" Nr="32.2" Abbr="32.2 pp." DocPartId="c1654a0498894a76b69a35d022f30b3a" PartId="b49084e38e8c40c0926eb780d6c0d0ac"/>
        </Part>
        <Part Type="punktas" Nr="33" Abbr="33 p." DocPartId="98f38999fb0f49c281b32dd4e370a443" PartId="307a5639ac2d4fef859d33a8d91e5397"/>
        <Part Type="punktas" Nr="34" Abbr="34 p." DocPartId="b63129a72a1d458b9606027f42bd430d" PartId="87fc5c47876f42c1bbad34b51fb03dd5"/>
        <Part Type="punktas" Nr="35" Abbr="35 p." DocPartId="23dfe9d532ea4f7f9473a72132905518" PartId="d99150a0b8984a8c8235a34e27bd1111"/>
        <Part Type="punktas" Nr="36" Abbr="36 p." DocPartId="91b7fbe2e66748a6b58f638bcc129b45" PartId="cd21697c967241ab8101881f8bbf8709"/>
        <Part Type="punktas" Nr="37" Abbr="37 p." DocPartId="fd307ce2c71b496998f27ad8d1160627" PartId="d25691807dd6450c8f41af7ecaa982b4"/>
      </Part>
    </Part>
    <Part Type="skyrius" Nr="4" Title="MELIORUOTOS ŽEMĖS ERDVINIŲ DUOMENŲ IR ŽEMĖLAPIŲ IR (AR) SCHEMŲ (NERENGIANT TERITORIJŲ PLANAVIMO DOKUMENTO AR ŽEMĖS VALDOS PROJEKTO) RENGIMAS" DocPartId="93da092883824546a297d67cba3ef4af" PartId="5680a5eef23f4399ad428c97e138ac09">
      <Part Type="punktas" Nr="38" Abbr="38 p." DocPartId="eedfe22b412443ad8d09894ecd27c6c3" PartId="b1903132b9b34ea294d6b32a25207e02"/>
      <Part Type="punktas" Nr="39" Abbr="39 p." DocPartId="7c479cacb4d54bcc802ef95e9911f2b5" PartId="0a52a0d7f67146c0b73d85f1549ba34e"/>
      <Part Type="punktas" Nr="40" Abbr="40 p." DocPartId="f1ba8894c1994303aefc19a615b221ba" PartId="1cace90d8d6748ad9ca579c9744f5225"/>
      <Part Type="punktas" Nr="41" Abbr="41 p." DocPartId="d402180eb0dd4711b125e19178c5c5f5" PartId="c63cb09545564c05a14ec97c47cb03e9"/>
      <Part Type="punktas" Nr="42" Abbr="42 p." DocPartId="e2a803fde4c0444980f50acbe16fbd72" PartId="24be5dc0a2b54d4fb866f63916aa025f">
        <Part Type="papunktis" Nr="42.1" Abbr="42.1 pp." DocPartId="7ddd2646c8f24c30b7ebbffe8fabd008" PartId="9653219fa0c24aebbea534f96451d2bb">
          <Part Type="papunktis" Nr="42.1.1" Abbr="42.1.1 pp." DocPartId="d5c9738f5b98415fb3ded52c7c5cc4f2" PartId="cae9b347ed6d4089b175e6b10ca4d29b"/>
          <Part Type="papunktis" Nr="42.1.2" Abbr="42.1.2 pp." DocPartId="c5b7dd1c3e5d455683339fb7dcd8708c" PartId="faeed32ca77c47cb9f7c232c1056c7b9"/>
          <Part Type="papunktis" Nr="42.1.3" Abbr="42.1.3 pp." DocPartId="b02a48749b2440139552b00dc85b337c" PartId="ec9216f446654b4e895824a36e9ae484"/>
          <Part Type="papunktis" Nr="42.1.4" Abbr="42.1.4 pp." DocPartId="5d7382bd91384ed0965bc35d55f159ce" PartId="029c44a7b87348f5b395e30dcf7b5d95"/>
        </Part>
        <Part Type="papunktis" Nr="42.2" Abbr="42.2 pp." DocPartId="f7ddd84e870444ddbcafe1fa1508bd02" PartId="66d8d7f2cde148c4831ea3a240be3ea9">
          <Part Type="papunktis" Nr="42.2.1" Abbr="42.2.1 pp." DocPartId="de05b7299a874cef83ad49eaabdeada3" PartId="8ddc27162c5e48978421a94dcb995b28"/>
          <Part Type="papunktis" Nr="42.2.2" Abbr="42.2.2 pp." DocPartId="4e8cdd8119324c64815f81681c125548" PartId="a367903d97bf4d5c876a5fcd26b8e3f1"/>
          <Part Type="papunktis" Nr="42.2.3" Abbr="42.2.3 pp." DocPartId="2c683b8559d54752ab021584afe39271" PartId="d7430272c3de4045a4fa18fa15cc56f0"/>
          <Part Type="papunktis" Nr="42.2.4" Abbr="42.2.4 pp." DocPartId="84764e050f2b497086a3f00dc426a7fe" PartId="b38fcf064f7b486b8bf660ae8645d22f"/>
        </Part>
      </Part>
      <Part Type="punktas" Nr="43" Abbr="43 p." DocPartId="f4b8e2051407423f9f291ca7c0419377" PartId="0e26ae5559e243699cd4ecca35699129"/>
      <Part Type="punktas" Nr="44" Abbr="44 p." DocPartId="ec501c5909d94d07b541371c64d93105" PartId="be368e450acc49ee89aa824e3e36b769"/>
      <Part Type="punktas" Nr="45" Abbr="45 p." DocPartId="e9b2589d24334beeb3a8fd790328f415" PartId="094ee74385f5434d949cd7471e00a132"/>
      <Part Type="punktas" Nr="46" Abbr="46 p." DocPartId="c12e43d74fab48fd89fb1c1e76ffda4b" PartId="479e591617014e93a490e4157d8b0ae9"/>
      <Part Type="punktas" Nr="47" Abbr="47 p." DocPartId="da6fbf5e943e49178691c6a5f25ad71b" PartId="04861ca24c394efb88c0304bb37f6b93"/>
      <Part Type="punktas" Nr="48" Abbr="48 p." DocPartId="132c87f54d1d4188add0d728f7f811a4" PartId="38e746f680d245358cd7edd96da32b45">
        <Part Type="papunktis" Nr="48.1" Abbr="48.1 pp." DocPartId="208344f5fb64443ca3eb20efca77b842" PartId="bbec6e6c06a1423eb8ac6b164a07d3c2"/>
        <Part Type="papunktis" Nr="48.2" Abbr="48.2 pp." DocPartId="cd2bc6e4be6e4cabac1a2f535968bfc6" PartId="d6de54e3c4394d2db7f9be5c62875e91"/>
        <Part Type="papunktis" Nr="48.3" Abbr="48.3 pp." DocPartId="ef379cac6d7c492595a44ed593032adf" PartId="9e7c0137faa142f3a34f64e0e2c5b0a3"/>
      </Part>
      <Part Type="punktas" Nr="49" Abbr="49 p." DocPartId="0c14eb5b27ce484ab0398b9137175412" PartId="184ace329c6b42809678c51877f15049"/>
    </Part>
    <Part Type="skyrius" Nr="5" Title="VISUOMENĖS INFORMAVIMAS IR DUOMENŲ TEIKIMAS NTRIS TVARKYTOJUI" DocPartId="168a5713c1ae4237ad7c866b363a74af" PartId="fa394de9bcac4de4a278553e87586374">
      <Part Type="punktas" Nr="50" Abbr="50 p." DocPartId="8e0c84da75fc42129e1c2a642c588c5c" PartId="ebde4f8b5ded457c93f5980ae82621c3">
        <Part Type="papunktis" Nr="50.1" Abbr="50.1 pp." DocPartId="af60207d2d8f469c9dc2e0082ddc82bb" PartId="6a5bf4a935264cabad3d745491b1a8ed"/>
        <Part Type="papunktis" Nr="50.2" Abbr="50.2 pp." DocPartId="78870757140648f59523a07a1406c26b" PartId="339ca2bc12674bb2ad6e6ac2d6b2ffda"/>
        <Part Type="papunktis" Nr="50.3" Abbr="50.3 pp." DocPartId="08db01d5ff6c4eae9ec50dcbada32298" PartId="ab5f0b7b54c94e40a17267eb66f31725"/>
        <Part Type="papunktis" Nr="50.4" Abbr="50.4 pp." DocPartId="1563510c3411468db13c44e09edee742" PartId="2c016faf52d34b109c0829a1df16b5c2"/>
      </Part>
      <Part Type="punktas" Nr="51" Abbr="51 p." DocPartId="8b740c0b41fa49b484e83cff8cbef5f7" PartId="ab0840ad57ee45eca0727f2723d5cd26"/>
      <Part Type="punktas" Nr="52" Abbr="52 p." DocPartId="9dea95a18b3248fa8d1bc45d1a9686f8" PartId="06be6019c01840bbbda20a54089fdc52"/>
      <Part Type="punktas" Nr="53" Abbr="53 p." DocPartId="b38a219ed9d147479fa88d2a69c27f0b" PartId="d265d633bba64f0db006f877ae25b527"/>
    </Part>
    <Part Type="pabaiga" DocPartId="a70a656f41674ce5b49fb847cd6ebf9a" PartId="fa7d5d0f8fe545b3ba6a1921afc7b334"/>
  </Part>
  <Part Type="priedas" Nr="1" Abbr="1 pr." Title="(Objekto ribų patikros vietovėje akto pavyzdys)" DocPartId="2b8a9079a97d4628abad81301e67bacd" PartId="97b063692d104f82b278cf1ae496fc9d"/>
  <Part Type="priedas" Nr="2" Abbr="2 pr." Title="(Pranešimo apie klaidingus duomenis, kuriais vadovaujantis planuojama nustatyti teritoriją, kurioje taikomos specialiosios žemės naudojimo sąlygos, formos pavyzdys)" DocPartId="351446276e8b4818a927d07acbd96752" PartId="e8eebbe072a940189d936a9ad25a800f"/>
  <Part Type="priedas" Nr="3" Abbr="3 pr." Title="(Pranešimo apie nustatytas SŽNS teritorijas formos pavyzdys)" DocPartId="5715e35431cf41b195745b7d9f22bf54" PartId="109aa9db6b2342e8b91a1ee7d8169c4d"/>
</Parts>
</file>

<file path=customXml/itemProps1.xml><?xml version="1.0" encoding="utf-8"?>
<ds:datastoreItem xmlns:ds="http://schemas.openxmlformats.org/officeDocument/2006/customXml" ds:itemID="{0919AB27-D598-4A0B-B354-B2E7430C36BE}">
  <ds:schemaRefs>
    <ds:schemaRef ds:uri="http://schemas.microsoft.com/office/2006/metadata/properties"/>
    <ds:schemaRef ds:uri="http://schemas.microsoft.com/sharepoint/v3"/>
    <ds:schemaRef ds:uri="19cf09c5-daa1-4028-a0ff-74a0be4ec5cc"/>
  </ds:schemaRefs>
</ds:datastoreItem>
</file>

<file path=customXml/itemProps2.xml><?xml version="1.0" encoding="utf-8"?>
<ds:datastoreItem xmlns:ds="http://schemas.openxmlformats.org/officeDocument/2006/customXml" ds:itemID="{C3486DB7-026B-4619-AD3F-EB7544CB9B02}">
  <ds:schemaRefs>
    <ds:schemaRef ds:uri="http://schemas.microsoft.com/sharepoint/v3/contenttype/forms"/>
  </ds:schemaRefs>
</ds:datastoreItem>
</file>

<file path=customXml/itemProps3.xml><?xml version="1.0" encoding="utf-8"?>
<ds:datastoreItem xmlns:ds="http://schemas.openxmlformats.org/officeDocument/2006/customXml" ds:itemID="{B6A519E8-CAFC-4B46-93A6-325B1AEB9BC9}">
  <ds:schemaRefs>
    <ds:schemaRef ds:uri="http://schemas.openxmlformats.org/officeDocument/2006/bibliography"/>
  </ds:schemaRefs>
</ds:datastoreItem>
</file>

<file path=customXml/itemProps4.xml><?xml version="1.0" encoding="utf-8"?>
<ds:datastoreItem xmlns:ds="http://schemas.openxmlformats.org/officeDocument/2006/customXml" ds:itemID="{8BA70CF3-38CD-428D-A06D-4E0257893E1A}">
  <ds:schemaRefs>
    <ds:schemaRef ds:uri="http://schemas.microsoft.com/office/2006/metadata/contentType"/>
    <ds:schemaRef ds:uri="http://schemas.microsoft.com/office/2006/metadata/properties/metaAttributes"/>
    <ds:schemaRef ds:uri="http://www.w3.org/2001/XMLSchema"/>
    <ds:schemaRef ds:uri="http://schemas.microsoft.com/sharepoint/v3"/>
    <ds:schemaRef ds:uri="f5aad5d0-9c26-490e-8743-a6c7ceabd501"/>
    <ds:schemaRef ds:uri="19cf09c5-daa1-4028-a0ff-74a0be4ec5cc"/>
  </ds:schemaRefs>
</ds:datastoreItem>
</file>

<file path=customXml/itemProps5.xml><?xml version="1.0" encoding="utf-8"?>
<ds:datastoreItem xmlns:ds="http://schemas.openxmlformats.org/officeDocument/2006/customXml" ds:itemID="{D196E88B-35DB-45CA-AA14-0299A21B4B01}">
  <ds:schemaRefs>
    <ds:schemaRef ds:uri="http://lrs.lt/TAIS/DocParts"/>
  </ds:schemaRefs>
</ds:datastoreItem>
</file>

<file path=docProps/app.xml><?xml version="1.0" encoding="utf-8"?>
<Properties xmlns="http://schemas.openxmlformats.org/officeDocument/2006/extended-properties">
  <Template>Normal</Template>
  <TotalTime>29</TotalTime>
  <Pages>32</Pages>
  <Words>65393</Words>
  <Characters>37275</Characters>
  <Application>Microsoft Office Word</Application>
  <DocSecurity>0</DocSecurity>
  <Lines>310</Lines>
  <Paragraphs>204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102464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2022-11-11T09:31:00Z</dcterms:created>
  <dc:creator>Justina Čunderova</dc:creator>
  <lastModifiedBy>JŪRĖNIENĖ Jolanta</lastModifiedBy>
  <lastPrinted>2022-10-27T13:58:00Z</lastPrinted>
  <dcterms:modified xsi:type="dcterms:W3CDTF">2026-05-09T09:32:00Z</dcterms:modified>
  <revision>11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0x010100AA351E0ECF89C14A900DE8C04996CFDF</vt:lpwstr>
  </property>
</Properties>
</file>