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taisx="http://lrs.lt/TAIS/DocPartXmlMark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body>
    <w:sdt>
      <w:sdtPr>
        <w:alias w:val="pagrindine"/>
        <w:tag w:val="part_3662dc2ef46e442e85a09b99eccfc899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2022-04-01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TAR 2021-07-08, i. k. 2021-15521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2022-04-01: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5e31d980697811eca9ac839120d251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XIV-858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2021-12-23,
paskelbta TAR 2021-12-30, i. k. 2021-27753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</w:pPr>
        </w:p>
        <w:p>
          <w:pPr>
            <w:jc w:val="center"/>
          </w:pPr>
          <w:r>
            <w:rPr>
              <w:lang w:eastAsia="lt-LT"/>
            </w:rPr>
            <w:drawing>
              <wp:inline distT="0" distB="0" distL="0" distR="0">
                <wp:extent cx="597535" cy="701040"/>
                <wp:effectExtent l="0" t="0" r="0" b="381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7535" cy="7010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STATYBOS ĮSTATYMO NR. I-1240 KETVIRTOJO SKIRSNIO PAVADINIMO</w:t>
          </w:r>
          <w:r>
            <w:rPr>
              <w:b/>
              <w:bCs/>
              <w:caps/>
              <w:strike/>
            </w:rPr>
            <w:t xml:space="preserve"> </w:t>
          </w:r>
          <w:r>
            <w:rPr>
              <w:b/>
              <w:bCs/>
              <w:caps/>
            </w:rPr>
            <w:t>PAKEITIMO IR ĮSTATYMO PAPILDYMO 22</w:t>
          </w:r>
          <w:r>
            <w:rPr>
              <w:b/>
              <w:bCs/>
              <w:caps/>
              <w:vertAlign w:val="superscript"/>
            </w:rPr>
            <w:t>1</w:t>
          </w:r>
          <w:r>
            <w:rPr>
              <w:b/>
              <w:bCs/>
              <w:caps/>
            </w:rPr>
            <w:t xml:space="preserve"> STRAIPSNIU</w:t>
          </w: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ĮSTATYMAS</w:t>
          </w:r>
        </w:p>
        <w:p>
          <w:pPr>
            <w:spacing w:line="360" w:lineRule="auto"/>
            <w:jc w:val="both"/>
            <w:rPr>
              <w:bCs/>
            </w:rPr>
          </w:pPr>
        </w:p>
        <w:p>
          <w:pPr>
            <w:jc w:val="center"/>
            <w:rPr>
              <w:bCs/>
            </w:rPr>
          </w:pPr>
          <w:r>
            <w:rPr>
              <w:bCs/>
              <w:lang w:val="en-US"/>
            </w:rPr>
            <w:t>2021</w:t>
          </w:r>
          <w:r>
            <w:rPr>
              <w:bCs/>
            </w:rPr>
            <w:t xml:space="preserve"> m. </w:t>
          </w:r>
          <w:r>
            <w:rPr>
              <w:bCs/>
              <w:lang w:val="en-US"/>
            </w:rPr>
            <w:t>birželio</w:t>
          </w:r>
          <w:r>
            <w:rPr>
              <w:bCs/>
            </w:rPr>
            <w:t xml:space="preserve"> </w:t>
          </w:r>
          <w:r>
            <w:rPr>
              <w:bCs/>
              <w:lang w:val="en-US"/>
            </w:rPr>
            <w:t>29</w:t>
          </w:r>
          <w:r>
            <w:rPr>
              <w:bCs/>
            </w:rPr>
            <w:t xml:space="preserve"> d. Nr. </w:t>
          </w:r>
          <w:r>
            <w:rPr>
              <w:bCs/>
              <w:lang w:val="en-US"/>
            </w:rPr>
            <w:t>XIV-462</w:t>
          </w:r>
        </w:p>
        <w:p>
          <w:pPr>
            <w:jc w:val="center"/>
            <w:rPr>
              <w:bCs/>
            </w:rPr>
          </w:pPr>
          <w:r>
            <w:rPr>
              <w:bCs/>
            </w:rPr>
            <w:t>Vilnius</w:t>
          </w:r>
        </w:p>
        <w:p>
          <w:pPr>
            <w:spacing w:line="360" w:lineRule="auto"/>
            <w:jc w:val="both"/>
            <w:rPr>
              <w:bCs/>
            </w:rPr>
          </w:pPr>
        </w:p>
        <w:sdt>
          <w:sdtPr>
            <w:alias w:val="1 str."/>
            <w:tag w:val="part_895a5fa567c54a3e8f085e2db4cba9a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895a5fa567c54a3e8f085e2db4cba9ae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95a5fa567c54a3e8f085e2db4cba9ae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Ketvirtojo skirsnio pavadinimo pakeitimas</w:t>
                  </w:r>
                </w:sdtContent>
              </w:sdt>
            </w:p>
            <w:sdt>
              <w:sdtPr>
                <w:alias w:val="1 str. 1 d."/>
                <w:tag w:val="part_91e41baf0c9543d99dd06a47d50a27e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r>
                    <w:rPr>
                      <w:lang w:eastAsia="lt-LT"/>
                    </w:rPr>
                    <w:t>Pakeisti ketvirtojo skirsnio pavadinimą ir jį išdėstyti taip:</w:t>
                  </w:r>
                </w:p>
                <w:p>
                  <w:pPr>
                    <w:spacing w:line="360" w:lineRule="auto"/>
                    <w:jc w:val="center"/>
                    <w:rPr>
                      <w:lang w:eastAsia="lt-LT"/>
                    </w:rPr>
                  </w:pPr>
                </w:p>
                <w:sdt>
                  <w:sdtPr>
                    <w:alias w:val="citata"/>
                    <w:tag w:val="part_db075f4c422c4c978c722bd050f824be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jc w:val="center"/>
                        <w:rPr>
                          <w:b/>
                          <w:bCs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b075f4c422c4c978c722bd050f824be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  <w:lang w:eastAsia="lt-LT"/>
                            </w:rPr>
                            <w:t>KETVIRTASIS</w:t>
                          </w:r>
                        </w:sdtContent>
                      </w:sdt>
                      <w:r>
                        <w:rPr>
                          <w:b/>
                          <w:bCs/>
                          <w:lang w:eastAsia="lt-LT"/>
                        </w:rPr>
                        <w:t xml:space="preserve"> SKIRSNIS</w:t>
                      </w:r>
                    </w:p>
                    <w:sdt>
                      <w:sdtPr>
                        <w:alias w:val="skirsnis"/>
                        <w:tag w:val="part_a975ae2de527400cbc6749664a749171"/>
                        <w:lock w:val="sdtLocked"/>
                        <w:richText/>
                      </w:sdtPr>
                      <w:sdtContent>
                        <w:sdt>
                          <w:sdtPr>
                            <w:alias w:val="Pavadinimas"/>
                            <w:tag w:val="title_a975ae2de527400cbc6749664a749171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jc w:val="center"/>
                                <w:rPr>
                                  <w:b/>
                                  <w:bCs/>
                                  <w:lang w:eastAsia="lt-LT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 xml:space="preserve">STATYBOS DALYVIAI, JŲ PAREIGOS IR TEISĖS. </w:t>
                                <w:br/>
                                <w:t>STATYBVIETĖJE ESANČIŲ ASMENŲ IDENTIFIKAVIMAS</w:t>
                              </w:r>
                              <w:r>
                                <w:rPr>
                                  <w:lang w:eastAsia="lt-LT"/>
                                </w:rPr>
                                <w:t>“.</w:t>
                              </w:r>
                            </w:p>
                          </w:sdtContent>
                        </w:sdt>
                        <w:p>
                          <w:pPr>
                            <w:spacing w:line="360" w:lineRule="auto"/>
                            <w:rPr>
                              <w:bCs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bb1d2aac7124250bb3c20f894a9bf4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cbb1d2aac7124250bb3c20f894a9bf44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bb1d2aac7124250bb3c20f894a9bf44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Įstatymo papildymas 22</w:t>
                  </w:r>
                  <w:r>
                    <w:rPr>
                      <w:b/>
                      <w:bCs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2 str. 1 d."/>
                <w:tag w:val="part_0c9486072ab5448998674976038521b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r>
                    <w:rPr>
                      <w:lang w:eastAsia="lt-LT"/>
                    </w:rPr>
                    <w:t>Papildyti Įstatymą 22</w:t>
                  </w:r>
                  <w:r>
                    <w:rPr>
                      <w:vertAlign w:val="superscript"/>
                      <w:lang w:eastAsia="lt-LT"/>
                    </w:rPr>
                    <w:t>1</w:t>
                  </w:r>
                  <w:r>
                    <w:rPr>
                      <w:lang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ec8314a2b1224c4b802db49848fb09da"/>
                    <w:lock w:val="sdtLocked"/>
                    <w:richText/>
                  </w:sdtPr>
                  <w:sdtContent>
                    <w:sdt>
                      <w:sdtPr>
                        <w:alias w:val="22-1 str."/>
                        <w:tag w:val="part_7bca1b1a799442f4983846b81c9f449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bca1b1a799442f4983846b81c9f449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>22</w:t>
                              </w:r>
                              <w:r>
                                <w:rPr>
                                  <w:b/>
                                  <w:bCs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bca1b1a799442f4983846b81c9f449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>Statybvietėje esančių asmenų identifikavimas</w:t>
                              </w:r>
                            </w:sdtContent>
                          </w:sdt>
                        </w:p>
                        <w:sdt>
                          <w:sdtPr>
                            <w:alias w:val="22-1 str. 1 d."/>
                            <w:tag w:val="part_c5e05cc3f2af4f8db9fd630f6f0ab0b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134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5e05cc3f2af4f8db9fd630f6f0ab0b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Statybvietėje statybos darbus atliekantys asmenys, nurodyti Lietuvos Respublikos valstybinio socialinio draudimo įstatymo 15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straipsnio 1 dalyje, privalo turėti galiojantį Valstybinio socialinio draudimo įstatymo 15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straipsnyje nustatyta tvarka suformuotą skaidriai dirbančio asmens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identifikavimo </w:t>
                              </w:r>
                              <w:r>
                                <w:rPr>
                                  <w:lang w:eastAsia="lt-LT"/>
                                </w:rPr>
                                <w:t>kodą (toliau – kodas), o tais atvejais, kai jiems kodas negali būti suformuotas, privalo turėti kode užšifruojamus duomenis, nurodytus Valstybinio socialinio draudimo įstatymo 15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straipsnio 8 dalyje, pagrindžiančius dokumentus (toliau – kode užšifruojamus duomenis pagrindžiantys dokumentai) ir pateikti jį (juos):</w:t>
                              </w:r>
                            </w:p>
                            <w:sdt>
                              <w:sdtPr>
                                <w:alias w:val="22-1 str. 1 d. 1 p."/>
                                <w:tag w:val="part_691b49a0ea614a5da35cb9d7b1af6dc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134"/>
                                    </w:tabs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91b49a0ea614a5da35cb9d7b1af6dc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lang w:eastAsia="lt-LT"/>
                                    </w:rPr>
                                    <w:t>) patikrinimo metu Lietuvos Respublikos užimtumo įstatymo 55 straipsnyje nurodytoms institucijoms;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2-1 str. 1 d. 2 p."/>
                                <w:tag w:val="part_8d3bca3c4a344de4824a6645e1d379f3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134"/>
                                    </w:tabs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d3bca3c4a344de4824a6645e1d379f3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statybos patikrinimo metu</w:t>
                                  </w:r>
                                  <w:r>
                                    <w:rPr>
                                      <w:color w:val="000000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>V</w:t>
                                  </w:r>
                                  <w:r>
                                    <w:t>alstybinei teritorijų planavimo ir statybos inspekcijai prie Aplinkos ministerijos;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2-1 str. 1 d. 3 p."/>
                                <w:tag w:val="part_6e1a0af12366441a8d4fee1490d12cdd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134"/>
                                    </w:tabs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e1a0af12366441a8d4fee1490d12cdd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3</w:t>
                                      </w:r>
                                    </w:sdtContent>
                                  </w:sdt>
                                  <w:r>
                                    <w:t>)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 xml:space="preserve"> prieš patenkant į statybvietę ir statybvietėje pareikalavus statytojui (užsakovui) ar jo vienam įgaliotam rangovui ar jų įgaliotiems asmenims.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2-1 str. 2 d."/>
                            <w:tag w:val="part_89782385a9f140bbaf36aca85b00995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134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9782385a9f140bbaf36aca85b00995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Statybvietėje gali būti asmenys, kurie:</w:t>
                              </w:r>
                            </w:p>
                            <w:sdt>
                              <w:sdtPr>
                                <w:alias w:val="22-1 str. 2 d. 1 p."/>
                                <w:tag w:val="part_625871c7714446aeae8355b35eac493f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134"/>
                                    </w:tabs>
                                    <w:spacing w:line="360" w:lineRule="auto"/>
                                    <w:ind w:firstLine="720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625871c7714446aeae8355b35eac493f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t>1</w:t>
                                      </w:r>
                                    </w:sdtContent>
                                  </w:sdt>
                                  <w:r>
                                    <w:t>) turi kodą arba, kai jiems kodas negali būti suformuotas, – kode užšifruojamus duomenis pagrindžiančius dokumentus, arba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2-1 str. 2 d. 2 p."/>
                                <w:tag w:val="part_f2adb298320048c78abb5acce24ba9e1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1134"/>
                                    </w:tabs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2adb298320048c78abb5acce24ba9e1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) statytojo (užsakovo) ar jo vieno įgalioto rangovo nustatyta tvarka užregistravo atvykimo į statybvietę pradžios laiką ir priežastį ir turi statytojo (užsakovo) ar jo vieno įgalioto rangovo nustatytą identifikavimo priemonę. 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2-1 str. 3 d."/>
                            <w:tag w:val="part_7a9f845d34fe48a7aa8329ab2e453a5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134"/>
                                </w:tabs>
                                <w:spacing w:line="360" w:lineRule="auto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7a9f845d34fe48a7aa8329ab2e453a5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t>3</w:t>
                                  </w:r>
                                </w:sdtContent>
                              </w:sdt>
                              <w:r>
                                <w:t>. Statytojas (užsakovas) ar jo vienas įgaliotas rangovas nustato kitų statybvietėje esančių asmenų, kurie nenurodyti šio straipsnio 1 dalyje, identifikavimo priemonę, prireikus – jos išdavimo tvarką, registruoja šių asmenų buvimo statybvietėje pradžios ir pabaigos laiką ir priežastį.</w:t>
                              </w:r>
                            </w:p>
                          </w:sdtContent>
                        </w:sdt>
                        <w:sdt>
                          <w:sdtPr>
                            <w:alias w:val="22-1 str. 4 d."/>
                            <w:tag w:val="part_531490bea4434af0b041f57af830cab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134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31490bea4434af0b041f57af830cab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Statytojas (užsakovas) arba jo vienas įgaliotas rangovas privalo užtikrinti, kad visi statybvietėje esantys fiziniai asmenys turėtų kodus (kai jiems kodas negali būti suformuotas, – kode užšifruojamus duomenis pagrindžiančius dokumentus) arba identifikavimo priemonę ir jį (ją) pateiktų šio straipsnio 1 ir 2 dalyse nustatytais atvejais ir tvarka. </w:t>
                              </w:r>
                            </w:p>
                          </w:sdtContent>
                        </w:sdt>
                        <w:sdt>
                          <w:sdtPr>
                            <w:alias w:val="22-1 str. 5 d."/>
                            <w:tag w:val="part_f2b37b12d2404018b7c9ae6a919265a1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134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2b37b12d2404018b7c9ae6a919265a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Statytojas (užsakovas) ar jo įgaliotas rangovas, nevykdantis šio straipsnio 4 dalyje nustatytų pareigų arba netinkamai jas vykdantis, atsako šio įstatymo ir Lietuvos Respublikos administracinių nusižengimų kodekso nustatyta tvarka.“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209edb1ebf3b4ff5a24daf2bfd924d3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09edb1ebf3b4ff5a24daf2bfd924d36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09edb1ebf3b4ff5a24daf2bfd924d36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db3edf12f7d74d47a1239e78783e96a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r>
                    <w:rPr>
                      <w:lang w:eastAsia="lt-LT"/>
                    </w:rPr>
                    <w:t>Šis įstatymas įsigalioja 2022 m. balandžio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b97f00e5e285456d81e51706b426895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31d980697811eca9ac839120d251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XIV-858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2021-12-23,
paskelbta TAR 2021-12-30, i. k. 2021-27753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statybos įstatymo Nr. I-1240 ketvirtojo skirsnio pavadinimo pakeitimo ir Įstatymo papildymo 22-1 straipsniu įstatymo Nr. XIV-462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5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zoom w:val="bestFit" w:percent="96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15E64644"/>
  <w15:docId w15:val="{AB929B5F-0620-4BE1-9C22-7611DD0ED531}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image" Target="media/image1.png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3.png"/>
  <Relationship Id="rId16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footer" Target="footer3.xml"/>
  <Relationship Id="rId6" Type="http://schemas.openxmlformats.org/officeDocument/2006/relationships/footnotes" Target="foot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header" Target="header3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caea5b70637446d9dec126d9f2b44e8" PartId="3662dc2ef46e442e85a09b99eccfc899">
    <Part Type="straipsnis" Nr="1" Abbr="1 str." Title="Ketvirtojo skirsnio pavadinimo pakeitimas" DocPartId="bc22ca22669d4960a669f884f2b414d0" PartId="895a5fa567c54a3e8f085e2db4cba9ae">
      <Part Type="strDalis" Nr="1" Abbr="1 str. 1 d." DocPartId="ce1fdc7b760c482289312d5bb6d5f526" PartId="91e41baf0c9543d99dd06a47d50a27e7">
        <Part Type="citata" DocPartId="11dda80776b148b89bd603e1fccaaddf" PartId="db075f4c422c4c978c722bd050f824be">
          <Part Type="skirsnis" Title="STATYBOS DALYVIAI, JŲ PAREIGOS IR TEISĖS. STATYBVIETĖJE ESANČIŲ ASMENŲ IDENTIFIKAVIMAS" DocPartId="ad2b1f06fcfa496389c0a3d51e76e9bb" PartId="a975ae2de527400cbc6749664a749171"/>
        </Part>
      </Part>
    </Part>
    <Part Type="straipsnis" Nr="2" Abbr="2 str." Title="Įstatymo papildymas 22¹ straipsniu" DocPartId="16fe768d16da465fa38867394fbf1684" PartId="cbb1d2aac7124250bb3c20f894a9bf44">
      <Part Type="strDalis" Nr="1" Abbr="2 str. 1 d." DocPartId="d5633c0c2bfe4813a8903208303ce713" PartId="0c9486072ab5448998674976038521bd">
        <Part Type="citata" DocPartId="217188940b3d4d00a522348eb2093970" PartId="ec8314a2b1224c4b802db49848fb09da">
          <Part Type="straipsnis" Nr="22-1" Abbr="22-1 str." Title="Statybvietėje esančių asmenų identifikavimas" DocPartId="c4529083510d4d6581afa08ff85ffc58" PartId="7bca1b1a799442f4983846b81c9f4495">
            <Part Type="strDalis" Nr="1" Abbr="22-1 str. 1 d." DocPartId="cf59a6e0672f47f490a175a3414a99c9" PartId="c5e05cc3f2af4f8db9fd630f6f0ab0ba">
              <Part Type="strPunktas" Nr="1" Abbr="22-1 str. 1 d. 1 p." DocPartId="5f32f53a5f7d42139a9da523aecb32b0" PartId="691b49a0ea614a5da35cb9d7b1af6dc4"/>
              <Part Type="strPunktas" Nr="2" Abbr="22-1 str. 1 d. 2 p." DocPartId="7e6e06f0caed4566aea8436435449cd9" PartId="8d3bca3c4a344de4824a6645e1d379f3"/>
              <Part Type="strPunktas" Nr="3" Abbr="22-1 str. 1 d. 3 p." DocPartId="5ee0cea86f9a425db18905e1e6a15e6b" PartId="6e1a0af12366441a8d4fee1490d12cdd"/>
            </Part>
            <Part Type="strDalis" Nr="2" Abbr="22-1 str. 2 d." DocPartId="ca0dcafae5f84e9ca6b185ea45c4e9e1" PartId="89782385a9f140bbaf36aca85b009959">
              <Part Type="strPunktas" Nr="1" Abbr="22-1 str. 2 d. 1 p." DocPartId="a5c714ac2e5743d580f829f5263794ff" PartId="625871c7714446aeae8355b35eac493f"/>
              <Part Type="strPunktas" Nr="2" Abbr="22-1 str. 2 d. 2 p." DocPartId="864d06d0a4f3464a93739d69c104621a" PartId="f2adb298320048c78abb5acce24ba9e1"/>
            </Part>
            <Part Type="strDalis" Nr="3" Abbr="22-1 str. 3 d." DocPartId="644120528e16474f95041fb2a9c753e5" PartId="7a9f845d34fe48a7aa8329ab2e453a58"/>
            <Part Type="strDalis" Nr="4" Abbr="22-1 str. 4 d." DocPartId="98445542fd56485cb37260a7d2fc0a14" PartId="531490bea4434af0b041f57af830cab8"/>
            <Part Type="strDalis" Nr="5" Abbr="22-1 str. 5 d." DocPartId="bbb101630cfc4aa4a11a287a7f2b0a04" PartId="f2b37b12d2404018b7c9ae6a919265a1"/>
          </Part>
        </Part>
      </Part>
    </Part>
    <Part Type="straipsnis" Nr="3" Abbr="3 str." Title="Įstatymo įsigaliojimas" DocPartId="c798620955384cbda1a7a5d035d784b1" PartId="209edb1ebf3b4ff5a24daf2bfd924d36">
      <Part Type="strDalis" Nr="1" Abbr="3 str. 1 d." DocPartId="3859c65de1c94841b5d02330a8dc4e9d" PartId="db3edf12f7d74d47a1239e78783e96a2"/>
    </Part>
    <Part Type="signatura" DocPartId="f14e4a9b1c0f4f11af1e821c135e5682" PartId="b97f00e5e285456d81e51706b4268951"/>
  </Part>
</Parts>
</file>

<file path=customXml/itemProps1.xml><?xml version="1.0" encoding="utf-8"?>
<ds:datastoreItem xmlns:ds="http://schemas.openxmlformats.org/officeDocument/2006/customXml" ds:itemID="{5C1FD10F-2904-4743-AAA8-E0F0868956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5</Pages>
  <Words>6588</Words>
  <Characters>3756</Characters>
  <Application>Microsoft Office Word</Application>
  <DocSecurity>0</DocSecurity>
  <Lines>31</Lines>
  <Paragraphs>20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10324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2021-07-08T12:40:00Z</dcterms:created>
  <dc:creator>MOZERIENĖ Dainora</dc:creator>
  <lastModifiedBy>GUMBYTĖ Danguolė</lastModifiedBy>
  <lastPrinted>2004-12-10T05:45:00Z</lastPrinted>
  <dcterms:modified xsi:type="dcterms:W3CDTF">2022-01-05T11:04:00Z</dcterms:modified>
  <revision>5</revision>
</coreProperties>
</file>