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842f286edc146d68cf227f3485d0415"/>
        <w:lock w:val="sdtLocked"/>
        <w:richText/>
      </w:sdtPr>
      <w:sdtContent>
        <w:p>
          <w:pPr>
            <w:jc w:val="both"/>
            <w:rPr>
              <w:rFonts w:ascii="Times New Roman" w:hAnsi="Times New Roman"/>
            </w:rPr>
          </w:pPr>
          <w:r>
            <w:rPr>
              <w:rFonts w:ascii="Times New Roman" w:hAnsi="Times New Roman"/>
              <w:b/>
              <w:i/>
            </w:rPr>
            <w:t>Suvestinė redakcija nuo 2023-06-13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2015-06-30, i. k. 2015-10488</w:t>
          </w:r>
        </w:p>
        <w:p>
          <w:pPr>
            <w:jc w:val="both"/>
            <w:rPr>
              <w:rFonts w:ascii="Times New Roman" w:hAnsi="Times New Roman"/>
              <w:sz w:val="20"/>
            </w:rPr>
          </w:pPr>
        </w:p>
        <w:p>
          <w:pPr>
            <w:jc w:val="center"/>
            <w:rPr>
              <w:sz w:val="22"/>
              <w:szCs w:val="24"/>
            </w:rPr>
          </w:pPr>
          <w:r>
            <w:rPr>
              <w:rFonts w:ascii="TimesLT" w:hAnsi="TimesLT" w:cs="Tahoma"/>
              <w:szCs w:val="24"/>
              <w:lang w:eastAsia="lt-LT"/>
            </w:rPr>
            <w:drawing>
              <wp:inline distT="0" distB="0" distL="0" distR="0">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pPr>
            <w:jc w:val="center"/>
            <w:rPr>
              <w:b/>
              <w:sz w:val="22"/>
              <w:szCs w:val="24"/>
            </w:rPr>
          </w:pPr>
        </w:p>
        <w:p>
          <w:pPr>
            <w:jc w:val="center"/>
            <w:rPr>
              <w:b/>
              <w:szCs w:val="24"/>
            </w:rPr>
          </w:pPr>
          <w:r>
            <w:rPr>
              <w:b/>
              <w:szCs w:val="24"/>
            </w:rPr>
            <w:t>LIETUVOS RESPUBLIKOS APLINKOS MINISTRAS</w:t>
          </w:r>
        </w:p>
        <w:p>
          <w:pPr>
            <w:jc w:val="center"/>
            <w:rPr>
              <w:b/>
              <w:szCs w:val="24"/>
            </w:rPr>
          </w:pPr>
        </w:p>
        <w:p>
          <w:pPr>
            <w:jc w:val="center"/>
            <w:rPr>
              <w:b/>
              <w:szCs w:val="24"/>
            </w:rPr>
          </w:pPr>
          <w:r>
            <w:rPr>
              <w:b/>
              <w:szCs w:val="24"/>
            </w:rPr>
            <w:t>Į S A K Y M A S</w:t>
          </w:r>
        </w:p>
        <w:p>
          <w:pPr>
            <w:jc w:val="center"/>
            <w:rPr>
              <w:b/>
              <w:bCs/>
              <w:caps/>
              <w:szCs w:val="24"/>
            </w:rPr>
          </w:pPr>
          <w:r>
            <w:rPr>
              <w:b/>
              <w:bCs/>
              <w:caps/>
              <w:szCs w:val="24"/>
            </w:rPr>
            <w:t>DĖL Naujų abonentų ir vartotojų prijungimo prie geriamOjo vandens tiekimo ir nuotekų tvarkymo infrastruktūros reikalavimų PATVIRTINIMO</w:t>
          </w:r>
        </w:p>
        <w:p>
          <w:pPr>
            <w:ind w:firstLine="312"/>
            <w:jc w:val="both"/>
            <w:rPr>
              <w:sz w:val="22"/>
              <w:szCs w:val="8"/>
            </w:rPr>
          </w:pPr>
        </w:p>
        <w:p>
          <w:pPr>
            <w:jc w:val="center"/>
            <w:rPr>
              <w:sz w:val="22"/>
              <w:szCs w:val="24"/>
            </w:rPr>
          </w:pPr>
          <w:r>
            <w:rPr>
              <w:sz w:val="22"/>
              <w:szCs w:val="24"/>
            </w:rPr>
            <w:t>2015 m. birželio 23 d. Nr. D1-500</w:t>
          </w:r>
        </w:p>
        <w:p>
          <w:pPr>
            <w:jc w:val="center"/>
            <w:rPr>
              <w:sz w:val="22"/>
              <w:szCs w:val="24"/>
            </w:rPr>
          </w:pPr>
          <w:r>
            <w:rPr>
              <w:sz w:val="22"/>
              <w:szCs w:val="24"/>
            </w:rPr>
            <w:t>Vilnius</w:t>
          </w:r>
        </w:p>
        <w:p>
          <w:pPr>
            <w:ind w:firstLine="312"/>
            <w:jc w:val="both"/>
            <w:rPr>
              <w:sz w:val="22"/>
              <w:szCs w:val="8"/>
            </w:rPr>
          </w:pPr>
        </w:p>
        <w:p>
          <w:pPr>
            <w:ind w:firstLine="312"/>
            <w:jc w:val="both"/>
            <w:rPr>
              <w:sz w:val="22"/>
              <w:szCs w:val="8"/>
            </w:rPr>
          </w:pPr>
        </w:p>
        <w:sdt>
          <w:sdtPr>
            <w:alias w:val="preambule"/>
            <w:tag w:val="part_8eba91d94dbd4b5fa621752018b73b58"/>
            <w:lock w:val="sdtLocked"/>
            <w:richText/>
          </w:sdtPr>
          <w:sdtContent>
            <w:p>
              <w:pPr>
                <w:ind w:firstLine="720"/>
                <w:jc w:val="both"/>
                <w:rPr>
                  <w:szCs w:val="24"/>
                </w:rPr>
              </w:pPr>
              <w:r>
                <w:rPr>
                  <w:szCs w:val="24"/>
                </w:rPr>
                <w:t xml:space="preserve">Vadovaudamasis Lietuvos Respublikos geriamojo vandens tiekimo ir nuotekų tvarkymo įstatymo </w:t>
              </w:r>
              <w:r>
                <w:rPr>
                  <w:rFonts w:eastAsia="Andale Sans UI" w:cs="Tahoma"/>
                  <w:szCs w:val="24"/>
                </w:rPr>
                <w:t>6 straipsnio 8 punktu,</w:t>
              </w:r>
            </w:p>
          </w:sdtContent>
        </w:sdt>
        <w:sdt>
          <w:sdtPr>
            <w:alias w:val="pastraipa"/>
            <w:tag w:val="part_e7b69cd6dcaa459b8ab42a5914852b8f"/>
            <w:lock w:val="sdtLocked"/>
            <w:richText/>
          </w:sdtPr>
          <w:sdtContent>
            <w:p>
              <w:pPr>
                <w:ind w:firstLine="720"/>
                <w:jc w:val="both"/>
                <w:rPr>
                  <w:caps/>
                  <w:szCs w:val="24"/>
                </w:rPr>
              </w:pPr>
              <w:r>
                <w:rPr>
                  <w:szCs w:val="24"/>
                </w:rPr>
                <w:t>t v i r t i n u Naujų abonentų ir vartotojų prijungimo prie geriamojo vandens tiekimo ir nuotekų tvarkymo infrastruktūros reikalavimus (pridedama).</w:t>
              </w:r>
            </w:p>
          </w:sdtContent>
        </w:sdt>
        <w:sdt>
          <w:sdtPr>
            <w:alias w:val="signatura"/>
            <w:tag w:val="part_d7c0bc613f8a4ee7b94c96217a0a5310"/>
            <w:lock w:val="sdtLocked"/>
            <w:richText/>
          </w:sdtPr>
          <w:sdtContent>
            <w:p/>
            <w:p/>
            <w:p/>
            <w:p>
              <w:pPr>
                <w:rPr>
                  <w:szCs w:val="24"/>
                </w:rPr>
              </w:pPr>
              <w:r>
                <w:rPr>
                  <w:szCs w:val="24"/>
                </w:rPr>
                <w:t>Aplinkos ministras</w:t>
                <w:tab/>
                <w:tab/>
                <w:tab/>
                <w:tab/>
                <w:tab/>
                <w:t>Kęstutis Trečiokas</w:t>
              </w:r>
            </w:p>
          </w:sdtContent>
        </w:sdt>
      </w:sdtContent>
    </w:sdt>
    <w:sdt>
      <w:sdtPr>
        <w:alias w:val="patvirtinta"/>
        <w:tag w:val="part_0d48f7f23a4f4693841622c332fc79b2"/>
        <w:lock w:val="sdtLocked"/>
        <w:richText/>
      </w:sdtPr>
      <w:sdtContent>
        <w:p>
          <w:pPr>
            <w:rPr>
              <w:szCs w:val="24"/>
            </w:rPr>
            <w:sectPr>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567" w:footer="567" w:gutter="0"/>
              <w:cols w:space="1296"/>
              <w:titlePg/>
              <w:docGrid w:linePitch="360"/>
            </w:sectPr>
          </w:pPr>
        </w:p>
        <w:p>
          <w:pPr>
            <w:tabs>
              <w:tab w:val="left" w:pos="1304"/>
              <w:tab w:val="left" w:pos="1457"/>
              <w:tab w:val="left" w:pos="1604"/>
              <w:tab w:val="left" w:pos="1757"/>
            </w:tabs>
            <w:ind w:firstLine="5103"/>
            <w:rPr>
              <w:szCs w:val="24"/>
            </w:rPr>
          </w:pPr>
          <w:r>
            <w:rPr>
              <w:szCs w:val="24"/>
            </w:rPr>
            <w:t>PATVIRTINTA</w:t>
          </w:r>
        </w:p>
        <w:p>
          <w:pPr>
            <w:tabs>
              <w:tab w:val="left" w:pos="1304"/>
              <w:tab w:val="left" w:pos="1457"/>
              <w:tab w:val="left" w:pos="1604"/>
              <w:tab w:val="left" w:pos="1757"/>
            </w:tabs>
            <w:ind w:firstLine="5103"/>
            <w:rPr>
              <w:szCs w:val="24"/>
            </w:rPr>
          </w:pPr>
          <w:r>
            <w:rPr>
              <w:szCs w:val="24"/>
            </w:rPr>
            <w:t>Lietuvos Respublikos aplinkos ministro</w:t>
          </w:r>
        </w:p>
        <w:p>
          <w:pPr>
            <w:tabs>
              <w:tab w:val="left" w:pos="1304"/>
              <w:tab w:val="left" w:pos="1457"/>
              <w:tab w:val="left" w:pos="1604"/>
              <w:tab w:val="left" w:pos="1757"/>
            </w:tabs>
            <w:ind w:firstLine="5103"/>
            <w:rPr>
              <w:szCs w:val="24"/>
            </w:rPr>
          </w:pPr>
          <w:r>
            <w:rPr>
              <w:szCs w:val="24"/>
            </w:rPr>
            <w:t>2015 m. birželio 23 d. įsakymu Nr. D1-500</w:t>
          </w:r>
        </w:p>
        <w:p>
          <w:pPr>
            <w:tabs>
              <w:tab w:val="left" w:pos="1304"/>
              <w:tab w:val="left" w:pos="1457"/>
              <w:tab w:val="left" w:pos="1604"/>
              <w:tab w:val="left" w:pos="1757"/>
            </w:tabs>
            <w:ind w:firstLine="5103"/>
            <w:rPr>
              <w:szCs w:val="24"/>
            </w:rPr>
          </w:pPr>
          <w:r>
            <w:rPr>
              <w:szCs w:val="24"/>
            </w:rPr>
            <w:t xml:space="preserve">(Lietuvos Respublikos aplinkos ministro </w:t>
          </w:r>
        </w:p>
        <w:p>
          <w:pPr>
            <w:tabs>
              <w:tab w:val="left" w:pos="1304"/>
              <w:tab w:val="left" w:pos="1457"/>
              <w:tab w:val="left" w:pos="1604"/>
              <w:tab w:val="left" w:pos="1757"/>
            </w:tabs>
            <w:ind w:firstLine="5103"/>
          </w:pPr>
          <w:r>
            <w:rPr>
              <w:szCs w:val="24"/>
            </w:rPr>
            <w:t xml:space="preserve">2023 m. birželio 12 d. įsakymo Nr. </w:t>
          </w:r>
          <w:r>
            <w:t xml:space="preserve">D1-193 </w:t>
          </w:r>
        </w:p>
        <w:p>
          <w:pPr>
            <w:tabs>
              <w:tab w:val="left" w:pos="1304"/>
              <w:tab w:val="left" w:pos="1457"/>
              <w:tab w:val="left" w:pos="1604"/>
              <w:tab w:val="left" w:pos="1757"/>
            </w:tabs>
            <w:ind w:firstLine="5103"/>
            <w:rPr>
              <w:szCs w:val="24"/>
            </w:rPr>
          </w:pPr>
          <w:r>
            <w:rPr>
              <w:szCs w:val="24"/>
            </w:rPr>
            <w:t>redakcija)</w:t>
          </w:r>
        </w:p>
        <w:p>
          <w:pPr>
            <w:tabs>
              <w:tab w:val="left" w:pos="1304"/>
              <w:tab w:val="left" w:pos="1457"/>
              <w:tab w:val="left" w:pos="1604"/>
              <w:tab w:val="left" w:pos="1757"/>
            </w:tabs>
            <w:ind w:left="5953"/>
            <w:rPr>
              <w:sz w:val="22"/>
            </w:rPr>
          </w:pPr>
        </w:p>
        <w:p>
          <w:pPr>
            <w:tabs>
              <w:tab w:val="left" w:pos="1304"/>
              <w:tab w:val="left" w:pos="1457"/>
              <w:tab w:val="left" w:pos="1604"/>
              <w:tab w:val="left" w:pos="1757"/>
            </w:tabs>
            <w:ind w:left="5953"/>
            <w:rPr>
              <w:sz w:val="22"/>
            </w:rPr>
          </w:pPr>
        </w:p>
        <w:p>
          <w:pPr>
            <w:jc w:val="center"/>
            <w:rPr>
              <w:b/>
              <w:szCs w:val="24"/>
            </w:rPr>
          </w:pPr>
          <w:r>
            <w:rPr>
              <w:b/>
              <w:szCs w:val="24"/>
            </w:rPr>
            <w:t>NAUJŲ ABONENTŲ IR VARTOTOJŲ PRIJUNGIMO PRIE GERIAMOJO VANDENS TIEKIMO IR NUOTEKŲ TVARKYMO INFRASTRUKTŪROS REIKALAVIMAI</w:t>
          </w:r>
        </w:p>
        <w:p>
          <w:pPr>
            <w:ind w:firstLine="312"/>
            <w:jc w:val="both"/>
            <w:rPr>
              <w:sz w:val="22"/>
              <w:szCs w:val="8"/>
            </w:rPr>
          </w:pPr>
        </w:p>
        <w:sdt>
          <w:sdtPr>
            <w:alias w:val="skyrius"/>
            <w:tag w:val="part_e890693386e74a41865930312e67fd34"/>
            <w:lock w:val="sdtLocked"/>
            <w:richText/>
          </w:sdtPr>
          <w:sdtContent>
            <w:p>
              <w:pPr>
                <w:jc w:val="center"/>
                <w:rPr>
                  <w:b/>
                  <w:bCs/>
                  <w:caps/>
                  <w:sz w:val="22"/>
                  <w:szCs w:val="18"/>
                </w:rPr>
              </w:pPr>
              <w:sdt>
                <w:sdtPr>
                  <w:alias w:val="Numeris"/>
                  <w:tag w:val="nr_e890693386e74a41865930312e67fd34"/>
                  <w:lock w:val="sdtLocked"/>
                  <w:richText/>
                </w:sdtPr>
                <w:sdtContent>
                  <w:r>
                    <w:rPr>
                      <w:b/>
                      <w:bCs/>
                      <w:caps/>
                      <w:sz w:val="22"/>
                      <w:szCs w:val="18"/>
                    </w:rPr>
                    <w:t>I</w:t>
                  </w:r>
                </w:sdtContent>
              </w:sdt>
              <w:r>
                <w:rPr>
                  <w:b/>
                  <w:bCs/>
                  <w:caps/>
                  <w:sz w:val="22"/>
                  <w:szCs w:val="18"/>
                </w:rPr>
                <w:t xml:space="preserve"> skyrius</w:t>
              </w:r>
            </w:p>
            <w:p>
              <w:pPr>
                <w:jc w:val="center"/>
                <w:rPr>
                  <w:bCs/>
                  <w:caps/>
                  <w:sz w:val="22"/>
                  <w:szCs w:val="18"/>
                </w:rPr>
              </w:pPr>
              <w:sdt>
                <w:sdtPr>
                  <w:alias w:val="Pavadinimas"/>
                  <w:tag w:val="title_e890693386e74a41865930312e67fd34"/>
                  <w:lock w:val="sdtLocked"/>
                  <w:richText/>
                </w:sdtPr>
                <w:sdtContent>
                  <w:r>
                    <w:rPr>
                      <w:b/>
                      <w:bCs/>
                      <w:caps/>
                      <w:sz w:val="22"/>
                      <w:szCs w:val="18"/>
                    </w:rPr>
                    <w:t>BENDROSIOS NUOSTATOS</w:t>
                  </w:r>
                </w:sdtContent>
              </w:sdt>
            </w:p>
            <w:p>
              <w:pPr>
                <w:ind w:firstLine="312"/>
                <w:jc w:val="both"/>
                <w:rPr>
                  <w:sz w:val="22"/>
                  <w:szCs w:val="8"/>
                </w:rPr>
              </w:pPr>
            </w:p>
            <w:sdt>
              <w:sdtPr>
                <w:alias w:val="1 p."/>
                <w:tag w:val="part_364ced0e6f18403aaffd1c48579d9000"/>
                <w:lock w:val="sdtLocked"/>
                <w:richText/>
              </w:sdtPr>
              <w:sdtContent>
                <w:p>
                  <w:pPr>
                    <w:spacing w:line="276" w:lineRule="auto"/>
                    <w:ind w:firstLine="567"/>
                    <w:jc w:val="both"/>
                    <w:rPr>
                      <w:szCs w:val="24"/>
                    </w:rPr>
                  </w:pPr>
                  <w:sdt>
                    <w:sdtPr>
                      <w:alias w:val="Numeris"/>
                      <w:tag w:val="nr_364ced0e6f18403aaffd1c48579d9000"/>
                      <w:lock w:val="sdtLocked"/>
                      <w:richText/>
                    </w:sdtPr>
                    <w:sdtContent>
                      <w:r>
                        <w:rPr>
                          <w:szCs w:val="24"/>
                        </w:rPr>
                        <w:t>1</w:t>
                      </w:r>
                    </w:sdtContent>
                  </w:sdt>
                  <w:r>
                    <w:rPr>
                      <w:szCs w:val="24"/>
                    </w:rPr>
                    <w:t>. Naujų abonentų ir vartotojų prijungimo prie geriamojo vandens tiekimo ir nuotekų tvarkymo infrastruktūros reikalavimai (toliau – Reikalavimai) nustato:</w:t>
                  </w:r>
                </w:p>
                <w:sdt>
                  <w:sdtPr>
                    <w:alias w:val="1.1 pp."/>
                    <w:tag w:val="part_ecdb0d1868e442a295e0037b4aef4450"/>
                    <w:lock w:val="sdtLocked"/>
                    <w:richText/>
                  </w:sdtPr>
                  <w:sdtContent>
                    <w:p>
                      <w:pPr>
                        <w:spacing w:line="276" w:lineRule="auto"/>
                        <w:ind w:firstLine="567"/>
                        <w:jc w:val="both"/>
                        <w:rPr>
                          <w:szCs w:val="24"/>
                        </w:rPr>
                      </w:pPr>
                      <w:sdt>
                        <w:sdtPr>
                          <w:alias w:val="Numeris"/>
                          <w:tag w:val="nr_ecdb0d1868e442a295e0037b4aef4450"/>
                          <w:lock w:val="sdtLocked"/>
                          <w:richText/>
                        </w:sdtPr>
                        <w:sdtContent>
                          <w:r>
                            <w:rPr>
                              <w:szCs w:val="24"/>
                            </w:rPr>
                            <w:t>1.1</w:t>
                          </w:r>
                        </w:sdtContent>
                      </w:sdt>
                      <w:r>
                        <w:rPr>
                          <w:szCs w:val="24"/>
                        </w:rPr>
                        <w:t>. naujų abonentų ir vartotojų geriamojo vandens tiekimo ir (arba) nuotekų išleidimo tinklų,</w:t>
                      </w:r>
                      <w:r>
                        <w:rPr>
                          <w:rFonts w:ascii="TimesLT" w:hAnsi="TimesLT"/>
                          <w:sz w:val="20"/>
                          <w:szCs w:val="24"/>
                        </w:rPr>
                        <w:t xml:space="preserve"> </w:t>
                      </w:r>
                      <w:r>
                        <w:rPr>
                          <w:szCs w:val="24"/>
                        </w:rPr>
                        <w:t>geriamojo vandens naudojimo ir (arba) nuotekų tvarkymo įrenginių (toliau – geriamojo vandens tiekimo ir (arba) nuotekų išleidimo tinklai, įrenginiai) prijungimo prie</w:t>
                      </w:r>
                      <w:r>
                        <w:rPr>
                          <w:rFonts w:ascii="TimesLT" w:hAnsi="TimesLT"/>
                          <w:sz w:val="20"/>
                        </w:rPr>
                        <w:t xml:space="preserve"> </w:t>
                      </w:r>
                      <w:r>
                        <w:rPr>
                          <w:szCs w:val="24"/>
                        </w:rPr>
                        <w:t>geriamojo vandens tiekėjui ir nuotekų tvarkytojui, viešajam geriamojo vandens tiekėjui ir nuotekų tvarkytojui, regioniniam viešajam vandens tiekėjui ir nuotekų tvarkytojui (toliau – viešasis vandens tiekėjas) nuosavybės teise priklausančios ar kitaip valdomos ir (arba) naudojamos</w:t>
                      </w:r>
                      <w:r>
                        <w:rPr>
                          <w:rFonts w:ascii="TimesLT" w:hAnsi="TimesLT"/>
                          <w:sz w:val="20"/>
                        </w:rPr>
                        <w:t xml:space="preserve"> </w:t>
                      </w:r>
                      <w:r>
                        <w:rPr>
                          <w:szCs w:val="24"/>
                        </w:rPr>
                        <w:t>geriamojo vandens tiekimo ir (arba) nuotekų tvarkymo infrastruktūros tvarką ir sąlygas;</w:t>
                      </w:r>
                    </w:p>
                  </w:sdtContent>
                </w:sdt>
                <w:sdt>
                  <w:sdtPr>
                    <w:alias w:val="1.2 pp."/>
                    <w:tag w:val="part_b60c068979a24276915672d97a683ddf"/>
                    <w:lock w:val="sdtLocked"/>
                    <w:richText/>
                  </w:sdtPr>
                  <w:sdtContent>
                    <w:p>
                      <w:pPr>
                        <w:spacing w:line="276" w:lineRule="auto"/>
                        <w:ind w:firstLine="567"/>
                        <w:jc w:val="both"/>
                        <w:rPr>
                          <w:szCs w:val="24"/>
                          <w:lang w:eastAsia="lt-LT"/>
                        </w:rPr>
                      </w:pPr>
                      <w:sdt>
                        <w:sdtPr>
                          <w:alias w:val="Numeris"/>
                          <w:tag w:val="nr_b60c068979a24276915672d97a683ddf"/>
                          <w:lock w:val="sdtLocked"/>
                          <w:richText/>
                        </w:sdtPr>
                        <w:sdtContent>
                          <w:r>
                            <w:rPr>
                              <w:szCs w:val="24"/>
                              <w:lang w:eastAsia="lt-LT"/>
                            </w:rPr>
                            <w:t>1.2</w:t>
                          </w:r>
                        </w:sdtContent>
                      </w:sdt>
                      <w:r>
                        <w:rPr>
                          <w:szCs w:val="24"/>
                          <w:lang w:eastAsia="lt-LT"/>
                        </w:rPr>
                        <w:t>. naujų abonentų, pageidaujančių prijungti jų paviršinių nuotekų tinklus ir (arba) įrenginius prie paviršinių nuotekų tvarkytojui nuosavybės teise priklausančios ar kitaip valdomos ir (arba) naudojamos paviršinių nuotekų tvarkymo infrastruktūros tvarką ir sąlygas;</w:t>
                      </w:r>
                    </w:p>
                  </w:sdtContent>
                </w:sdt>
                <w:sdt>
                  <w:sdtPr>
                    <w:alias w:val="1.3 pp."/>
                    <w:tag w:val="part_c66fdcbe794f485e88b5fb7a41c03be8"/>
                    <w:lock w:val="sdtLocked"/>
                    <w:richText/>
                  </w:sdtPr>
                  <w:sdtContent>
                    <w:p>
                      <w:pPr>
                        <w:spacing w:line="276" w:lineRule="auto"/>
                        <w:ind w:firstLine="567"/>
                        <w:jc w:val="both"/>
                        <w:rPr>
                          <w:lang w:eastAsia="lt-LT"/>
                        </w:rPr>
                      </w:pPr>
                      <w:sdt>
                        <w:sdtPr>
                          <w:alias w:val="Numeris"/>
                          <w:tag w:val="nr_c66fdcbe794f485e88b5fb7a41c03be8"/>
                          <w:lock w:val="sdtLocked"/>
                          <w:richText/>
                        </w:sdtPr>
                        <w:sdtContent>
                          <w:r>
                            <w:rPr>
                              <w:lang w:eastAsia="lt-LT"/>
                            </w:rPr>
                            <w:t>1.3</w:t>
                          </w:r>
                        </w:sdtContent>
                      </w:sdt>
                      <w:r>
                        <w:rPr>
                          <w:lang w:eastAsia="lt-LT"/>
                        </w:rPr>
                        <w:t>. naujų abonentų ir vartotojų, pageidaujančių prijungti jų geriamojo vandens</w:t>
                      </w:r>
                      <w:r>
                        <w:rPr>
                          <w:szCs w:val="24"/>
                          <w:lang w:eastAsia="lt-LT"/>
                        </w:rPr>
                        <w:t xml:space="preserve"> tiekimo ir (arba) nuotekų išleidimo tinklus, įrenginius </w:t>
                      </w:r>
                      <w:r>
                        <w:rPr>
                          <w:lang w:eastAsia="lt-LT"/>
                        </w:rPr>
                        <w:t xml:space="preserve">prie viešajam vandens tiekėjui nuosavybės teise priklausančios ar kitaip valdomos ir (arba) naudojamos geriamojo vandens tiekimo ir nuotekų tvarkymo infrastruktūros, naujų abonentų, pageidaujančių prijungti jų paviršinių nuotekų tinklus </w:t>
                      </w:r>
                      <w:r>
                        <w:rPr>
                          <w:szCs w:val="24"/>
                          <w:lang w:eastAsia="lt-LT"/>
                        </w:rPr>
                        <w:t>ir (arba) įrenginius</w:t>
                      </w:r>
                      <w:r>
                        <w:rPr>
                          <w:lang w:eastAsia="lt-LT"/>
                        </w:rPr>
                        <w:t xml:space="preserve"> prie paviršinių nuotekų tvarkytojui nuosavybės teise priklausančios ar kitaip valdomos ir (arba) paviršinių nuotekų tvarkymo infrastruktūros statinio statybos laikotarpiui ar kitiems laikiniems tikslams geriamojo vandens tiekimo ir nuotekų, paviršinių nuotekų tvarkymo vartojimui, prijungimo tvarką;</w:t>
                      </w:r>
                    </w:p>
                  </w:sdtContent>
                </w:sdt>
                <w:sdt>
                  <w:sdtPr>
                    <w:alias w:val="1.4 pp."/>
                    <w:tag w:val="part_5da3a3c7a03d4a988ea8cc805f647270"/>
                    <w:lock w:val="sdtLocked"/>
                    <w:richText/>
                  </w:sdtPr>
                  <w:sdtContent>
                    <w:p>
                      <w:pPr>
                        <w:spacing w:line="276" w:lineRule="auto"/>
                        <w:ind w:firstLine="567"/>
                        <w:jc w:val="both"/>
                        <w:rPr>
                          <w:lang w:eastAsia="lt-LT"/>
                        </w:rPr>
                      </w:pPr>
                      <w:sdt>
                        <w:sdtPr>
                          <w:alias w:val="Numeris"/>
                          <w:tag w:val="nr_5da3a3c7a03d4a988ea8cc805f647270"/>
                          <w:lock w:val="sdtLocked"/>
                          <w:richText/>
                        </w:sdtPr>
                        <w:sdtContent>
                          <w:r>
                            <w:rPr>
                              <w:lang w:eastAsia="lt-LT"/>
                            </w:rPr>
                            <w:t>1.4</w:t>
                          </w:r>
                        </w:sdtContent>
                      </w:sdt>
                      <w:r>
                        <w:rPr>
                          <w:lang w:eastAsia="lt-LT"/>
                        </w:rPr>
                        <w:t>. abonentų ir vartotojų, pageidaujančių padidinti geriamojo vandens reikmės ir (ar) šalinamų nuotekų kiekio tvarką ir sąlygas;</w:t>
                      </w:r>
                    </w:p>
                  </w:sdtContent>
                </w:sdt>
                <w:sdt>
                  <w:sdtPr>
                    <w:alias w:val="1.5 pp."/>
                    <w:tag w:val="part_40e8952d1e954c55aae47c9dcbc2b8db"/>
                    <w:lock w:val="sdtLocked"/>
                    <w:richText/>
                  </w:sdtPr>
                  <w:sdtContent>
                    <w:p>
                      <w:pPr>
                        <w:spacing w:line="276" w:lineRule="auto"/>
                        <w:ind w:firstLine="567"/>
                        <w:jc w:val="both"/>
                        <w:rPr>
                          <w:lang w:eastAsia="lt-LT"/>
                        </w:rPr>
                      </w:pPr>
                      <w:sdt>
                        <w:sdtPr>
                          <w:alias w:val="Numeris"/>
                          <w:tag w:val="nr_40e8952d1e954c55aae47c9dcbc2b8db"/>
                          <w:lock w:val="sdtLocked"/>
                          <w:richText/>
                        </w:sdtPr>
                        <w:sdtContent>
                          <w:r>
                            <w:rPr>
                              <w:lang w:eastAsia="lt-LT"/>
                            </w:rPr>
                            <w:t>1.5</w:t>
                          </w:r>
                        </w:sdtContent>
                      </w:sdt>
                      <w:r>
                        <w:rPr>
                          <w:lang w:eastAsia="lt-LT"/>
                        </w:rPr>
                        <w:t>. naujų abonentų ir vartotojų privalomą prijungimą prie viešajam vandens tiekėjui nuosavybes teise priklausančios ar kitaip valdomos ir (arba) naudojamos geriamojo vandens tiekimo ir (arba) nuotekų tvarkymo infrastruktūros sąlygas.</w:t>
                      </w:r>
                    </w:p>
                  </w:sdtContent>
                </w:sdt>
              </w:sdtContent>
            </w:sdt>
            <w:sdt>
              <w:sdtPr>
                <w:alias w:val="2 p."/>
                <w:tag w:val="part_5fbeaad27b8c42198ed80c97660a1863"/>
                <w:lock w:val="sdtLocked"/>
                <w:richText/>
              </w:sdtPr>
              <w:sdtContent>
                <w:p>
                  <w:pPr>
                    <w:spacing w:line="276" w:lineRule="auto"/>
                    <w:ind w:firstLine="567"/>
                    <w:jc w:val="both"/>
                    <w:rPr>
                      <w:szCs w:val="24"/>
                    </w:rPr>
                  </w:pPr>
                  <w:sdt>
                    <w:sdtPr>
                      <w:alias w:val="Numeris"/>
                      <w:tag w:val="nr_5fbeaad27b8c42198ed80c97660a1863"/>
                      <w:lock w:val="sdtLocked"/>
                      <w:richText/>
                    </w:sdtPr>
                    <w:sdtContent>
                      <w:r>
                        <w:rPr>
                          <w:szCs w:val="24"/>
                        </w:rPr>
                        <w:t>2</w:t>
                      </w:r>
                    </w:sdtContent>
                  </w:sdt>
                  <w:r>
                    <w:rPr>
                      <w:szCs w:val="24"/>
                    </w:rPr>
                    <w:t>. Reikalavimuose vartojamos sąvokos:</w:t>
                  </w:r>
                </w:p>
                <w:sdt>
                  <w:sdtPr>
                    <w:alias w:val="2.1 pp."/>
                    <w:tag w:val="part_b502ecadc53244b1929f5cd9c3d2cb8b"/>
                    <w:lock w:val="sdtLocked"/>
                    <w:richText/>
                  </w:sdtPr>
                  <w:sdtContent>
                    <w:p>
                      <w:pPr>
                        <w:spacing w:line="276" w:lineRule="auto"/>
                        <w:ind w:firstLine="567"/>
                        <w:jc w:val="both"/>
                        <w:rPr>
                          <w:lang w:eastAsia="lt-LT"/>
                        </w:rPr>
                      </w:pPr>
                      <w:sdt>
                        <w:sdtPr>
                          <w:alias w:val="Numeris"/>
                          <w:tag w:val="nr_b502ecadc53244b1929f5cd9c3d2cb8b"/>
                          <w:lock w:val="sdtLocked"/>
                          <w:richText/>
                        </w:sdtPr>
                        <w:sdtContent>
                          <w:r>
                            <w:rPr>
                              <w:lang w:eastAsia="lt-LT"/>
                            </w:rPr>
                            <w:t>2.1</w:t>
                          </w:r>
                        </w:sdtContent>
                      </w:sdt>
                      <w:r>
                        <w:rPr>
                          <w:lang w:eastAsia="lt-LT"/>
                        </w:rPr>
                        <w:t>.</w:t>
                      </w:r>
                      <w:r>
                        <w:rPr>
                          <w:b/>
                          <w:lang w:eastAsia="lt-LT"/>
                        </w:rPr>
                        <w:t xml:space="preserve"> Geriamojo vandens reikmė</w:t>
                      </w:r>
                      <w:r>
                        <w:rPr>
                          <w:lang w:eastAsia="lt-LT"/>
                        </w:rPr>
                        <w:t xml:space="preserve"> – geriamojo vandens kiekis, kurį abonentas ar vartotojas gali naudoti iš viešojo vandens tiekėjo</w:t>
                      </w:r>
                      <w:r>
                        <w:rPr>
                          <w:rFonts w:eastAsia="Lucida Sans Unicode"/>
                          <w:szCs w:val="24"/>
                          <w:lang w:eastAsia="lt-LT" w:bidi="en-US"/>
                        </w:rPr>
                        <w:t xml:space="preserve"> geriamojo vandens tiekimo</w:t>
                      </w:r>
                      <w:r>
                        <w:rPr>
                          <w:lang w:eastAsia="lt-LT"/>
                        </w:rPr>
                        <w:t xml:space="preserve"> tinklų.</w:t>
                      </w:r>
                    </w:p>
                  </w:sdtContent>
                </w:sdt>
                <w:sdt>
                  <w:sdtPr>
                    <w:alias w:val="2.2 pp."/>
                    <w:tag w:val="part_4fa8f05eeb224f81894de1bd4ea0c3f6"/>
                    <w:lock w:val="sdtLocked"/>
                    <w:richText/>
                  </w:sdtPr>
                  <w:sdtContent>
                    <w:p>
                      <w:pPr>
                        <w:spacing w:line="276" w:lineRule="auto"/>
                        <w:ind w:firstLine="567"/>
                        <w:jc w:val="both"/>
                        <w:rPr>
                          <w:lang w:eastAsia="lt-LT"/>
                        </w:rPr>
                      </w:pPr>
                      <w:sdt>
                        <w:sdtPr>
                          <w:alias w:val="Numeris"/>
                          <w:tag w:val="nr_4fa8f05eeb224f81894de1bd4ea0c3f6"/>
                          <w:lock w:val="sdtLocked"/>
                          <w:richText/>
                        </w:sdtPr>
                        <w:sdtContent>
                          <w:r>
                            <w:rPr>
                              <w:lang w:eastAsia="lt-LT"/>
                            </w:rPr>
                            <w:t>2.2</w:t>
                          </w:r>
                        </w:sdtContent>
                      </w:sdt>
                      <w:r>
                        <w:rPr>
                          <w:lang w:eastAsia="lt-LT"/>
                        </w:rPr>
                        <w:t>.</w:t>
                      </w:r>
                      <w:r>
                        <w:rPr>
                          <w:b/>
                          <w:lang w:eastAsia="lt-LT"/>
                        </w:rPr>
                        <w:t xml:space="preserve"> Naujas abonentas ar vartotojas </w:t>
                      </w:r>
                      <w:r>
                        <w:rPr>
                          <w:lang w:eastAsia="lt-LT"/>
                        </w:rPr>
                        <w:t>– asmuo, jungiantis savo geriamojo vandens</w:t>
                      </w:r>
                      <w:r>
                        <w:rPr>
                          <w:szCs w:val="24"/>
                          <w:lang w:eastAsia="lt-LT"/>
                        </w:rPr>
                        <w:t xml:space="preserve"> tiekimo ir (arba) nuotekų išleidimo tinklus, įrenginius </w:t>
                      </w:r>
                      <w:r>
                        <w:rPr>
                          <w:lang w:eastAsia="lt-LT"/>
                        </w:rPr>
                        <w:t xml:space="preserve">prie viešajam vandens tiekėjui nuosavybės teise priklausančios ar kitaip jo valdomos ir (arba) naudojamos geriamojo vandens tiekimo ir nuotekų tvarkymo infrastruktūros; asmuo, jungiantis savo paviršinių nuotekų tinklus </w:t>
                      </w:r>
                      <w:r>
                        <w:rPr>
                          <w:szCs w:val="24"/>
                          <w:lang w:eastAsia="lt-LT"/>
                        </w:rPr>
                        <w:t>ir (arba) įrenginius</w:t>
                      </w:r>
                      <w:r>
                        <w:rPr>
                          <w:lang w:eastAsia="lt-LT"/>
                        </w:rPr>
                        <w:t xml:space="preserve"> prie paviršinių nuotekų tvarkytojui nuosavybės teise priklausančios ar kitaip jo valdomos ir (arba) naudojamos paviršinių nuotekų tvarkymo infrastruktūros; abonentas ar vartotojas, pageidaujantis padidinti geriamojo vandens reikmę ir (ar) šalinamų nuotekų kiekį.</w:t>
                      </w:r>
                    </w:p>
                  </w:sdtContent>
                </w:sdt>
                <w:sdt>
                  <w:sdtPr>
                    <w:alias w:val="2.3 pp."/>
                    <w:tag w:val="part_518c542cff444878af23990c83d6f6f2"/>
                    <w:lock w:val="sdtLocked"/>
                    <w:richText/>
                  </w:sdtPr>
                  <w:sdtContent>
                    <w:p>
                      <w:pPr>
                        <w:spacing w:line="276" w:lineRule="auto"/>
                        <w:ind w:firstLine="567"/>
                        <w:jc w:val="both"/>
                        <w:rPr>
                          <w:szCs w:val="24"/>
                        </w:rPr>
                      </w:pPr>
                      <w:sdt>
                        <w:sdtPr>
                          <w:alias w:val="Numeris"/>
                          <w:tag w:val="nr_518c542cff444878af23990c83d6f6f2"/>
                          <w:lock w:val="sdtLocked"/>
                          <w:richText/>
                        </w:sdtPr>
                        <w:sdtContent>
                          <w:r>
                            <w:rPr>
                              <w:rFonts w:ascii="TimesLT" w:hAnsi="TimesLT"/>
                              <w:szCs w:val="24"/>
                            </w:rPr>
                            <w:t>2.3</w:t>
                          </w:r>
                        </w:sdtContent>
                      </w:sdt>
                      <w:r>
                        <w:rPr>
                          <w:bCs/>
                          <w:szCs w:val="24"/>
                        </w:rPr>
                        <w:t xml:space="preserve">. </w:t>
                      </w:r>
                      <w:r>
                        <w:rPr>
                          <w:b/>
                          <w:bCs/>
                          <w:szCs w:val="24"/>
                        </w:rPr>
                        <w:t xml:space="preserve">Nuotekų išvadas </w:t>
                      </w:r>
                      <w:r>
                        <w:rPr>
                          <w:szCs w:val="24"/>
                        </w:rPr>
                        <w:t xml:space="preserve">– pirma nuotekų vamzdyno atkarpa, jungianti abonento ir (ar) vartotojo pastato ar teritorijos nuotekų tvarkymo įrenginius, nuotekų išleidimo tinklus su viešajam vandens tiekėjui </w:t>
                      </w:r>
                      <w:r>
                        <w:rPr>
                          <w:lang w:eastAsia="lt-LT"/>
                        </w:rPr>
                        <w:t>nuosavybės teise priklausančia ar kitaip jo valdoma ir (arba) naudojama</w:t>
                      </w:r>
                      <w:r>
                        <w:rPr>
                          <w:szCs w:val="24"/>
                        </w:rPr>
                        <w:t xml:space="preserve"> nuotekų tvarkymo infrastruktūra. </w:t>
                      </w:r>
                    </w:p>
                  </w:sdtContent>
                </w:sdt>
                <w:sdt>
                  <w:sdtPr>
                    <w:alias w:val="2.4 pp."/>
                    <w:tag w:val="part_8154ff2f3af549179dcdc525208edbdb"/>
                    <w:lock w:val="sdtLocked"/>
                    <w:richText/>
                  </w:sdtPr>
                  <w:sdtContent>
                    <w:p>
                      <w:pPr>
                        <w:spacing w:line="276" w:lineRule="auto"/>
                        <w:ind w:firstLine="567"/>
                        <w:jc w:val="both"/>
                        <w:rPr>
                          <w:szCs w:val="24"/>
                          <w:lang w:eastAsia="lt-LT"/>
                        </w:rPr>
                      </w:pPr>
                      <w:sdt>
                        <w:sdtPr>
                          <w:alias w:val="Numeris"/>
                          <w:tag w:val="nr_8154ff2f3af549179dcdc525208edbdb"/>
                          <w:lock w:val="sdtLocked"/>
                          <w:richText/>
                        </w:sdtPr>
                        <w:sdtContent>
                          <w:r>
                            <w:rPr>
                              <w:bCs/>
                              <w:szCs w:val="24"/>
                              <w:lang w:eastAsia="lt-LT"/>
                            </w:rPr>
                            <w:t>2.4</w:t>
                          </w:r>
                        </w:sdtContent>
                      </w:sdt>
                      <w:r>
                        <w:rPr>
                          <w:bCs/>
                          <w:szCs w:val="24"/>
                          <w:lang w:eastAsia="lt-LT"/>
                        </w:rPr>
                        <w:t xml:space="preserve">. </w:t>
                      </w:r>
                      <w:r>
                        <w:rPr>
                          <w:b/>
                          <w:bCs/>
                          <w:szCs w:val="24"/>
                          <w:lang w:eastAsia="lt-LT"/>
                        </w:rPr>
                        <w:t>Vandentiekio įvadas</w:t>
                      </w:r>
                      <w:r>
                        <w:rPr>
                          <w:szCs w:val="24"/>
                          <w:lang w:eastAsia="lt-LT"/>
                        </w:rPr>
                        <w:t xml:space="preserve"> – pirma geriamojo vandens tiekimo vamzdyno atkarpa, jungianti pagal vandens tekėjimo kryptį viešajam vandens tiekėjui </w:t>
                      </w:r>
                      <w:r>
                        <w:rPr>
                          <w:lang w:eastAsia="lt-LT"/>
                        </w:rPr>
                        <w:t>nuosavybės teise priklausančią ar kitaip jo valdomą ir (arba) naudojamą</w:t>
                      </w:r>
                      <w:r>
                        <w:rPr>
                          <w:szCs w:val="24"/>
                          <w:lang w:eastAsia="lt-LT"/>
                        </w:rPr>
                        <w:t xml:space="preserve"> geriamojo vandens tiekimo infrastruktūrą su abonento ir (ar) vartotojo pastato ar teritorijos geriamojo vandens naudojimo įrenginiais ir geriamajam vandeniui tiekti reikalingais tinklais.</w:t>
                      </w:r>
                    </w:p>
                  </w:sdtContent>
                </w:sdt>
              </w:sdtContent>
            </w:sdt>
            <w:sdt>
              <w:sdtPr>
                <w:alias w:val="3 p."/>
                <w:tag w:val="part_6bd0a2f887944286b6913d64efdbd0a0"/>
                <w:lock w:val="sdtLocked"/>
                <w:richText/>
              </w:sdtPr>
              <w:sdtContent>
                <w:p>
                  <w:pPr>
                    <w:spacing w:line="276" w:lineRule="auto"/>
                    <w:ind w:firstLine="567"/>
                    <w:jc w:val="both"/>
                    <w:rPr>
                      <w:lang w:eastAsia="lt-LT"/>
                    </w:rPr>
                  </w:pPr>
                  <w:sdt>
                    <w:sdtPr>
                      <w:alias w:val="Numeris"/>
                      <w:tag w:val="nr_6bd0a2f887944286b6913d64efdbd0a0"/>
                      <w:lock w:val="sdtLocked"/>
                      <w:richText/>
                    </w:sdtPr>
                    <w:sdtContent>
                      <w:r>
                        <w:rPr>
                          <w:lang w:eastAsia="lt-LT"/>
                        </w:rPr>
                        <w:t>3</w:t>
                      </w:r>
                    </w:sdtContent>
                  </w:sdt>
                  <w:r>
                    <w:rPr>
                      <w:lang w:eastAsia="lt-LT"/>
                    </w:rPr>
                    <w:t>. Kitos Reikalavimuose vartojamos sąvokos apibrėžtos Lietuvos Respublikos civiliniame kodekse, Lietuvos Respublikos geriamojo vandens tiekimo ir nuotekų tvarkymo įstatyme, Lietuvos Respublikos statybos įstatyme ir kituose teisės aktuose, reglamentuojančiuose geriamojo vandens tiekimą ir nuotekų tvarkymą.</w:t>
                  </w:r>
                </w:p>
                <w:p>
                  <w:pPr>
                    <w:spacing w:line="276" w:lineRule="auto"/>
                    <w:ind w:firstLine="312"/>
                    <w:jc w:val="center"/>
                    <w:rPr>
                      <w:b/>
                      <w:szCs w:val="24"/>
                    </w:rPr>
                  </w:pPr>
                </w:p>
              </w:sdtContent>
            </w:sdt>
          </w:sdtContent>
        </w:sdt>
        <w:sdt>
          <w:sdtPr>
            <w:alias w:val="skyrius"/>
            <w:tag w:val="part_a5b023cc0a214d1fb8f0bca2f9fcc5e9"/>
            <w:lock w:val="sdtLocked"/>
            <w:richText/>
          </w:sdtPr>
          <w:sdtContent>
            <w:p>
              <w:pPr>
                <w:jc w:val="center"/>
                <w:rPr>
                  <w:b/>
                  <w:szCs w:val="24"/>
                </w:rPr>
              </w:pPr>
              <w:sdt>
                <w:sdtPr>
                  <w:alias w:val="Numeris"/>
                  <w:tag w:val="nr_a5b023cc0a214d1fb8f0bca2f9fcc5e9"/>
                  <w:lock w:val="sdtLocked"/>
                  <w:richText/>
                </w:sdtPr>
                <w:sdtContent>
                  <w:r>
                    <w:rPr>
                      <w:b/>
                      <w:szCs w:val="24"/>
                    </w:rPr>
                    <w:t>II</w:t>
                  </w:r>
                </w:sdtContent>
              </w:sdt>
              <w:r>
                <w:rPr>
                  <w:b/>
                  <w:szCs w:val="24"/>
                </w:rPr>
                <w:t xml:space="preserve"> SKYRIUS</w:t>
              </w:r>
            </w:p>
            <w:p>
              <w:pPr>
                <w:jc w:val="center"/>
                <w:rPr>
                  <w:b/>
                  <w:szCs w:val="24"/>
                </w:rPr>
              </w:pPr>
              <w:sdt>
                <w:sdtPr>
                  <w:alias w:val="Pavadinimas"/>
                  <w:tag w:val="title_a5b023cc0a214d1fb8f0bca2f9fcc5e9"/>
                  <w:lock w:val="sdtLocked"/>
                  <w:richText/>
                </w:sdtPr>
                <w:sdtContent>
                  <w:r>
                    <w:rPr>
                      <w:b/>
                      <w:szCs w:val="24"/>
                    </w:rPr>
                    <w:t xml:space="preserve">NAUJŲ ABONENTŲ IR VARTOTOJŲ PRIJUNGIMO PRIE GERIAMOJO VANDENS TIEKIMO IR NUOTEKŲ TVARKYMO INFRASTRUKTŪROS </w:t>
                  </w:r>
                  <w:r>
                    <w:rPr>
                      <w:b/>
                      <w:caps/>
                      <w:szCs w:val="24"/>
                    </w:rPr>
                    <w:t>TVARKA ir sąlygos</w:t>
                  </w:r>
                </w:sdtContent>
              </w:sdt>
            </w:p>
            <w:p>
              <w:pPr>
                <w:spacing w:line="276" w:lineRule="auto"/>
                <w:ind w:firstLine="312"/>
                <w:jc w:val="both"/>
                <w:rPr>
                  <w:szCs w:val="24"/>
                </w:rPr>
              </w:pPr>
            </w:p>
            <w:sdt>
              <w:sdtPr>
                <w:alias w:val="4 p."/>
                <w:tag w:val="part_0ca77436c3fa46808e252baae54ccca0"/>
                <w:lock w:val="sdtLocked"/>
                <w:richText/>
              </w:sdtPr>
              <w:sdtContent>
                <w:p>
                  <w:pPr>
                    <w:spacing w:line="276" w:lineRule="auto"/>
                    <w:ind w:firstLine="600"/>
                    <w:jc w:val="both"/>
                    <w:rPr>
                      <w:lang w:eastAsia="lt-LT"/>
                    </w:rPr>
                  </w:pPr>
                  <w:sdt>
                    <w:sdtPr>
                      <w:alias w:val="Numeris"/>
                      <w:tag w:val="nr_0ca77436c3fa46808e252baae54ccca0"/>
                      <w:lock w:val="sdtLocked"/>
                      <w:richText/>
                    </w:sdtPr>
                    <w:sdtContent>
                      <w:r>
                        <w:rPr>
                          <w:lang w:eastAsia="lt-LT"/>
                        </w:rPr>
                        <w:t>4</w:t>
                      </w:r>
                    </w:sdtContent>
                  </w:sdt>
                  <w:r>
                    <w:rPr>
                      <w:lang w:eastAsia="lt-LT"/>
                    </w:rPr>
                    <w:t>. Asmuo, pageidaujantis prijungti savo geriamojo vandens</w:t>
                  </w:r>
                  <w:r>
                    <w:rPr>
                      <w:szCs w:val="24"/>
                      <w:lang w:eastAsia="lt-LT"/>
                    </w:rPr>
                    <w:t xml:space="preserve"> tiekimo ir (arba) nuotekų išleidimo </w:t>
                  </w:r>
                  <w:r>
                    <w:rPr>
                      <w:lang w:eastAsia="lt-LT"/>
                    </w:rPr>
                    <w:t xml:space="preserve">tinklus, įrenginius prie viešajam vandens tiekėjui nuosavybės teise priklausančios ar kitaip valdomos ir (arba) naudojamos geriamojo vandens tiekimo ir nuotekų tvarkymo infrastruktūros, viešajam vandens tiekėjui raštu arba elektroninių ryšių priemonėmis pateikia prašymą išduoti prisijungimo sąlygas. </w:t>
                  </w:r>
                </w:p>
              </w:sdtContent>
            </w:sdt>
            <w:sdt>
              <w:sdtPr>
                <w:alias w:val="5 p."/>
                <w:tag w:val="part_89cd8103142e48b88ddbacb764e4d153"/>
                <w:lock w:val="sdtLocked"/>
                <w:richText/>
              </w:sdtPr>
              <w:sdtContent>
                <w:p>
                  <w:pPr>
                    <w:spacing w:line="276" w:lineRule="auto"/>
                    <w:ind w:firstLine="600"/>
                    <w:jc w:val="both"/>
                    <w:rPr>
                      <w:lang w:eastAsia="lt-LT"/>
                    </w:rPr>
                  </w:pPr>
                  <w:sdt>
                    <w:sdtPr>
                      <w:alias w:val="Numeris"/>
                      <w:tag w:val="nr_89cd8103142e48b88ddbacb764e4d153"/>
                      <w:lock w:val="sdtLocked"/>
                      <w:richText/>
                    </w:sdtPr>
                    <w:sdtContent>
                      <w:r>
                        <w:rPr>
                          <w:lang w:eastAsia="lt-LT"/>
                        </w:rPr>
                        <w:t>5</w:t>
                      </w:r>
                    </w:sdtContent>
                  </w:sdt>
                  <w:r>
                    <w:rPr>
                      <w:lang w:eastAsia="lt-LT"/>
                    </w:rPr>
                    <w:t xml:space="preserve">. Asmuo, pageidaujantis prijungti savo paviršinių nuotekų tinklus prie paviršinių nuotekų tvarkytojui nuosavybės teise priklausančios ar kitaip valdomos ir (arba) naudojamos paviršinių nuotekų tvarkymo infrastruktūros, paviršinių nuotekų tvarkytojui raštu arba elektroninių ryšių priemonėmis pateikia prašymą išduoti prisijungimo sąlygas. </w:t>
                  </w:r>
                </w:p>
              </w:sdtContent>
            </w:sdt>
            <w:sdt>
              <w:sdtPr>
                <w:alias w:val="6 p."/>
                <w:tag w:val="part_1d2d8d2e9fa14bd7bb3d95365cc7395e"/>
                <w:lock w:val="sdtLocked"/>
                <w:richText/>
              </w:sdtPr>
              <w:sdtContent>
                <w:p>
                  <w:pPr>
                    <w:spacing w:line="276" w:lineRule="auto"/>
                    <w:ind w:firstLine="600"/>
                    <w:jc w:val="both"/>
                    <w:rPr>
                      <w:lang w:eastAsia="lt-LT"/>
                    </w:rPr>
                  </w:pPr>
                  <w:sdt>
                    <w:sdtPr>
                      <w:alias w:val="Numeris"/>
                      <w:tag w:val="nr_1d2d8d2e9fa14bd7bb3d95365cc7395e"/>
                      <w:lock w:val="sdtLocked"/>
                      <w:richText/>
                    </w:sdtPr>
                    <w:sdtContent>
                      <w:r>
                        <w:rPr>
                          <w:lang w:eastAsia="lt-LT"/>
                        </w:rPr>
                        <w:t>6</w:t>
                      </w:r>
                    </w:sdtContent>
                  </w:sdt>
                  <w:r>
                    <w:rPr>
                      <w:lang w:eastAsia="lt-LT"/>
                    </w:rPr>
                    <w:t>. Su prašymu išduoti prisijungimo sąlygas asmuo turi pateikti šiuos dokumentus:</w:t>
                  </w:r>
                </w:p>
                <w:sdt>
                  <w:sdtPr>
                    <w:alias w:val="6.1 pp."/>
                    <w:tag w:val="part_0cc1be1253ba42558ac179d4bc1fccde"/>
                    <w:lock w:val="sdtLocked"/>
                    <w:richText/>
                  </w:sdtPr>
                  <w:sdtContent>
                    <w:p>
                      <w:pPr>
                        <w:spacing w:line="276" w:lineRule="auto"/>
                        <w:ind w:firstLine="600"/>
                        <w:jc w:val="both"/>
                        <w:rPr>
                          <w:lang w:eastAsia="lt-LT"/>
                        </w:rPr>
                      </w:pPr>
                      <w:sdt>
                        <w:sdtPr>
                          <w:alias w:val="Numeris"/>
                          <w:tag w:val="nr_0cc1be1253ba42558ac179d4bc1fccde"/>
                          <w:lock w:val="sdtLocked"/>
                          <w:richText/>
                        </w:sdtPr>
                        <w:sdtContent>
                          <w:r>
                            <w:rPr>
                              <w:lang w:eastAsia="lt-LT"/>
                            </w:rPr>
                            <w:t>6.1</w:t>
                          </w:r>
                        </w:sdtContent>
                      </w:sdt>
                      <w:r>
                        <w:rPr>
                          <w:lang w:eastAsia="lt-LT"/>
                        </w:rPr>
                        <w:t>. kai kreipiasi fizinis asmuo, – asmens dokumento kopiją, kai juridinis asmuo, – juridinių asmenų registro išrašą;</w:t>
                      </w:r>
                    </w:p>
                  </w:sdtContent>
                </w:sdt>
                <w:sdt>
                  <w:sdtPr>
                    <w:alias w:val="6.2 pp."/>
                    <w:tag w:val="part_729b654230c24bd597058fd7176e79ef"/>
                    <w:lock w:val="sdtLocked"/>
                    <w:richText/>
                  </w:sdtPr>
                  <w:sdtContent>
                    <w:p>
                      <w:pPr>
                        <w:spacing w:line="276" w:lineRule="auto"/>
                        <w:ind w:firstLine="600"/>
                        <w:jc w:val="both"/>
                        <w:rPr>
                          <w:lang w:eastAsia="lt-LT"/>
                        </w:rPr>
                      </w:pPr>
                      <w:sdt>
                        <w:sdtPr>
                          <w:alias w:val="Numeris"/>
                          <w:tag w:val="nr_729b654230c24bd597058fd7176e79ef"/>
                          <w:lock w:val="sdtLocked"/>
                          <w:richText/>
                        </w:sdtPr>
                        <w:sdtContent>
                          <w:r>
                            <w:rPr>
                              <w:lang w:eastAsia="lt-LT"/>
                            </w:rPr>
                            <w:t>6.2</w:t>
                          </w:r>
                        </w:sdtContent>
                      </w:sdt>
                      <w:r>
                        <w:rPr>
                          <w:lang w:eastAsia="lt-LT"/>
                        </w:rPr>
                        <w:t>. duomenis apie statinį;</w:t>
                      </w:r>
                    </w:p>
                  </w:sdtContent>
                </w:sdt>
                <w:sdt>
                  <w:sdtPr>
                    <w:alias w:val="6.3 pp."/>
                    <w:tag w:val="part_85a7f1453a034795a9688b6a8643aaf5"/>
                    <w:lock w:val="sdtLocked"/>
                    <w:richText/>
                  </w:sdtPr>
                  <w:sdtContent>
                    <w:p>
                      <w:pPr>
                        <w:spacing w:line="276" w:lineRule="auto"/>
                        <w:ind w:firstLine="600"/>
                        <w:jc w:val="both"/>
                        <w:rPr>
                          <w:lang w:eastAsia="lt-LT"/>
                        </w:rPr>
                      </w:pPr>
                      <w:sdt>
                        <w:sdtPr>
                          <w:alias w:val="Numeris"/>
                          <w:tag w:val="nr_85a7f1453a034795a9688b6a8643aaf5"/>
                          <w:lock w:val="sdtLocked"/>
                          <w:richText/>
                        </w:sdtPr>
                        <w:sdtContent>
                          <w:r>
                            <w:rPr>
                              <w:lang w:eastAsia="lt-LT"/>
                            </w:rPr>
                            <w:t>6.3</w:t>
                          </w:r>
                        </w:sdtContent>
                      </w:sdt>
                      <w:r>
                        <w:rPr>
                          <w:lang w:eastAsia="lt-LT"/>
                        </w:rPr>
                        <w:t>. žemės sklypo planą;</w:t>
                      </w:r>
                    </w:p>
                  </w:sdtContent>
                </w:sdt>
                <w:sdt>
                  <w:sdtPr>
                    <w:alias w:val="6.4 pp."/>
                    <w:tag w:val="part_49949f52ebfc4bbaacdecb1e136f4b51"/>
                    <w:lock w:val="sdtLocked"/>
                    <w:richText/>
                  </w:sdtPr>
                  <w:sdtContent>
                    <w:p>
                      <w:pPr>
                        <w:spacing w:line="276" w:lineRule="auto"/>
                        <w:ind w:firstLine="600"/>
                        <w:jc w:val="both"/>
                        <w:rPr>
                          <w:lang w:eastAsia="lt-LT"/>
                        </w:rPr>
                      </w:pPr>
                      <w:sdt>
                        <w:sdtPr>
                          <w:alias w:val="Numeris"/>
                          <w:tag w:val="nr_49949f52ebfc4bbaacdecb1e136f4b51"/>
                          <w:lock w:val="sdtLocked"/>
                          <w:richText/>
                        </w:sdtPr>
                        <w:sdtContent>
                          <w:r>
                            <w:rPr>
                              <w:lang w:eastAsia="lt-LT"/>
                            </w:rPr>
                            <w:t>6.4</w:t>
                          </w:r>
                        </w:sdtContent>
                      </w:sdt>
                      <w:r>
                        <w:rPr>
                          <w:lang w:eastAsia="lt-LT"/>
                        </w:rPr>
                        <w:t>. Nekilnojamojo turto registro centrinio duomenų banko išrašą apie Nekilnojamojo turto registre įregistruotus statinius ir žemės sklypą;</w:t>
                      </w:r>
                    </w:p>
                  </w:sdtContent>
                </w:sdt>
                <w:sdt>
                  <w:sdtPr>
                    <w:alias w:val="6.5 pp."/>
                    <w:tag w:val="part_7a7242212a044b62992a25d960d040de"/>
                    <w:lock w:val="sdtLocked"/>
                    <w:richText/>
                  </w:sdtPr>
                  <w:sdtContent>
                    <w:p>
                      <w:pPr>
                        <w:spacing w:line="276" w:lineRule="auto"/>
                        <w:ind w:firstLine="600"/>
                        <w:jc w:val="both"/>
                        <w:rPr>
                          <w:lang w:eastAsia="lt-LT"/>
                        </w:rPr>
                      </w:pPr>
                      <w:sdt>
                        <w:sdtPr>
                          <w:alias w:val="Numeris"/>
                          <w:tag w:val="nr_7a7242212a044b62992a25d960d040de"/>
                          <w:lock w:val="sdtLocked"/>
                          <w:richText/>
                        </w:sdtPr>
                        <w:sdtContent>
                          <w:r>
                            <w:rPr>
                              <w:lang w:eastAsia="lt-LT"/>
                            </w:rPr>
                            <w:t>6.5</w:t>
                          </w:r>
                        </w:sdtContent>
                      </w:sdt>
                      <w:r>
                        <w:rPr>
                          <w:lang w:eastAsia="lt-LT"/>
                        </w:rPr>
                        <w:t>. statinių išdėstymo planą;</w:t>
                      </w:r>
                    </w:p>
                  </w:sdtContent>
                </w:sdt>
                <w:sdt>
                  <w:sdtPr>
                    <w:alias w:val="6.6 pp."/>
                    <w:tag w:val="part_8ea2f27f8a944922970137d6b469debc"/>
                    <w:lock w:val="sdtLocked"/>
                    <w:richText/>
                  </w:sdtPr>
                  <w:sdtContent>
                    <w:p>
                      <w:pPr>
                        <w:spacing w:line="276" w:lineRule="auto"/>
                        <w:ind w:firstLine="600"/>
                        <w:jc w:val="both"/>
                        <w:rPr>
                          <w:lang w:eastAsia="lt-LT"/>
                        </w:rPr>
                      </w:pPr>
                      <w:sdt>
                        <w:sdtPr>
                          <w:alias w:val="Numeris"/>
                          <w:tag w:val="nr_8ea2f27f8a944922970137d6b469debc"/>
                          <w:lock w:val="sdtLocked"/>
                          <w:richText/>
                        </w:sdtPr>
                        <w:sdtContent>
                          <w:r>
                            <w:rPr>
                              <w:lang w:eastAsia="lt-LT"/>
                            </w:rPr>
                            <w:t>6.</w:t>
                          </w:r>
                          <w:r>
                            <w:rPr>
                              <w:lang w:val="en-GB" w:eastAsia="lt-LT"/>
                            </w:rPr>
                            <w:t>6</w:t>
                          </w:r>
                        </w:sdtContent>
                      </w:sdt>
                      <w:r>
                        <w:rPr>
                          <w:lang w:eastAsia="lt-LT"/>
                        </w:rPr>
                        <w:t>. kai asmuo pageidauja prijungti paviršių nuotekų tinklus prie paviršinių nuotekų tvarkymo infrastruktūros – sklypo planą, kuriame pažymėti teritorijos plotai ir dangos tipas, nuo kurios bus surenkamos paviršinės nuotekos;</w:t>
                      </w:r>
                    </w:p>
                  </w:sdtContent>
                </w:sdt>
                <w:sdt>
                  <w:sdtPr>
                    <w:alias w:val="6.7 pp."/>
                    <w:tag w:val="part_cdef6c9b89cd4ef0ad7c6cf5cf3cc318"/>
                    <w:lock w:val="sdtLocked"/>
                    <w:richText/>
                  </w:sdtPr>
                  <w:sdtContent>
                    <w:p>
                      <w:pPr>
                        <w:spacing w:line="276" w:lineRule="auto"/>
                        <w:ind w:firstLine="600"/>
                        <w:jc w:val="both"/>
                        <w:rPr>
                          <w:lang w:eastAsia="lt-LT"/>
                        </w:rPr>
                      </w:pPr>
                      <w:sdt>
                        <w:sdtPr>
                          <w:alias w:val="Numeris"/>
                          <w:tag w:val="nr_cdef6c9b89cd4ef0ad7c6cf5cf3cc318"/>
                          <w:lock w:val="sdtLocked"/>
                          <w:richText/>
                        </w:sdtPr>
                        <w:sdtContent>
                          <w:r>
                            <w:rPr>
                              <w:lang w:eastAsia="lt-LT"/>
                            </w:rPr>
                            <w:t>6.7</w:t>
                          </w:r>
                        </w:sdtContent>
                      </w:sdt>
                      <w:r>
                        <w:rPr>
                          <w:lang w:eastAsia="lt-LT"/>
                        </w:rPr>
                        <w:t>. projektinius pasiūlymus (jeigu rengti).</w:t>
                      </w:r>
                    </w:p>
                  </w:sdtContent>
                </w:sdt>
              </w:sdtContent>
            </w:sdt>
            <w:sdt>
              <w:sdtPr>
                <w:alias w:val="7 p."/>
                <w:tag w:val="part_36e2e80a47574e4f90820fe3217fad3c"/>
                <w:lock w:val="sdtLocked"/>
                <w:richText/>
              </w:sdtPr>
              <w:sdtContent>
                <w:p>
                  <w:pPr>
                    <w:spacing w:line="276" w:lineRule="auto"/>
                    <w:ind w:firstLine="600"/>
                    <w:jc w:val="both"/>
                    <w:rPr>
                      <w:lang w:eastAsia="lt-LT"/>
                    </w:rPr>
                  </w:pPr>
                  <w:sdt>
                    <w:sdtPr>
                      <w:alias w:val="Numeris"/>
                      <w:tag w:val="nr_36e2e80a47574e4f90820fe3217fad3c"/>
                      <w:lock w:val="sdtLocked"/>
                      <w:richText/>
                    </w:sdtPr>
                    <w:sdtContent>
                      <w:r>
                        <w:rPr>
                          <w:szCs w:val="24"/>
                          <w:lang w:eastAsia="lt-LT"/>
                        </w:rPr>
                        <w:t>7</w:t>
                      </w:r>
                    </w:sdtContent>
                  </w:sdt>
                  <w:r>
                    <w:rPr>
                      <w:szCs w:val="24"/>
                      <w:lang w:eastAsia="lt-LT"/>
                    </w:rPr>
                    <w:t>. Kai prisijungimo sąlygas išduodantis subjektas reikiamą informaciją gali pasitikrinti valstybės registruose ar kitose valstybės arba savivaldybių informacinėse sistemose, Reikalavimų 6.1 ir 6.4 papunkčiuose nurodytų dokumentų kopijos ar išrašo pateikti nereikia.</w:t>
                  </w:r>
                </w:p>
              </w:sdtContent>
            </w:sdt>
            <w:sdt>
              <w:sdtPr>
                <w:alias w:val="8 p."/>
                <w:tag w:val="part_ec9c383de0424478bbc0870aed12759f"/>
                <w:lock w:val="sdtLocked"/>
                <w:richText/>
              </w:sdtPr>
              <w:sdtContent>
                <w:p>
                  <w:pPr>
                    <w:tabs>
                      <w:tab w:val="left" w:pos="567"/>
                    </w:tabs>
                    <w:suppressAutoHyphens/>
                    <w:spacing w:line="276" w:lineRule="auto"/>
                    <w:ind w:firstLine="567"/>
                    <w:jc w:val="both"/>
                    <w:rPr>
                      <w:lang w:eastAsia="lt-LT"/>
                    </w:rPr>
                  </w:pPr>
                  <w:sdt>
                    <w:sdtPr>
                      <w:alias w:val="Numeris"/>
                      <w:tag w:val="nr_ec9c383de0424478bbc0870aed12759f"/>
                      <w:lock w:val="sdtLocked"/>
                      <w:richText/>
                    </w:sdtPr>
                    <w:sdtContent>
                      <w:r>
                        <w:rPr>
                          <w:szCs w:val="24"/>
                          <w:lang w:eastAsia="lt-LT"/>
                        </w:rPr>
                        <w:t>8</w:t>
                      </w:r>
                    </w:sdtContent>
                  </w:sdt>
                  <w:r>
                    <w:rPr>
                      <w:szCs w:val="24"/>
                      <w:lang w:eastAsia="lt-LT"/>
                    </w:rPr>
                    <w:t xml:space="preserve">. Viešasis vandens tiekėjas, paviršinių nuotekų tvarkytojas, gavę prašymą ir Reikalavimų 6 punkte išvardintų dokumentų kopijas, ne ilgiau kaip per </w:t>
                  </w:r>
                  <w:r>
                    <w:rPr>
                      <w:szCs w:val="24"/>
                      <w:lang w:val="en-US" w:eastAsia="lt-LT"/>
                    </w:rPr>
                    <w:t xml:space="preserve">10 </w:t>
                  </w:r>
                  <w:r>
                    <w:rPr>
                      <w:szCs w:val="24"/>
                      <w:lang w:eastAsia="lt-LT"/>
                    </w:rPr>
                    <w:t>darbo dienų nuo asmens prašymo išduoti prisijungimo sąlygas pateikimo dienos išduoda šias sąlygas.</w:t>
                  </w:r>
                  <w:r>
                    <w:t xml:space="preserve"> </w:t>
                  </w:r>
                </w:p>
              </w:sdtContent>
            </w:sdt>
            <w:sdt>
              <w:sdtPr>
                <w:alias w:val="9 p."/>
                <w:tag w:val="part_75a112eb2e6b468f836abfac65bcd9a2"/>
                <w:lock w:val="sdtLocked"/>
                <w:richText/>
              </w:sdtPr>
              <w:sdtContent>
                <w:p>
                  <w:pPr>
                    <w:spacing w:line="276" w:lineRule="auto"/>
                    <w:ind w:firstLine="600"/>
                    <w:jc w:val="both"/>
                    <w:rPr>
                      <w:lang w:eastAsia="lt-LT"/>
                    </w:rPr>
                  </w:pPr>
                  <w:sdt>
                    <w:sdtPr>
                      <w:alias w:val="Numeris"/>
                      <w:tag w:val="nr_75a112eb2e6b468f836abfac65bcd9a2"/>
                      <w:lock w:val="sdtLocked"/>
                      <w:richText/>
                    </w:sdtPr>
                    <w:sdtContent>
                      <w:r>
                        <w:rPr>
                          <w:lang w:eastAsia="lt-LT"/>
                        </w:rPr>
                        <w:t>9</w:t>
                      </w:r>
                    </w:sdtContent>
                  </w:sdt>
                  <w:r>
                    <w:rPr>
                      <w:lang w:eastAsia="lt-LT"/>
                    </w:rPr>
                    <w:t>. Prisijungimo sąlygose įrašomos statinio ir (ar) statybos sklypo inžinerinių tinklų prijungimo prie geriamojo vandens tiekimo ir nuotekų tvarkymo, paviršinių nuotekų tvarkymo infrastruktūros vietos (techniniai parametrai, vamzdynų diametrai, šuliniai, kameros ir pan.).</w:t>
                  </w:r>
                </w:p>
              </w:sdtContent>
            </w:sdt>
            <w:sdt>
              <w:sdtPr>
                <w:alias w:val="10 p."/>
                <w:tag w:val="part_050a16d8cc0746b6a31c79fa2476d57f"/>
                <w:lock w:val="sdtLocked"/>
                <w:richText/>
              </w:sdtPr>
              <w:sdtContent>
                <w:p>
                  <w:pPr>
                    <w:suppressAutoHyphens/>
                    <w:spacing w:line="276" w:lineRule="auto"/>
                    <w:ind w:firstLine="600"/>
                    <w:jc w:val="both"/>
                  </w:pPr>
                  <w:sdt>
                    <w:sdtPr>
                      <w:alias w:val="Numeris"/>
                      <w:tag w:val="nr_050a16d8cc0746b6a31c79fa2476d57f"/>
                      <w:lock w:val="sdtLocked"/>
                      <w:richText/>
                    </w:sdtPr>
                    <w:sdtContent>
                      <w:r>
                        <w:rPr>
                          <w:szCs w:val="24"/>
                          <w:lang w:eastAsia="lt-LT"/>
                        </w:rPr>
                        <w:t>10</w:t>
                      </w:r>
                    </w:sdtContent>
                  </w:sdt>
                  <w:r>
                    <w:rPr>
                      <w:szCs w:val="24"/>
                      <w:lang w:eastAsia="lt-LT"/>
                    </w:rPr>
                    <w:t>.</w:t>
                  </w:r>
                  <w:r>
                    <w:rPr>
                      <w:color w:val="000000"/>
                      <w:szCs w:val="24"/>
                      <w:lang w:eastAsia="lt-LT"/>
                    </w:rPr>
                    <w:t xml:space="preserve"> Kai pagal </w:t>
                  </w:r>
                  <w:r>
                    <w:rPr>
                      <w:color w:val="000000"/>
                      <w:bdr w:val="none" w:sz="0" w:space="0" w:color="auto" w:frame="1"/>
                      <w:shd w:val="clear" w:color="auto" w:fill="FFFFFF"/>
                    </w:rPr>
                    <w:t>Statybos įstatymo ir </w:t>
                  </w:r>
                  <w:r>
                    <w:rPr>
                      <w:color w:val="000000"/>
                      <w:szCs w:val="24"/>
                      <w:lang w:eastAsia="lt-LT"/>
                    </w:rPr>
                    <w:t xml:space="preserve"> statybos techninio reglamento </w:t>
                  </w:r>
                  <w:r>
                    <w:rPr>
                      <w:rFonts w:ascii="TimesLT" w:eastAsia="Calibri" w:hAnsi="TimesLT"/>
                      <w:szCs w:val="24"/>
                    </w:rPr>
                    <w:t>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STR1.05.01:2017 „Statybą leidžiantys dokumentai. Statybos užbaigimas. Statybos sustabdymas. Savavališkos statybos padarinių šalinimas. Statybos pagal neteisėtai išduotą statybą leidžiantį dokumentą padarinių šalinimas“ patvirtinimo“</w:t>
                  </w:r>
                  <w:r>
                    <w:t xml:space="preserve"> </w:t>
                  </w:r>
                  <w:r>
                    <w:rPr>
                      <w:rFonts w:ascii="TimesLT" w:eastAsia="Calibri" w:hAnsi="TimesLT"/>
                      <w:szCs w:val="24"/>
                    </w:rPr>
                    <w:t>(toliau – STR 1.05.01:2017)</w:t>
                  </w:r>
                  <w:r>
                    <w:rPr>
                      <w:color w:val="000000"/>
                      <w:szCs w:val="24"/>
                      <w:lang w:eastAsia="lt-LT"/>
                    </w:rPr>
                    <w:t>, nuostatas reikalingas statybą leidžiantis dokumentas, naujo abonento ir vartotojo pasirinktas statinio projektuotojas pagal viešojo vandens tiekėjo išduotas prisijungimo sąlygas parengia geriamojo vandens tiekimo ir (arba) nuotekų išleidimo tinklų, įrenginių prijungimo prie geriamojo vandens tiekimo ir nuotekų tvarkymo infrastruktūros projektą (toliau – GVN projektas). Naujo abonento ir vartotojo pasirinktas statinio projektuotojas pagal paviršinių nuotekų tvarkytojo išduotas prisijungimo sąlygas parengia paviršinių nuotekų tinklų prijungimo prie paviršinių nuotekų tvarkymo infrastruktūros projektą (toliau – PN projektas).</w:t>
                  </w:r>
                  <w:r>
                    <w:t xml:space="preserve"> </w:t>
                  </w:r>
                </w:p>
              </w:sdtContent>
            </w:sdt>
            <w:sdt>
              <w:sdtPr>
                <w:alias w:val="11 p."/>
                <w:tag w:val="part_a91538b248a94af5add990c09d866c67"/>
                <w:lock w:val="sdtLocked"/>
                <w:richText/>
              </w:sdtPr>
              <w:sdtContent>
                <w:p>
                  <w:pPr>
                    <w:suppressAutoHyphens/>
                    <w:spacing w:line="276" w:lineRule="auto"/>
                    <w:ind w:firstLine="600"/>
                    <w:jc w:val="both"/>
                    <w:rPr>
                      <w:lang w:eastAsia="lt-LT"/>
                    </w:rPr>
                  </w:pPr>
                  <w:sdt>
                    <w:sdtPr>
                      <w:alias w:val="Numeris"/>
                      <w:tag w:val="nr_a91538b248a94af5add990c09d866c67"/>
                      <w:lock w:val="sdtLocked"/>
                      <w:richText/>
                    </w:sdtPr>
                    <w:sdtContent>
                      <w:r>
                        <w:rPr>
                          <w:color w:val="000000"/>
                          <w:szCs w:val="24"/>
                          <w:lang w:eastAsia="lt-LT"/>
                        </w:rPr>
                        <w:t>11</w:t>
                      </w:r>
                    </w:sdtContent>
                  </w:sdt>
                  <w:r>
                    <w:rPr>
                      <w:color w:val="000000"/>
                      <w:szCs w:val="24"/>
                      <w:lang w:eastAsia="lt-LT"/>
                    </w:rPr>
                    <w:t xml:space="preserve">. Statybą leidžiantis dokumentas išduodamas vadovaujantis </w:t>
                  </w:r>
                  <w:r>
                    <w:rPr>
                      <w:rFonts w:ascii="TimesLT" w:eastAsia="Calibri" w:hAnsi="TimesLT"/>
                      <w:szCs w:val="24"/>
                    </w:rPr>
                    <w:t xml:space="preserve"> STR 1.05.01:2017 nustatyta tvarka</w:t>
                  </w:r>
                  <w:r>
                    <w:rPr>
                      <w:color w:val="000000"/>
                      <w:szCs w:val="24"/>
                      <w:lang w:eastAsia="lt-LT"/>
                    </w:rPr>
                    <w:t>.</w:t>
                  </w:r>
                  <w:r>
                    <w:t xml:space="preserve"> </w:t>
                  </w:r>
                </w:p>
              </w:sdtContent>
            </w:sdt>
            <w:sdt>
              <w:sdtPr>
                <w:alias w:val="12 p."/>
                <w:tag w:val="part_27253c22b0e142faaf3a17955ed5d4c7"/>
                <w:lock w:val="sdtLocked"/>
                <w:richText/>
              </w:sdtPr>
              <w:sdtContent>
                <w:p>
                  <w:pPr>
                    <w:spacing w:line="276" w:lineRule="auto"/>
                    <w:ind w:firstLine="600"/>
                    <w:jc w:val="both"/>
                    <w:rPr>
                      <w:lang w:eastAsia="lt-LT"/>
                    </w:rPr>
                  </w:pPr>
                  <w:sdt>
                    <w:sdtPr>
                      <w:alias w:val="Numeris"/>
                      <w:tag w:val="nr_27253c22b0e142faaf3a17955ed5d4c7"/>
                      <w:lock w:val="sdtLocked"/>
                      <w:richText/>
                    </w:sdtPr>
                    <w:sdtContent>
                      <w:r>
                        <w:rPr>
                          <w:lang w:eastAsia="lt-LT"/>
                        </w:rPr>
                        <w:t>12</w:t>
                      </w:r>
                    </w:sdtContent>
                  </w:sdt>
                  <w:r>
                    <w:rPr>
                      <w:lang w:eastAsia="lt-LT"/>
                    </w:rPr>
                    <w:t xml:space="preserve">. Naujas abonentas ir (ar) vartotojas arba abonento ir (ar) vartotojo pasirinktas statinio statybos rangovas, vadovaudamasis GVN projektu, nutiesia geriamojo vandens tiekimo ir (arba) nuotekų </w:t>
                  </w:r>
                  <w:r>
                    <w:rPr>
                      <w:szCs w:val="24"/>
                      <w:lang w:eastAsia="lt-LT"/>
                    </w:rPr>
                    <w:t>išleidimo</w:t>
                  </w:r>
                  <w:r>
                    <w:rPr>
                      <w:lang w:eastAsia="lt-LT"/>
                    </w:rPr>
                    <w:t xml:space="preserve"> tinklus, įrenginius nuo naujajam abonentui ir (arba) vartotojui nuosavybės teise priklausančio ar kitaip valdomo ir (arba) naudojamo statinio </w:t>
                  </w:r>
                  <w:r>
                    <w:rPr>
                      <w:lang w:eastAsia="lt-LT" w:bidi="en-US"/>
                    </w:rPr>
                    <w:t xml:space="preserve">iki </w:t>
                  </w:r>
                  <w:r>
                    <w:rPr>
                      <w:lang w:eastAsia="lt-LT"/>
                    </w:rPr>
                    <w:t>naujajam abonentui ir (arba) vartotojui</w:t>
                  </w:r>
                  <w:r>
                    <w:rPr>
                      <w:lang w:eastAsia="lt-LT" w:bidi="en-US"/>
                    </w:rPr>
                    <w:t xml:space="preserve"> nuosavybės teise priklausančio ar kitaip valdomo ir (arba) naudojamo turto ribos (</w:t>
                  </w:r>
                  <w:r>
                    <w:t xml:space="preserve">vandentiekio šulinio, nuotekų priėmimo šulinio, esant slėginei nuotekų linijai </w:t>
                  </w:r>
                  <w:r>
                    <w:rPr>
                      <w:color w:val="000000"/>
                      <w:szCs w:val="24"/>
                      <w:lang w:eastAsia="lt-LT"/>
                    </w:rPr>
                    <w:t>–</w:t>
                  </w:r>
                  <w:r>
                    <w:t xml:space="preserve"> nuotekų siurblinės, žemės sklypo ribos</w:t>
                  </w:r>
                  <w:r>
                    <w:rPr>
                      <w:lang w:eastAsia="lt-LT" w:bidi="en-US"/>
                    </w:rPr>
                    <w:t>). Abonentui ir (ar) vartotojui nuosavybės teise priklausančio ar kitaip valdomo ir (arba) naudojamo turto ribos nurodomos GVN projekte.</w:t>
                  </w:r>
                  <w:r>
                    <w:rPr>
                      <w:lang w:eastAsia="lt-LT"/>
                    </w:rPr>
                    <w:t xml:space="preserve">  </w:t>
                  </w:r>
                </w:p>
              </w:sdtContent>
            </w:sdt>
            <w:sdt>
              <w:sdtPr>
                <w:alias w:val="13 p."/>
                <w:tag w:val="part_6934b4c8cf9542ef8aaf4925168253d6"/>
                <w:lock w:val="sdtLocked"/>
                <w:richText/>
              </w:sdtPr>
              <w:sdtContent>
                <w:p>
                  <w:pPr>
                    <w:spacing w:line="276" w:lineRule="auto"/>
                    <w:ind w:firstLine="567"/>
                    <w:jc w:val="both"/>
                    <w:rPr>
                      <w:lang w:eastAsia="lt-LT" w:bidi="en-US"/>
                    </w:rPr>
                  </w:pPr>
                  <w:sdt>
                    <w:sdtPr>
                      <w:alias w:val="Numeris"/>
                      <w:tag w:val="nr_6934b4c8cf9542ef8aaf4925168253d6"/>
                      <w:lock w:val="sdtLocked"/>
                      <w:richText/>
                    </w:sdtPr>
                    <w:sdtContent>
                      <w:r>
                        <w:rPr>
                          <w:lang w:eastAsia="lt-LT"/>
                        </w:rPr>
                        <w:t>13</w:t>
                      </w:r>
                    </w:sdtContent>
                  </w:sdt>
                  <w:r>
                    <w:rPr>
                      <w:lang w:eastAsia="lt-LT"/>
                    </w:rPr>
                    <w:t xml:space="preserve">. Naujas abonentas ir (ar) abonento pasirinktas statinio statybos rangovas, vadovaudamasis PN projektu, nutiesia paviršinių nuotekų tinklus </w:t>
                  </w:r>
                  <w:r>
                    <w:rPr>
                      <w:lang w:eastAsia="lt-LT" w:bidi="en-US"/>
                    </w:rPr>
                    <w:t xml:space="preserve">iki </w:t>
                  </w:r>
                  <w:r>
                    <w:rPr>
                      <w:lang w:eastAsia="lt-LT"/>
                    </w:rPr>
                    <w:t xml:space="preserve">naujajam abonentui </w:t>
                  </w:r>
                  <w:r>
                    <w:rPr>
                      <w:lang w:eastAsia="lt-LT" w:bidi="en-US"/>
                    </w:rPr>
                    <w:t>nuosavybės teise priklausančio ar kitaip valdomo ir (arba) naudojamo nekilnojamo turto ribos (žemės sklypo ribos). Abonentui nuosavybės teise priklausančio ar kitaip valdomo ir (arba) naudojamo turto ribos nurodomos PN projekte.</w:t>
                  </w:r>
                </w:p>
              </w:sdtContent>
            </w:sdt>
            <w:sdt>
              <w:sdtPr>
                <w:alias w:val="14 p."/>
                <w:tag w:val="part_9bb3786ab15f4b05b66c676772399ed2"/>
                <w:lock w:val="sdtLocked"/>
                <w:richText/>
              </w:sdtPr>
              <w:sdtContent>
                <w:p>
                  <w:pPr>
                    <w:suppressAutoHyphens/>
                    <w:spacing w:line="276" w:lineRule="auto"/>
                    <w:ind w:firstLine="567"/>
                    <w:jc w:val="both"/>
                    <w:rPr>
                      <w:lang w:eastAsia="lt-LT"/>
                    </w:rPr>
                  </w:pPr>
                  <w:sdt>
                    <w:sdtPr>
                      <w:alias w:val="Numeris"/>
                      <w:tag w:val="nr_9bb3786ab15f4b05b66c676772399ed2"/>
                      <w:lock w:val="sdtLocked"/>
                      <w:richText/>
                    </w:sdtPr>
                    <w:sdtContent>
                      <w:r>
                        <w:rPr>
                          <w:color w:val="000000"/>
                          <w:szCs w:val="24"/>
                          <w:lang w:eastAsia="lt-LT"/>
                        </w:rPr>
                        <w:t>14</w:t>
                      </w:r>
                    </w:sdtContent>
                  </w:sdt>
                  <w:r>
                    <w:rPr>
                      <w:color w:val="000000"/>
                      <w:szCs w:val="24"/>
                      <w:lang w:eastAsia="lt-LT"/>
                    </w:rPr>
                    <w:t xml:space="preserve">. Geriamojo vandens tiekimo ir nuotekų tvarkymo infrastruktūra, vandentiekio įvadai ir (arba) nuotekų išvadai įrengiami viešojoje geriamojo vandens tiekimo teritorijoje (valstybės ar savivaldybės teisėtais pagrindais naudojamoje teritorijoje) iki abonentui ir (ar) vartotojui nuosavybės teise priklausančio ar kitaip valdomo ir (arba) naudojamo turto ribos (vandentiekio šulinio, nuotekų priėmimo šulinio, </w:t>
                  </w:r>
                  <w:r>
                    <w:t xml:space="preserve">esant slėginei nuotekų linijai </w:t>
                  </w:r>
                  <w:r>
                    <w:rPr>
                      <w:color w:val="000000"/>
                      <w:szCs w:val="24"/>
                      <w:lang w:eastAsia="lt-LT"/>
                    </w:rPr>
                    <w:t>–</w:t>
                  </w:r>
                  <w:r>
                    <w:t xml:space="preserve"> nuotekų siurblinės</w:t>
                  </w:r>
                  <w:r>
                    <w:rPr>
                      <w:color w:val="000000"/>
                      <w:szCs w:val="24"/>
                      <w:lang w:eastAsia="lt-LT"/>
                    </w:rPr>
                    <w:t xml:space="preserve">, individualaus namo nuotekų valyklos, sklypo ribos ar statinio arba daugiabučio namo vandentiekio įvado, nuotekų išvado), </w:t>
                  </w:r>
                  <w:r>
                    <w:rPr>
                      <w:rFonts w:eastAsia="Calibri"/>
                      <w:szCs w:val="24"/>
                    </w:rPr>
                    <w:t>esančios arčiausiai prie viešojo vandens tiekėjo nuosavybės teise ar kitaip valdomos ir (arba) naudojamos geriamojo vandens tiekimo ir (arba) nuotekų tvarkymo infrastruktūros.</w:t>
                  </w:r>
                  <w:r>
                    <w:t xml:space="preserve"> </w:t>
                  </w:r>
                  <w:r>
                    <w:rPr>
                      <w:szCs w:val="24"/>
                    </w:rPr>
                    <w:t>Kai geriamojo vandens tiekimo ir nuotekų tvarkymo infrastruktūra, vandentiekio įvadai ir (arba) nuotekų išvadai įrengiami valstybinėje žemėje, kurioje nesuformuoti žemės sklypai, būtina gauti valstybinės žemės patikėtinio sutikimą tiesti inžinerinius tinklus, kai geriamojo vandens tiekimo ir nuotekų tvarkymo infrastruktūra, vandentiekio įvadai ir (arba) nuotekų išvadai įrengiami suformuotuose valstybinės žemės sklypuose, kurių statytojas nevaldo ir nenaudoja Lietuvos Respublikos įstatymų nustatytais pagrindais, – inžineriniams tinklams tiesti ir prižiūrėti  turi būti nustatomas servitutas.</w:t>
                  </w:r>
                </w:p>
              </w:sdtContent>
            </w:sdt>
            <w:sdt>
              <w:sdtPr>
                <w:alias w:val="15 p."/>
                <w:tag w:val="part_6bcdd690edeb44ffa9c2e7128f200a13"/>
                <w:lock w:val="sdtLocked"/>
                <w:richText/>
              </w:sdtPr>
              <w:sdtContent>
                <w:p>
                  <w:pPr>
                    <w:suppressAutoHyphens/>
                    <w:spacing w:line="276" w:lineRule="auto"/>
                    <w:ind w:firstLine="567"/>
                    <w:jc w:val="both"/>
                    <w:rPr>
                      <w:lang w:eastAsia="lt-LT"/>
                    </w:rPr>
                  </w:pPr>
                  <w:sdt>
                    <w:sdtPr>
                      <w:alias w:val="Numeris"/>
                      <w:tag w:val="nr_6bcdd690edeb44ffa9c2e7128f200a13"/>
                      <w:lock w:val="sdtLocked"/>
                      <w:richText/>
                    </w:sdtPr>
                    <w:sdtContent>
                      <w:r>
                        <w:rPr>
                          <w:lang w:eastAsia="lt-LT"/>
                        </w:rPr>
                        <w:t>15</w:t>
                      </w:r>
                    </w:sdtContent>
                  </w:sdt>
                  <w:r>
                    <w:rPr>
                      <w:lang w:eastAsia="lt-LT"/>
                    </w:rPr>
                    <w:t xml:space="preserve">. Viešasis vandens tiekėjas gali prižiūrėti geriamojo vandens tiekimo ir nuotekų išleidimo tinklų, įrenginių, kurie bus prijungti prie viešajam vandens tiekėjui nuosavybės teise priklausančios ar kitaip valdomos ir (arba) naudojamos geriamojo vandens tiekimo ir nuotekų tvarkymo infrastruktūros, statybos darbų kokybę. </w:t>
                  </w:r>
                </w:p>
              </w:sdtContent>
            </w:sdt>
            <w:sdt>
              <w:sdtPr>
                <w:alias w:val="16 p."/>
                <w:tag w:val="part_fd4dc6052a6f4543857dc4ee60a39678"/>
                <w:lock w:val="sdtLocked"/>
                <w:richText/>
              </w:sdtPr>
              <w:sdtContent>
                <w:p>
                  <w:pPr>
                    <w:spacing w:line="276" w:lineRule="auto"/>
                    <w:ind w:firstLine="567"/>
                    <w:jc w:val="both"/>
                    <w:rPr>
                      <w:lang w:eastAsia="lt-LT"/>
                    </w:rPr>
                  </w:pPr>
                  <w:sdt>
                    <w:sdtPr>
                      <w:alias w:val="Numeris"/>
                      <w:tag w:val="nr_fd4dc6052a6f4543857dc4ee60a39678"/>
                      <w:lock w:val="sdtLocked"/>
                      <w:richText/>
                    </w:sdtPr>
                    <w:sdtContent>
                      <w:r>
                        <w:rPr>
                          <w:lang w:eastAsia="lt-LT"/>
                        </w:rPr>
                        <w:t>16</w:t>
                      </w:r>
                    </w:sdtContent>
                  </w:sdt>
                  <w:r>
                    <w:rPr>
                      <w:lang w:eastAsia="lt-LT"/>
                    </w:rPr>
                    <w:t>. Paviršinių nuotekų tvarkytojas gali prižiūrėti paviršinių nuotekų tinklų, kurie bus prijungti prie paviršinių nuotekų tvarkytojui nuosavybės teise priklausančios ar kitaip valdomos ir (arba) naudojamos paviršinių nuotekų tvarkymo infrastruktūros, statybos darbų kokybę.</w:t>
                  </w:r>
                </w:p>
              </w:sdtContent>
            </w:sdt>
            <w:sdt>
              <w:sdtPr>
                <w:alias w:val="17 p."/>
                <w:tag w:val="part_20f64b098dbf4fb297a343caf451c95f"/>
                <w:lock w:val="sdtLocked"/>
                <w:richText/>
              </w:sdtPr>
              <w:sdtContent>
                <w:p>
                  <w:pPr>
                    <w:suppressAutoHyphens/>
                    <w:spacing w:line="276" w:lineRule="auto"/>
                    <w:ind w:firstLine="567"/>
                    <w:jc w:val="both"/>
                    <w:rPr>
                      <w:lang w:eastAsia="lt-LT"/>
                    </w:rPr>
                  </w:pPr>
                  <w:sdt>
                    <w:sdtPr>
                      <w:alias w:val="Numeris"/>
                      <w:tag w:val="nr_20f64b098dbf4fb297a343caf451c95f"/>
                      <w:lock w:val="sdtLocked"/>
                      <w:richText/>
                    </w:sdtPr>
                    <w:sdtContent>
                      <w:r>
                        <w:rPr>
                          <w:color w:val="000000"/>
                          <w:szCs w:val="24"/>
                          <w:lang w:eastAsia="lt-LT"/>
                        </w:rPr>
                        <w:t>17</w:t>
                      </w:r>
                    </w:sdtContent>
                  </w:sdt>
                  <w:r>
                    <w:rPr>
                      <w:color w:val="000000"/>
                      <w:szCs w:val="24"/>
                      <w:lang w:eastAsia="lt-LT"/>
                    </w:rPr>
                    <w:t xml:space="preserve">. Bandant geriamojo vandens tiekimo ir nuotekų išleidimo tinklus ir įrenginius, turi būti  surašomas geriamojo vandens tiekimo ir (ar) nuotekų tvarkymo tinklų apžiūros ir išbandymo aktas (toliau – aktas) pagal </w:t>
                  </w:r>
                  <w:r>
                    <w:rPr>
                      <w:rFonts w:ascii="TimesLT" w:eastAsia="Calibri" w:hAnsi="TimesLT"/>
                      <w:szCs w:val="24"/>
                    </w:rPr>
                    <w:t>statybos techninio reglamento</w:t>
                  </w:r>
                  <w:r>
                    <w:rPr>
                      <w:color w:val="000000"/>
                      <w:szCs w:val="24"/>
                      <w:lang w:eastAsia="lt-LT"/>
                    </w:rPr>
                    <w:t xml:space="preserve"> </w:t>
                  </w:r>
                  <w:r>
                    <w:rPr>
                      <w:rFonts w:ascii="TimesLT" w:eastAsia="Calibri" w:hAnsi="TimesLT"/>
                      <w:szCs w:val="24"/>
                    </w:rPr>
                    <w:t xml:space="preserve">STR 1.06.01:2016 „Statybos darbai. Statinio statybos priežiūra“, patvirtinto Lietuvos Respublikos aplinkos ministro 2016 m. gruodžio 2 d. įsakymu Nr. D1-848 „Dėl  statybos techninio reglamento STR 1.06.01:2016 „Statybos darbai. Statinio statybos priežiūra“ pavirtinimo“</w:t>
                  </w:r>
                  <w:r>
                    <w:t xml:space="preserve"> (toliau – </w:t>
                  </w:r>
                  <w:r>
                    <w:rPr>
                      <w:rFonts w:ascii="TimesLT" w:eastAsia="Calibri" w:hAnsi="TimesLT"/>
                      <w:szCs w:val="24"/>
                    </w:rPr>
                    <w:t xml:space="preserve">STR 1.06.01:2016) </w:t>
                  </w:r>
                  <w:r>
                    <w:rPr>
                      <w:color w:val="000000"/>
                      <w:szCs w:val="24"/>
                      <w:lang w:eastAsia="lt-LT"/>
                    </w:rPr>
                    <w:t>nuostatas. Po vieną akto egzempliorių įteikiama viešojo vandens tiekėjo atstovui, abonentui ar vartotojui ir kitiems subjektams, dalyvavusiems surašant aktą.</w:t>
                  </w:r>
                  <w:r>
                    <w:t xml:space="preserve"> </w:t>
                  </w:r>
                </w:p>
              </w:sdtContent>
            </w:sdt>
            <w:sdt>
              <w:sdtPr>
                <w:alias w:val="18 p."/>
                <w:tag w:val="part_cdc319a25235478990c5a9d76491ae4f"/>
                <w:lock w:val="sdtLocked"/>
                <w:richText/>
              </w:sdtPr>
              <w:sdtContent>
                <w:p>
                  <w:pPr>
                    <w:suppressAutoHyphens/>
                    <w:spacing w:line="276" w:lineRule="auto"/>
                    <w:ind w:firstLine="567"/>
                    <w:jc w:val="both"/>
                    <w:rPr>
                      <w:lang w:eastAsia="lt-LT"/>
                    </w:rPr>
                  </w:pPr>
                  <w:sdt>
                    <w:sdtPr>
                      <w:alias w:val="Numeris"/>
                      <w:tag w:val="nr_cdc319a25235478990c5a9d76491ae4f"/>
                      <w:lock w:val="sdtLocked"/>
                      <w:richText/>
                    </w:sdtPr>
                    <w:sdtContent>
                      <w:r>
                        <w:rPr>
                          <w:color w:val="000000"/>
                          <w:szCs w:val="24"/>
                          <w:lang w:eastAsia="lt-LT"/>
                        </w:rPr>
                        <w:t>18</w:t>
                      </w:r>
                    </w:sdtContent>
                  </w:sdt>
                  <w:r>
                    <w:rPr>
                      <w:color w:val="000000"/>
                      <w:szCs w:val="24"/>
                      <w:lang w:eastAsia="lt-LT"/>
                    </w:rPr>
                    <w:t>. Bandant paviršinių nuotekų tinklus ir įrenginius, surašomas paviršinių nuotekų tvarkymo tinklų apžiūros ir išbandymo aktas pagal STR 1.06.01:2016 nuostatas ir po vieną egzempliorių įteikiama paviršinių nuotekų tvarkytojo atstovui, abonentui ir kitiems subjektams, dalyvavusiems surašant minėtą aktą.</w:t>
                  </w:r>
                  <w:r>
                    <w:t xml:space="preserve"> </w:t>
                  </w:r>
                </w:p>
              </w:sdtContent>
            </w:sdt>
            <w:sdt>
              <w:sdtPr>
                <w:alias w:val="19 p."/>
                <w:tag w:val="part_ce03bc2aafe04b858da3a85d78c20b5b"/>
                <w:lock w:val="sdtLocked"/>
                <w:richText/>
              </w:sdtPr>
              <w:sdtContent>
                <w:p>
                  <w:pPr>
                    <w:spacing w:line="276" w:lineRule="auto"/>
                    <w:ind w:firstLine="567"/>
                    <w:jc w:val="both"/>
                    <w:rPr>
                      <w:lang w:eastAsia="lt-LT"/>
                    </w:rPr>
                  </w:pPr>
                  <w:sdt>
                    <w:sdtPr>
                      <w:alias w:val="Numeris"/>
                      <w:tag w:val="nr_ce03bc2aafe04b858da3a85d78c20b5b"/>
                      <w:lock w:val="sdtLocked"/>
                      <w:richText/>
                    </w:sdtPr>
                    <w:sdtContent>
                      <w:r>
                        <w:rPr>
                          <w:lang w:eastAsia="lt-LT" w:bidi="en-US"/>
                        </w:rPr>
                        <w:t>19</w:t>
                      </w:r>
                    </w:sdtContent>
                  </w:sdt>
                  <w:r>
                    <w:rPr>
                      <w:lang w:eastAsia="lt-LT" w:bidi="en-US"/>
                    </w:rPr>
                    <w:t xml:space="preserve">. Kai geriamojo vandens tiekimo ir nuotekų išleidimo tinklai nutiesti, </w:t>
                  </w:r>
                  <w:r>
                    <w:rPr>
                      <w:lang w:eastAsia="lt-LT"/>
                    </w:rPr>
                    <w:t>naujo abonento ir vartotojo geriamojo vandens</w:t>
                  </w:r>
                  <w:r>
                    <w:rPr>
                      <w:lang w:eastAsia="lt-LT" w:bidi="en-US"/>
                    </w:rPr>
                    <w:t xml:space="preserve"> tiekimo ir nuotekų išleidimo</w:t>
                  </w:r>
                  <w:r>
                    <w:rPr>
                      <w:lang w:eastAsia="lt-LT"/>
                    </w:rPr>
                    <w:t xml:space="preserve"> tinklų prijungimą prie viešojo vandens tiekėjui nuosavybės teise priklausančios ar kitaip valdomos ir (arba) naudojamos geriamojo vandens tiekimo ir (arba) nuotekų tvarkymo infrastruktūros atlieka viešasis vandens tiekėjas per 10 darbo dienų nuo Reikalavimų 17 punkte nustatytų aktų pasirašymo dienos, jei nesutarta kitaip.</w:t>
                  </w:r>
                </w:p>
              </w:sdtContent>
            </w:sdt>
            <w:sdt>
              <w:sdtPr>
                <w:alias w:val="20 p."/>
                <w:tag w:val="part_95974a20ea4c496bb73756e66bfe3c07"/>
                <w:lock w:val="sdtLocked"/>
                <w:richText/>
              </w:sdtPr>
              <w:sdtContent>
                <w:p>
                  <w:pPr>
                    <w:spacing w:line="276" w:lineRule="auto"/>
                    <w:ind w:firstLine="567"/>
                    <w:jc w:val="both"/>
                    <w:rPr>
                      <w:lang w:eastAsia="lt-LT"/>
                    </w:rPr>
                  </w:pPr>
                  <w:sdt>
                    <w:sdtPr>
                      <w:alias w:val="Numeris"/>
                      <w:tag w:val="nr_95974a20ea4c496bb73756e66bfe3c07"/>
                      <w:lock w:val="sdtLocked"/>
                      <w:richText/>
                    </w:sdtPr>
                    <w:sdtContent>
                      <w:r>
                        <w:rPr>
                          <w:lang w:eastAsia="lt-LT" w:bidi="en-US"/>
                        </w:rPr>
                        <w:t>20</w:t>
                      </w:r>
                    </w:sdtContent>
                  </w:sdt>
                  <w:r>
                    <w:rPr>
                      <w:lang w:eastAsia="lt-LT" w:bidi="en-US"/>
                    </w:rPr>
                    <w:t xml:space="preserve">. Kai paviršinių nuotekų tinklai nutiesti, </w:t>
                  </w:r>
                  <w:r>
                    <w:rPr>
                      <w:lang w:eastAsia="lt-LT"/>
                    </w:rPr>
                    <w:t>naujo abonento paviršinių nuotekų tinklų prijungimą prie paviršinių nuotekų tvarkytojui nuosavybės teise priklausančios ar kitaip valdomos ir (arba) naudojamos paviršinių nuotekų tvarkymo infrastruktūros atlieka abonentas arba abonento pasirinktas statinio statybos rangovas, jei nesutarta kitaip.</w:t>
                  </w:r>
                </w:p>
              </w:sdtContent>
            </w:sdt>
            <w:sdt>
              <w:sdtPr>
                <w:alias w:val="21 p."/>
                <w:tag w:val="part_5d84c057e64b4033bf08e7b2d3415792"/>
                <w:lock w:val="sdtLocked"/>
                <w:richText/>
              </w:sdtPr>
              <w:sdtContent>
                <w:p>
                  <w:pPr>
                    <w:suppressAutoHyphens/>
                    <w:spacing w:line="276" w:lineRule="auto"/>
                    <w:ind w:firstLine="567"/>
                    <w:jc w:val="both"/>
                    <w:rPr>
                      <w:lang w:eastAsia="lt-LT"/>
                    </w:rPr>
                  </w:pPr>
                  <w:sdt>
                    <w:sdtPr>
                      <w:alias w:val="Numeris"/>
                      <w:tag w:val="nr_5d84c057e64b4033bf08e7b2d3415792"/>
                      <w:lock w:val="sdtLocked"/>
                      <w:richText/>
                    </w:sdtPr>
                    <w:sdtContent>
                      <w:r>
                        <w:rPr>
                          <w:color w:val="000000"/>
                          <w:szCs w:val="24"/>
                          <w:lang w:eastAsia="lt-LT"/>
                        </w:rPr>
                        <w:t>21</w:t>
                      </w:r>
                    </w:sdtContent>
                  </w:sdt>
                  <w:r>
                    <w:rPr>
                      <w:color w:val="000000"/>
                      <w:szCs w:val="24"/>
                      <w:lang w:eastAsia="lt-LT"/>
                    </w:rPr>
                    <w:t xml:space="preserve">. Geriamasis vanduo naujam abonentui ir vartotojui pradedamas tiekti, nuotekos priimamos tik įvykdžius prisijungimo sąlygose nustatytus reikalavimus, pašalinus išaiškintus defektus, </w:t>
                  </w:r>
                  <w:r>
                    <w:rPr>
                      <w:szCs w:val="24"/>
                      <w:lang w:eastAsia="lt-LT"/>
                    </w:rPr>
                    <w:t>įrengus geriamojo vandens ir (arba) nuotekų apskaitos prietaisus</w:t>
                  </w:r>
                  <w:r>
                    <w:rPr>
                      <w:color w:val="000000"/>
                      <w:szCs w:val="24"/>
                      <w:lang w:eastAsia="lt-LT"/>
                    </w:rPr>
                    <w:t xml:space="preserve"> ir sudarius geriamojo vandens tiekimo ir (arba) nuotekų tvarkymo viešąją sutartį (toliau – viešoji sutartis).</w:t>
                  </w:r>
                  <w:r>
                    <w:t xml:space="preserve"> </w:t>
                  </w:r>
                </w:p>
              </w:sdtContent>
            </w:sdt>
            <w:sdt>
              <w:sdtPr>
                <w:alias w:val="22 p."/>
                <w:tag w:val="part_200a23a191ac4233b4eced446a414115"/>
                <w:lock w:val="sdtLocked"/>
                <w:richText/>
              </w:sdtPr>
              <w:sdtContent>
                <w:p>
                  <w:pPr>
                    <w:spacing w:line="276" w:lineRule="auto"/>
                    <w:ind w:firstLine="567"/>
                    <w:jc w:val="both"/>
                    <w:rPr>
                      <w:strike/>
                      <w:lang w:eastAsia="lt-LT"/>
                    </w:rPr>
                  </w:pPr>
                  <w:sdt>
                    <w:sdtPr>
                      <w:alias w:val="Numeris"/>
                      <w:tag w:val="nr_200a23a191ac4233b4eced446a414115"/>
                      <w:lock w:val="sdtLocked"/>
                      <w:richText/>
                    </w:sdtPr>
                    <w:sdtContent>
                      <w:r>
                        <w:rPr>
                          <w:lang w:eastAsia="lt-LT"/>
                        </w:rPr>
                        <w:t>22</w:t>
                      </w:r>
                    </w:sdtContent>
                  </w:sdt>
                  <w:r>
                    <w:rPr>
                      <w:lang w:eastAsia="lt-LT"/>
                    </w:rPr>
                    <w:t xml:space="preserve">. Paviršinės nuotekos priimamos įvykdžius prijungimo sąlygas, pašalinus išaiškintus defektus ir sudarius </w:t>
                  </w:r>
                  <w:r>
                    <w:rPr>
                      <w:rFonts w:eastAsia="Lucida Sans Unicode"/>
                      <w:lang w:eastAsia="lt-LT" w:bidi="en-US"/>
                    </w:rPr>
                    <w:t>viešąją sutartį.</w:t>
                  </w:r>
                </w:p>
              </w:sdtContent>
            </w:sdt>
            <w:sdt>
              <w:sdtPr>
                <w:alias w:val="23 p."/>
                <w:tag w:val="part_f0ccb17bda6c4cfc950ff05c54e83aa0"/>
                <w:lock w:val="sdtLocked"/>
                <w:richText/>
              </w:sdtPr>
              <w:sdtContent>
                <w:p>
                  <w:pPr>
                    <w:spacing w:line="276" w:lineRule="auto"/>
                    <w:ind w:firstLine="567"/>
                    <w:jc w:val="both"/>
                    <w:rPr>
                      <w:lang w:eastAsia="lt-LT"/>
                    </w:rPr>
                  </w:pPr>
                  <w:sdt>
                    <w:sdtPr>
                      <w:alias w:val="Numeris"/>
                      <w:tag w:val="nr_f0ccb17bda6c4cfc950ff05c54e83aa0"/>
                      <w:lock w:val="sdtLocked"/>
                      <w:richText/>
                    </w:sdtPr>
                    <w:sdtContent>
                      <w:r>
                        <w:rPr>
                          <w:lang w:eastAsia="lt-LT"/>
                        </w:rPr>
                        <w:t>23</w:t>
                      </w:r>
                    </w:sdtContent>
                  </w:sdt>
                  <w:r>
                    <w:rPr>
                      <w:lang w:eastAsia="lt-LT"/>
                    </w:rPr>
                    <w:t xml:space="preserve">. Prie nuotekų tvarkymo tinklo, esant atskirajai nuotekų sistemai draudžiama jungti paviršinių nuotekų tinklą. Prie paviršinių nuotekų tvarkymo tinklo, esant atskirajai paviršinių nuotekų sistemai draudžiama jungti buitinių ar gamybinių nuotekų tinklą. Išimtys šio punkto reikalavimams nustatytos Nuotekų tvarkymo reglamente, patvirtintame Lietuvos Respublikos aplinkos ministro 2006 m. gegužės 17 d. įsakyme Nr. D1-236 „Dėl Nuotekų tvarkymo reglamento patvirtinimo“. </w:t>
                  </w:r>
                </w:p>
              </w:sdtContent>
            </w:sdt>
            <w:sdt>
              <w:sdtPr>
                <w:alias w:val="24 p."/>
                <w:tag w:val="part_a3895fff56ac4c03b59e370ab108278f"/>
                <w:lock w:val="sdtLocked"/>
                <w:richText/>
              </w:sdtPr>
              <w:sdtContent>
                <w:p>
                  <w:pPr>
                    <w:suppressAutoHyphens/>
                    <w:spacing w:line="276" w:lineRule="auto"/>
                    <w:ind w:firstLine="567"/>
                    <w:jc w:val="both"/>
                    <w:rPr>
                      <w:color w:val="000000"/>
                      <w:lang w:eastAsia="lt-LT"/>
                    </w:rPr>
                  </w:pPr>
                  <w:sdt>
                    <w:sdtPr>
                      <w:alias w:val="Numeris"/>
                      <w:tag w:val="nr_a3895fff56ac4c03b59e370ab108278f"/>
                      <w:lock w:val="sdtLocked"/>
                      <w:richText/>
                    </w:sdtPr>
                    <w:sdtContent>
                      <w:r>
                        <w:rPr>
                          <w:color w:val="000000"/>
                          <w:szCs w:val="24"/>
                          <w:lang w:eastAsia="lt-LT"/>
                        </w:rPr>
                        <w:t>24</w:t>
                      </w:r>
                    </w:sdtContent>
                  </w:sdt>
                  <w:r>
                    <w:rPr>
                      <w:color w:val="000000"/>
                      <w:szCs w:val="24"/>
                      <w:lang w:eastAsia="lt-LT"/>
                    </w:rPr>
                    <w:t xml:space="preserve">. Reikalavimų 10 punkte nurodyto GVN projekto ar PN projekto rengimą gali organizuoti viešasis vandens tiekėjas, paviršinių nuotekų tvarkytojas, statytojo įgaliotas kitas asmuo (užsakovas), statinio projekto valdytojas. Projektas turi būti parengtas laikantis prisijungimo sąlygų, teritorijų planavimo dokumentų ir atitikti </w:t>
                  </w:r>
                  <w:r>
                    <w:rPr>
                      <w:bCs/>
                      <w:color w:val="000000"/>
                      <w:szCs w:val="24"/>
                      <w:lang w:eastAsia="lt-LT"/>
                    </w:rPr>
                    <w:t xml:space="preserve">STR 1.04.04:2017 </w:t>
                  </w:r>
                  <w:r>
                    <w:rPr>
                      <w:color w:val="000000"/>
                      <w:szCs w:val="24"/>
                      <w:lang w:eastAsia="lt-LT"/>
                    </w:rPr>
                    <w:t>reikalavimus.</w:t>
                  </w:r>
                  <w:r>
                    <w:t xml:space="preserve"> </w:t>
                  </w:r>
                </w:p>
              </w:sdtContent>
            </w:sdt>
            <w:sdt>
              <w:sdtPr>
                <w:alias w:val="25 p."/>
                <w:tag w:val="part_9b351f02539d4e55b333b8b2c8927989"/>
                <w:lock w:val="sdtLocked"/>
                <w:richText/>
              </w:sdtPr>
              <w:sdtContent>
                <w:p>
                  <w:pPr>
                    <w:spacing w:line="276" w:lineRule="auto"/>
                    <w:ind w:firstLine="600"/>
                    <w:jc w:val="both"/>
                    <w:rPr>
                      <w:lang w:eastAsia="lt-LT"/>
                    </w:rPr>
                  </w:pPr>
                  <w:sdt>
                    <w:sdtPr>
                      <w:alias w:val="Numeris"/>
                      <w:tag w:val="nr_9b351f02539d4e55b333b8b2c8927989"/>
                      <w:lock w:val="sdtLocked"/>
                      <w:richText/>
                    </w:sdtPr>
                    <w:sdtContent>
                      <w:r>
                        <w:rPr>
                          <w:lang w:eastAsia="lt-LT"/>
                        </w:rPr>
                        <w:t>25</w:t>
                      </w:r>
                    </w:sdtContent>
                  </w:sdt>
                  <w:r>
                    <w:rPr>
                      <w:lang w:eastAsia="lt-LT"/>
                    </w:rPr>
                    <w:t>. Geriamojo vandens</w:t>
                  </w:r>
                  <w:r>
                    <w:rPr>
                      <w:szCs w:val="24"/>
                      <w:lang w:eastAsia="lt-LT"/>
                    </w:rPr>
                    <w:t xml:space="preserve"> tiekimo ir (arba) nuotekų išleidimo tinklus</w:t>
                  </w:r>
                  <w:r>
                    <w:rPr>
                      <w:lang w:eastAsia="lt-LT"/>
                    </w:rPr>
                    <w:t>, įrenginius, paviršinių nuotekų tinklus kartu prie geriamojo vandens tiekimo ir nuotekų tvarkymo, paviršinių nuotekų tvarkymo infrastruktūros jungiančių naujų abonentų ar vartotojų tarpusavio santykius, jų atstovavimo tvarką ir sąlygas gali nustatyti jungtinės veiklos ar kita pagal Civilinį kodeksą abonentų ar vartotojų sudaryta sutartis.</w:t>
                  </w:r>
                </w:p>
                <w:p>
                  <w:pPr>
                    <w:spacing w:line="276" w:lineRule="auto"/>
                    <w:ind w:firstLine="720"/>
                    <w:jc w:val="both"/>
                    <w:rPr>
                      <w:lang w:eastAsia="lt-LT"/>
                    </w:rPr>
                  </w:pPr>
                </w:p>
              </w:sdtContent>
            </w:sdt>
          </w:sdtContent>
        </w:sdt>
        <w:sdt>
          <w:sdtPr>
            <w:alias w:val="skyrius"/>
            <w:tag w:val="part_7acc1517212446ca86adf861a22c52e8"/>
            <w:lock w:val="sdtLocked"/>
            <w:richText/>
          </w:sdtPr>
          <w:sdtContent>
            <w:p>
              <w:pPr>
                <w:jc w:val="center"/>
                <w:rPr>
                  <w:b/>
                  <w:lang w:eastAsia="lt-LT"/>
                </w:rPr>
              </w:pPr>
              <w:sdt>
                <w:sdtPr>
                  <w:alias w:val="Numeris"/>
                  <w:tag w:val="nr_7acc1517212446ca86adf861a22c52e8"/>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7acc1517212446ca86adf861a22c52e8"/>
                  <w:lock w:val="sdtLocked"/>
                  <w:richText/>
                </w:sdtPr>
                <w:sdtContent>
                  <w:r>
                    <w:rPr>
                      <w:b/>
                      <w:lang w:eastAsia="lt-LT"/>
                    </w:rPr>
                    <w:t>NAUJŲ ABONENTŲ IR VARTOTOJŲ GERIAMOJO VANDENS</w:t>
                  </w:r>
                  <w:r>
                    <w:rPr>
                      <w:szCs w:val="24"/>
                      <w:lang w:eastAsia="lt-LT"/>
                    </w:rPr>
                    <w:t xml:space="preserve"> </w:t>
                  </w:r>
                  <w:r>
                    <w:rPr>
                      <w:b/>
                      <w:szCs w:val="24"/>
                      <w:lang w:eastAsia="lt-LT"/>
                    </w:rPr>
                    <w:t xml:space="preserve">TIEKIMO IR (ARBA) NUOTEKŲ IŠLEIDIMO </w:t>
                  </w:r>
                  <w:r>
                    <w:rPr>
                      <w:b/>
                      <w:lang w:eastAsia="lt-LT"/>
                    </w:rPr>
                    <w:t>TINKLŲ, PAVIRŠINIŲ NUOTEKŲ TINKLŲ, ĮRENGINIŲ LAIKINAS PRIJUNGIMAS, GERIAMOJO VANDENS REIKMĖS IR (AR) ŠALINAMŲ NUOTEKŲ KIEKIO PADIDINIMAS, PRIVALOMAS PRIJUNGIMAS</w:t>
                  </w:r>
                </w:sdtContent>
              </w:sdt>
            </w:p>
            <w:p>
              <w:pPr>
                <w:spacing w:line="276" w:lineRule="auto"/>
                <w:ind w:firstLine="567"/>
                <w:jc w:val="both"/>
                <w:rPr>
                  <w:b/>
                  <w:lang w:eastAsia="lt-LT"/>
                </w:rPr>
              </w:pPr>
            </w:p>
            <w:sdt>
              <w:sdtPr>
                <w:alias w:val="26 p."/>
                <w:tag w:val="part_b85386d65cca441daad59a1a6910bf81"/>
                <w:lock w:val="sdtLocked"/>
                <w:richText/>
              </w:sdtPr>
              <w:sdtContent>
                <w:p>
                  <w:pPr>
                    <w:suppressAutoHyphens/>
                    <w:spacing w:line="276" w:lineRule="auto"/>
                    <w:ind w:firstLine="567"/>
                    <w:jc w:val="both"/>
                    <w:rPr>
                      <w:color w:val="000000"/>
                      <w:szCs w:val="24"/>
                      <w:lang w:eastAsia="lt-LT"/>
                    </w:rPr>
                  </w:pPr>
                  <w:sdt>
                    <w:sdtPr>
                      <w:alias w:val="Numeris"/>
                      <w:tag w:val="nr_b85386d65cca441daad59a1a6910bf81"/>
                      <w:lock w:val="sdtLocked"/>
                      <w:richText/>
                    </w:sdtPr>
                    <w:sdtContent>
                      <w:r>
                        <w:rPr>
                          <w:color w:val="000000"/>
                          <w:szCs w:val="24"/>
                          <w:lang w:eastAsia="lt-LT"/>
                        </w:rPr>
                        <w:t>26</w:t>
                      </w:r>
                    </w:sdtContent>
                  </w:sdt>
                  <w:r>
                    <w:rPr>
                      <w:color w:val="000000"/>
                      <w:szCs w:val="24"/>
                      <w:lang w:eastAsia="lt-LT"/>
                    </w:rPr>
                    <w:t xml:space="preserve">. </w:t>
                  </w:r>
                  <w:r>
                    <w:rPr>
                      <w:caps/>
                      <w:color w:val="000000"/>
                      <w:szCs w:val="24"/>
                      <w:lang w:eastAsia="lt-LT"/>
                    </w:rPr>
                    <w:t>N</w:t>
                  </w:r>
                  <w:r>
                    <w:rPr>
                      <w:color w:val="000000"/>
                      <w:szCs w:val="24"/>
                      <w:lang w:eastAsia="lt-LT"/>
                    </w:rPr>
                    <w:t>aujų abonentų ir vartotojų, pageidaujančių prijungti prie geriamojo vandens tiekimo ir nuotekų, paviršinių nuotekų tvarkymo infrastruktūros savo geriamojo vandens tiekimo ir (arba) nuotekų išleidimo tinklus, paviršinių nuotekų tinklus laikiniems tikslams, padidinti geriamojo vandens reikmę ir (ar) šalinamų nuotekų kiekį, pageidaujančių prijungti laikinuose statiniuose esančius geriamojo vandens naudojimo ir nuotekų šalinimo įrenginius, paviršinių nuotekų tvarkymo įrenginius, geriamojo vandens naudojimo ir nuotekų, paviršinių nuotekų tvarkymo įrenginiai prijungiami pagal Reikalavimuose nustatytą naujų abonentų ir vartotojų geriamojo vandens tiekimo ir nuotekų tvarkymo infrastruktūros prijungimo tvarką ir sąlygas.</w:t>
                  </w:r>
                </w:p>
              </w:sdtContent>
            </w:sdt>
            <w:sdt>
              <w:sdtPr>
                <w:alias w:val="27 p."/>
                <w:tag w:val="part_b0e052f5db774009922cd8c4b9bb4979"/>
                <w:lock w:val="sdtLocked"/>
                <w:richText/>
              </w:sdtPr>
              <w:sdtContent>
                <w:p>
                  <w:pPr>
                    <w:suppressAutoHyphens/>
                    <w:spacing w:line="276" w:lineRule="auto"/>
                    <w:ind w:firstLine="567"/>
                    <w:jc w:val="both"/>
                    <w:rPr>
                      <w:lang w:eastAsia="lt-LT"/>
                    </w:rPr>
                  </w:pPr>
                  <w:sdt>
                    <w:sdtPr>
                      <w:alias w:val="Numeris"/>
                      <w:tag w:val="nr_b0e052f5db774009922cd8c4b9bb4979"/>
                      <w:lock w:val="sdtLocked"/>
                      <w:richText/>
                    </w:sdtPr>
                    <w:sdtContent>
                      <w:r>
                        <w:rPr>
                          <w:szCs w:val="24"/>
                          <w:lang w:eastAsia="lt-LT"/>
                        </w:rPr>
                        <w:t>27</w:t>
                      </w:r>
                    </w:sdtContent>
                  </w:sdt>
                  <w:r>
                    <w:rPr>
                      <w:szCs w:val="24"/>
                      <w:lang w:eastAsia="lt-LT"/>
                    </w:rPr>
                    <w:t>. Naujų abonentų ir vartotojų, pageidaujančių prijungti prie geriamojo vandens tiekimo ir nuotekų, paviršinių nuotekų tvarkymo infrastruktūros savo geriamojo vandens tiekimo ir (arba) nuotekų išleidimo tinklus, paviršinių nuotekų tinklus statinio statybos laikotarpiui, geriamojo vandens naudojimo ir</w:t>
                  </w:r>
                  <w:r>
                    <w:t xml:space="preserve"> </w:t>
                  </w:r>
                  <w:r>
                    <w:rPr>
                      <w:szCs w:val="24"/>
                      <w:lang w:eastAsia="lt-LT"/>
                    </w:rPr>
                    <w:t>nuotekų, paviršinių nuotekų tvarkymo įrenginiai prijungiami pagal viešojo vandens tiekėjo ir (arba) paviršinių nuotekų tvarkytojo išduotas prisijungimo sąlygas.</w:t>
                  </w:r>
                </w:p>
              </w:sdtContent>
            </w:sdt>
            <w:sdt>
              <w:sdtPr>
                <w:alias w:val="28 p."/>
                <w:tag w:val="part_cffac99a6d5443a497a00fca27cec6e6"/>
                <w:lock w:val="sdtLocked"/>
                <w:richText/>
              </w:sdtPr>
              <w:sdtContent>
                <w:p>
                  <w:pPr>
                    <w:spacing w:line="276" w:lineRule="auto"/>
                    <w:ind w:firstLine="567"/>
                    <w:jc w:val="both"/>
                    <w:rPr>
                      <w:lang w:eastAsia="lt-LT"/>
                    </w:rPr>
                  </w:pPr>
                  <w:sdt>
                    <w:sdtPr>
                      <w:alias w:val="Numeris"/>
                      <w:tag w:val="nr_cffac99a6d5443a497a00fca27cec6e6"/>
                      <w:lock w:val="sdtLocked"/>
                      <w:richText/>
                    </w:sdtPr>
                    <w:sdtContent>
                      <w:r>
                        <w:rPr>
                          <w:lang w:eastAsia="lt-LT"/>
                        </w:rPr>
                        <w:t>28</w:t>
                      </w:r>
                    </w:sdtContent>
                  </w:sdt>
                  <w:r>
                    <w:rPr>
                      <w:lang w:eastAsia="lt-LT"/>
                    </w:rPr>
                    <w:t>. Prijungiant Reikalavimų 26 ir 27 punktuose nurodytų naujų abonentų ir vartotojų geriamojo vandens</w:t>
                  </w:r>
                  <w:r>
                    <w:rPr>
                      <w:szCs w:val="24"/>
                      <w:lang w:eastAsia="lt-LT"/>
                    </w:rPr>
                    <w:t xml:space="preserve"> tiekimo ir (arba) nuotekų išleidimo tinklus, įrenginius</w:t>
                  </w:r>
                  <w:r>
                    <w:rPr>
                      <w:lang w:eastAsia="lt-LT"/>
                    </w:rPr>
                    <w:t xml:space="preserve"> prie geriamojo vandens tiekimo ir nuotekų tvarkymo infrastruktūros, geriamojo vandens reikmė ir (ar) šalinamų nuotekų kiekis ir atsiskaitymo tvarka nustatoma sudarant viešojo vandens tiekėjo ir naujo abonento ar vartotojo sutartį.</w:t>
                  </w:r>
                </w:p>
              </w:sdtContent>
            </w:sdt>
            <w:sdt>
              <w:sdtPr>
                <w:alias w:val="29 p."/>
                <w:tag w:val="part_977ff82d31cb4ebcb6bbd42436cda9bc"/>
                <w:lock w:val="sdtLocked"/>
                <w:richText/>
              </w:sdtPr>
              <w:sdtContent>
                <w:p>
                  <w:pPr>
                    <w:spacing w:line="276" w:lineRule="auto"/>
                    <w:ind w:firstLine="567"/>
                    <w:jc w:val="both"/>
                    <w:rPr>
                      <w:lang w:eastAsia="lt-LT"/>
                    </w:rPr>
                  </w:pPr>
                  <w:sdt>
                    <w:sdtPr>
                      <w:alias w:val="Numeris"/>
                      <w:tag w:val="nr_977ff82d31cb4ebcb6bbd42436cda9bc"/>
                      <w:lock w:val="sdtLocked"/>
                      <w:richText/>
                    </w:sdtPr>
                    <w:sdtContent>
                      <w:r>
                        <w:rPr>
                          <w:lang w:eastAsia="lt-LT"/>
                        </w:rPr>
                        <w:t>29</w:t>
                      </w:r>
                    </w:sdtContent>
                  </w:sdt>
                  <w:r>
                    <w:rPr>
                      <w:lang w:eastAsia="lt-LT"/>
                    </w:rPr>
                    <w:t>. Prijungiant Reikalavimų 26 ir 27 punktuose išvardytų naujų abonentų paviršinių nuotekų tinklus, įrenginius prie paviršinių nuotekų tvarkytojo nuotekų tvarkymo infrastruktūros, šalinamų paviršinių nuotekų kiekis ir atsiskaitymo tvarka nustatoma paviršinių nuotekų tvarkytojo ir naujo abonento sudarytoje sutartyje.</w:t>
                  </w:r>
                </w:p>
              </w:sdtContent>
            </w:sdt>
            <w:sdt>
              <w:sdtPr>
                <w:alias w:val="30 p."/>
                <w:tag w:val="part_44a551c59ad74a61985a46242d4148b5"/>
                <w:lock w:val="sdtLocked"/>
                <w:richText/>
              </w:sdtPr>
              <w:sdtContent>
                <w:p>
                  <w:pPr>
                    <w:spacing w:line="276" w:lineRule="auto"/>
                    <w:ind w:firstLine="600"/>
                    <w:jc w:val="both"/>
                    <w:rPr>
                      <w:lang w:eastAsia="lt-LT"/>
                    </w:rPr>
                  </w:pPr>
                  <w:sdt>
                    <w:sdtPr>
                      <w:alias w:val="Numeris"/>
                      <w:tag w:val="nr_44a551c59ad74a61985a46242d4148b5"/>
                      <w:lock w:val="sdtLocked"/>
                      <w:richText/>
                    </w:sdtPr>
                    <w:sdtContent>
                      <w:r>
                        <w:rPr>
                          <w:lang w:eastAsia="lt-LT"/>
                        </w:rPr>
                        <w:t>30</w:t>
                      </w:r>
                    </w:sdtContent>
                  </w:sdt>
                  <w:r>
                    <w:rPr>
                      <w:lang w:eastAsia="lt-LT"/>
                    </w:rPr>
                    <w:t>. Pasibaigus arba nutraukus sutartį dėl vandens tiekimo statybos reikmėms ir (arba) pasibaigus statinio statybai, ir (arba) išnykus statybos poreikiams ar kitiems laikiniems tikslams, viešojo vandens tiekėjas turi teisę atjungti abonentų ir vartotojų geriamojo vandens naudojimo ir nuotekų šalinimo įrenginius, kuriais buvo laikinai tiekiamas vanduo ir šalinamos nuotekos.</w:t>
                  </w:r>
                </w:p>
              </w:sdtContent>
            </w:sdt>
            <w:sdt>
              <w:sdtPr>
                <w:alias w:val="31 p."/>
                <w:tag w:val="part_a897b5b15baa4b729b55a0d0fa074860"/>
                <w:lock w:val="sdtLocked"/>
                <w:richText/>
              </w:sdtPr>
              <w:sdtContent>
                <w:p>
                  <w:pPr>
                    <w:suppressAutoHyphens/>
                    <w:spacing w:line="276" w:lineRule="auto"/>
                    <w:ind w:firstLine="600"/>
                    <w:jc w:val="both"/>
                    <w:rPr>
                      <w:color w:val="000000"/>
                      <w:szCs w:val="24"/>
                      <w:lang w:eastAsia="lt-LT"/>
                    </w:rPr>
                  </w:pPr>
                  <w:sdt>
                    <w:sdtPr>
                      <w:alias w:val="Numeris"/>
                      <w:tag w:val="nr_a897b5b15baa4b729b55a0d0fa074860"/>
                      <w:lock w:val="sdtLocked"/>
                      <w:richText/>
                    </w:sdtPr>
                    <w:sdtContent>
                      <w:r>
                        <w:rPr>
                          <w:color w:val="000000"/>
                          <w:szCs w:val="24"/>
                          <w:lang w:eastAsia="lt-LT"/>
                        </w:rPr>
                        <w:t>31</w:t>
                      </w:r>
                    </w:sdtContent>
                  </w:sdt>
                  <w:r>
                    <w:rPr>
                      <w:color w:val="000000"/>
                      <w:szCs w:val="24"/>
                      <w:lang w:eastAsia="lt-LT"/>
                    </w:rPr>
                    <w:t xml:space="preserve">. Asmenims, kuriems, vadovaujantis Geriamojo vandens tiekimo ir nuotekų tvarkymo įstatymo 23 straipsnio 2 dalies 4 punktu, privaloma per </w:t>
                  </w:r>
                  <w:r>
                    <w:rPr>
                      <w:color w:val="000000"/>
                      <w:szCs w:val="24"/>
                      <w:lang w:val="en-US" w:eastAsia="lt-LT"/>
                    </w:rPr>
                    <w:t xml:space="preserve">9 </w:t>
                  </w:r>
                  <w:r>
                    <w:rPr>
                      <w:color w:val="000000"/>
                      <w:szCs w:val="24"/>
                      <w:lang w:eastAsia="lt-LT"/>
                    </w:rPr>
                    <w:t xml:space="preserve">mėnesius nuo viešojo vandens tiekėjo registruotu laišku arba kitomis informavimo priemonėmis, kurias naudojant saugomi įrodymai apie informavimą, gauto pranešimo dienos sudaryti sąlygas </w:t>
                  </w:r>
                  <w:r>
                    <w:rPr>
                      <w:rFonts w:ascii="Calibri" w:eastAsia="Calibri" w:hAnsi="Calibri"/>
                      <w:szCs w:val="24"/>
                    </w:rPr>
                    <w:t>(</w:t>
                  </w:r>
                  <w:r>
                    <w:rPr>
                      <w:color w:val="000000"/>
                      <w:lang w:eastAsia="lt-LT"/>
                    </w:rPr>
                    <w:t xml:space="preserve">gauti iš viešojo vandens tiekėjo prisijungimo sąlygas, nutiesti geriamojo vandens tiekimo ir (arba) nuotekų išleidimo tinklus nuosavybės teise ar kitais pagrindais valdomame žemės sklype) </w:t>
                  </w:r>
                  <w:r>
                    <w:rPr>
                      <w:color w:val="000000"/>
                      <w:szCs w:val="24"/>
                      <w:lang w:eastAsia="lt-LT"/>
                    </w:rPr>
                    <w:t>prijungti jiems nuosavybės teise priklausančią geriamojo vandens tiekimo ir (arba) nuotekų tvarkymo infrastruktūrą prie viešajam vandens tiekėjui nuosavybės teise priklausančios ar kitaip valdomos ir (arba) naudojamos geriamojo vandens tiekimo ir (arba) nuotekų tvarkymo infrastruktūros, Reikalavimuose nustatyta tvarka ir sąlygomis.</w:t>
                  </w:r>
                  <w:r>
                    <w:t xml:space="preserve"> </w:t>
                  </w:r>
                </w:p>
                <w:p>
                  <w:pPr/>
                </w:p>
              </w:sdtContent>
            </w:sdt>
          </w:sdtContent>
        </w:sdt>
        <w:sdt>
          <w:sdtPr>
            <w:alias w:val="pabaiga"/>
            <w:tag w:val="part_1342f7af748d4b699742f87f992b0478"/>
            <w:lock w:val="sdtLocked"/>
            <w:richText/>
          </w:sdtPr>
          <w:sdtContent>
            <w:p>
              <w:pPr>
                <w:jc w:val="center"/>
                <w:rPr>
                  <w:lang w:eastAsia="lt-LT"/>
                </w:rPr>
              </w:pPr>
              <w:r>
                <w:rPr>
                  <w:lang w:eastAsia="lt-LT"/>
                </w:rPr>
                <w:t>_____________</w:t>
              </w:r>
            </w:p>
            <w:p>
              <w:pPr>
                <w:widowControl w:val="0"/>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a1c4d06a8511e99989e603c54a3595">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2019-04-29,
paskelbta TAR 2019-04-30, i. k. 2019-07005                </w:t>
          </w:r>
        </w:p>
        <w:p>
          <w:pPr>
            <w:jc w:val="both"/>
            <w:rPr>
              <w:rFonts w:ascii="Times New Roman" w:hAnsi="Times New Roman"/>
            </w:rPr>
          </w:pPr>
          <w:r>
            <w:rPr>
              <w:rFonts w:ascii="Times New Roman" w:hAnsi="Times New Roman"/>
              <w:sz w:val="20"/>
            </w:rPr>
            <w:t>Dėl Lietuvos Respublikos aplinkos ministro 2015 m. birželio 23 d. įsakymo Nr. D1-500 „Dėl Naujų abonentų ir vartotojų prijungimo prie geriamojo vandens tiekimo ir nuotekų tvarkymo infrastruktūros reikalavimų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05713008f711ee9978886e85107ab2">
            <w:r w:rsidRPr="00532B9F">
              <w:rPr>
                <w:rFonts w:ascii="Times New Roman" w:eastAsia="MS Mincho" w:hAnsi="Times New Roman"/>
                <w:sz w:val="20"/>
                <w:iCs/>
                <w:color w:val="0000FF" w:themeColor="hyperlink"/>
                <w:u w:val="single"/>
              </w:rPr>
              <w:t>D1-193</w:t>
            </w:r>
          </w:fldSimple>
          <w:r>
            <w:rPr>
              <w:rFonts w:ascii="Times New Roman" w:eastAsia="MS Mincho" w:hAnsi="Times New Roman"/>
              <w:sz w:val="20"/>
              <w:iCs/>
            </w:rPr>
            <w:t>,
2023-06-12,
paskelbta TAR 2023-06-12, i. k. 2023-11620                </w:t>
          </w:r>
        </w:p>
        <w:p>
          <w:pPr>
            <w:jc w:val="both"/>
            <w:rPr>
              <w:rFonts w:ascii="Times New Roman" w:hAnsi="Times New Roman"/>
            </w:rPr>
          </w:pPr>
          <w:r>
            <w:rPr>
              <w:rFonts w:ascii="Times New Roman" w:hAnsi="Times New Roman"/>
              <w:sz w:val="20"/>
            </w:rPr>
            <w:t>Dėl Lietuvos Respublikos aplinkos ministro 2015 m. birželio 23 d. įsakymo Nr. D1-500 „Dėl Naujų abonentų ir vartotojų prijungimo prie geriamojo vandens tiekimo ir nuotekų tvarkymo infrastruktūros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9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D71B06AA-1CC4-4A89-9C02-7B15749CFA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82897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7BB231CE-4406-4248-974F-785422B4C49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roman"/>
    <w:pitch w:val="variable"/>
    <w:sig w:usb0="00000001" w:usb1="00000000" w:usb2="00000000" w:usb3="00000000" w:csb0="0000009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163"/>
    <w:rsid w:val="00512B51"/>
    <w:rsid w:val="008F01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BF6C7B"/>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2B51"/>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12B5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55ea0bd38b4c9eb2afe2cd426106ce" PartId="c842f286edc146d68cf227f3485d0415">
    <Part Type="preambule" DocPartId="1664df552a6447d0b33473eb25adc7ab" PartId="8eba91d94dbd4b5fa621752018b73b58"/>
    <Part Type="pastraipa" DocPartId="4e4b759cab4944f58f2523c747ec5de7" PartId="e7b69cd6dcaa459b8ab42a5914852b8f"/>
    <Part Type="signatura" DocPartId="847ad48936194e60a55e7035998f5648" PartId="d7c0bc613f8a4ee7b94c96217a0a5310"/>
  </Part>
  <Part Type="patvirtinta" Title="NAUJŲ ABONENTŲ IR VARTOTOJŲ PRIJUNGIMO PRIE GERIAMOJO VANDENS TIEKIMO IR NUOTEKŲ TVARKYMO INFRASTRUKTŪROS REIKALAVIMAI" DocPartId="a1fbd9fdb1f14716bab49b9ca9c919bb" PartId="0d48f7f23a4f4693841622c332fc79b2">
    <Part Type="skyrius" Nr="1" Title="BENDROSIOS NUOSTATOS" DocPartId="cd76704da3124589aca7e2604c5fd3b8" PartId="e890693386e74a41865930312e67fd34">
      <Part Type="punktas" Nr="1" Abbr="1 p." DocPartId="1ab5334f490243958dc55f8165e4a76f" PartId="364ced0e6f18403aaffd1c48579d9000">
        <Part Type="papunktis" Nr="1.1" Abbr="1.1 pp." DocPartId="c67ca35a3d2f45daaf55fcb198b2d18f" PartId="ecdb0d1868e442a295e0037b4aef4450"/>
        <Part Type="papunktis" Nr="1.2" Abbr="1.2 pp." DocPartId="5379e53103374be09f0d58e35d710d91" PartId="b60c068979a24276915672d97a683ddf"/>
        <Part Type="papunktis" Nr="1.3" Abbr="1.3 pp." DocPartId="fb94af2158e346508f2c6d0fd5bef898" PartId="c66fdcbe794f485e88b5fb7a41c03be8"/>
        <Part Type="papunktis" Nr="1.4" Abbr="1.4 pp." DocPartId="6173097048e1477abb18e8c2544b8323" PartId="5da3a3c7a03d4a988ea8cc805f647270"/>
        <Part Type="papunktis" Nr="1.5" Abbr="1.5 pp." DocPartId="1da47764364345428699ccc3bf8b5881" PartId="40e8952d1e954c55aae47c9dcbc2b8db"/>
      </Part>
      <Part Type="punktas" Nr="2" Abbr="2 p." DocPartId="6116be32088949dea2f60f92decb55fa" PartId="5fbeaad27b8c42198ed80c97660a1863">
        <Part Type="papunktis" Nr="2.1" Abbr="2.1 pp." DocPartId="2261713f79974cb2b50a23f6a775463e" PartId="b502ecadc53244b1929f5cd9c3d2cb8b"/>
        <Part Type="papunktis" Nr="2.2" Abbr="2.2 pp." DocPartId="42d3dbc067f649e3ab69653f7d3b20f8" PartId="4fa8f05eeb224f81894de1bd4ea0c3f6"/>
        <Part Type="papunktis" Nr="2.3" Abbr="2.3 pp." DocPartId="05d1c3d8546f40e9bdcc164fceccdfff" PartId="518c542cff444878af23990c83d6f6f2"/>
        <Part Type="papunktis" Nr="2.4" Abbr="2.4 pp." DocPartId="dfb5a4ab89a64d028144ef69331f8ab7" PartId="8154ff2f3af549179dcdc525208edbdb"/>
      </Part>
      <Part Type="punktas" Nr="3" Abbr="3 p." DocPartId="3e92eee0235c4477a2615ca69dd74b38" PartId="6bd0a2f887944286b6913d64efdbd0a0"/>
    </Part>
    <Part Type="skyrius" Nr="2" Title="NAUJŲ ABONENTŲ IR VARTOTOJŲ PRIJUNGIMO PRIE GERIAMOJO VANDENS TIEKIMO IR NUOTEKŲ TVARKYMO INFRASTRUKTŪROS TVARKA IR SĄLYGOS" DocPartId="5936f1a55a95422986178f80965c5555" PartId="a5b023cc0a214d1fb8f0bca2f9fcc5e9">
      <Part Type="punktas" Nr="4" Abbr="4 p." DocPartId="7aa02b46c9ea4033a7d9834531d0a336" PartId="0ca77436c3fa46808e252baae54ccca0"/>
      <Part Type="punktas" Nr="5" Abbr="5 p." DocPartId="657e8458c1754849842e0eb9d9a1ddea" PartId="89cd8103142e48b88ddbacb764e4d153"/>
      <Part Type="punktas" Nr="6" Abbr="6 p." DocPartId="a82517cf9e1e4c3abb20003dc4212155" PartId="1d2d8d2e9fa14bd7bb3d95365cc7395e">
        <Part Type="papunktis" Nr="6.1" Abbr="6.1 pp." DocPartId="ef5fa882e87e4678860e2bfe080b8ea6" PartId="0cc1be1253ba42558ac179d4bc1fccde"/>
        <Part Type="papunktis" Nr="6.2" Abbr="6.2 pp." DocPartId="2af0e4855ddd48bd8cf2ce98e3a77448" PartId="729b654230c24bd597058fd7176e79ef"/>
        <Part Type="papunktis" Nr="6.3" Abbr="6.3 pp." DocPartId="f642576f07ea45399a547df56d6107a2" PartId="85a7f1453a034795a9688b6a8643aaf5"/>
        <Part Type="papunktis" Nr="6.4" Abbr="6.4 pp." DocPartId="8b66e3b3751b40a085133b8b0754c310" PartId="49949f52ebfc4bbaacdecb1e136f4b51"/>
        <Part Type="papunktis" Nr="6.5" Abbr="6.5 pp." DocPartId="2c4b58938ac3415badbad299a9f6141f" PartId="7a7242212a044b62992a25d960d040de"/>
        <Part Type="papunktis" Nr="6.6" Abbr="6.6 pp." DocPartId="d6dc472d1bfe4f328576733bddae2ab0" PartId="8ea2f27f8a944922970137d6b469debc"/>
        <Part Type="papunktis" Nr="6.7" Abbr="6.7 pp." DocPartId="25a156dbeaac466c9ff3c8156c12392f" PartId="cdef6c9b89cd4ef0ad7c6cf5cf3cc318"/>
      </Part>
      <Part Type="punktas" Nr="7" Abbr="7 p." DocPartId="912baa0bd5924e42939136367260a3e4" PartId="36e2e80a47574e4f90820fe3217fad3c"/>
      <Part Type="punktas" Nr="8" Abbr="8 p." DocPartId="c0b74f58679d459699dd185d07b850dc" PartId="ec9c383de0424478bbc0870aed12759f"/>
      <Part Type="punktas" Nr="9" Abbr="9 p." DocPartId="32389ab86d18420e845b90cba3e6da49" PartId="75a112eb2e6b468f836abfac65bcd9a2"/>
      <Part Type="punktas" Nr="10" Abbr="10 p." DocPartId="5c30becdd55d4b7eac7c391cbb67c0bd" PartId="050a16d8cc0746b6a31c79fa2476d57f"/>
      <Part Type="punktas" Nr="11" Abbr="11 p." DocPartId="22559eb5920e46c09788a483d6a7a84f" PartId="a91538b248a94af5add990c09d866c67"/>
      <Part Type="punktas" Nr="12" Abbr="12 p." DocPartId="61db746d46b54e94909cc7f3aa048355" PartId="27253c22b0e142faaf3a17955ed5d4c7"/>
      <Part Type="punktas" Nr="13" Abbr="13 p." DocPartId="eaa18ff6849c458798f5647fc2e074dc" PartId="6934b4c8cf9542ef8aaf4925168253d6"/>
      <Part Type="punktas" Nr="14" Abbr="14 p." DocPartId="7c658dd964ff40ca86815fde4fe480aa" PartId="9bb3786ab15f4b05b66c676772399ed2"/>
      <Part Type="punktas" Nr="15" Abbr="15 p." DocPartId="ed68543ecd5f40da83718db74f02073b" PartId="6bcdd690edeb44ffa9c2e7128f200a13"/>
      <Part Type="punktas" Nr="16" Abbr="16 p." DocPartId="ddddc4dd8d094f09901c98dbd26c6bfd" PartId="fd4dc6052a6f4543857dc4ee60a39678"/>
      <Part Type="punktas" Nr="17" Abbr="17 p." DocPartId="3ece91c832564960973b90c79692fc6d" PartId="20f64b098dbf4fb297a343caf451c95f"/>
      <Part Type="punktas" Nr="18" Abbr="18 p." DocPartId="64aa10b8d6944b7f8069376afd90da56" PartId="cdc319a25235478990c5a9d76491ae4f"/>
      <Part Type="punktas" Nr="19" Abbr="19 p." DocPartId="732e7ace0e604bec999cb4c6dceb5a03" PartId="ce03bc2aafe04b858da3a85d78c20b5b"/>
      <Part Type="punktas" Nr="20" Abbr="20 p." DocPartId="89dbcbc2b0fb4d9399ca89a1c667cb44" PartId="95974a20ea4c496bb73756e66bfe3c07"/>
      <Part Type="punktas" Nr="21" Abbr="21 p." DocPartId="eb0e34319e6c48b790f43be8cfadbb51" PartId="5d84c057e64b4033bf08e7b2d3415792"/>
      <Part Type="punktas" Nr="22" Abbr="22 p." DocPartId="63e2dd8720404c78b8d2c9dce5d3eec0" PartId="200a23a191ac4233b4eced446a414115"/>
      <Part Type="punktas" Nr="23" Abbr="23 p." DocPartId="2fcbda653d1e4e96905a19ab153c282c" PartId="f0ccb17bda6c4cfc950ff05c54e83aa0"/>
      <Part Type="punktas" Nr="24" Abbr="24 p." DocPartId="d90b532066f248b98ca29583d3aef0a4" PartId="a3895fff56ac4c03b59e370ab108278f"/>
      <Part Type="punktas" Nr="25" Abbr="25 p." DocPartId="ea77273abc1e449ca86323951995390b" PartId="9b351f02539d4e55b333b8b2c8927989"/>
    </Part>
    <Part Type="skyrius" Nr="3" Title="NAUJŲ ABONENTŲ IR VARTOTOJŲ GERIAMOJO VANDENS TIEKIMO IR (ARBA) NUOTEKŲ IŠLEIDIMO TINKLŲ, PAVIRŠINIŲ NUOTEKŲ TINKLŲ, ĮRENGINIŲ LAIKINAS PRIJUNGIMAS, GERIAMOJO VANDENS REIKMĖS IR (AR) ŠALINAMŲ NUOTEKŲ KIEKIO PADIDINIMAS, PRIVALOMAS PRIJUNGIMAS" DocPartId="f8d290d4ab7b49f1b1452c24afdfda75" PartId="7acc1517212446ca86adf861a22c52e8">
      <Part Type="punktas" Nr="26" Abbr="26 p." DocPartId="cc8f1e5ee3f44f978f5a099a1f7cfbc1" PartId="b85386d65cca441daad59a1a6910bf81"/>
      <Part Type="punktas" Nr="27" Abbr="27 p." DocPartId="88d0fd483da343d1861ee03cdfb0ff57" PartId="b0e052f5db774009922cd8c4b9bb4979"/>
      <Part Type="punktas" Nr="28" Abbr="28 p." DocPartId="8b755838a1904531bbbcf4f8598d0c95" PartId="cffac99a6d5443a497a00fca27cec6e6"/>
      <Part Type="punktas" Nr="29" Abbr="29 p." DocPartId="7f0b9f6d3df94974a681fb1b6ca4df07" PartId="977ff82d31cb4ebcb6bbd42436cda9bc"/>
      <Part Type="punktas" Nr="30" Abbr="30 p." DocPartId="6edb145f1fbe448784db59563931db6b" PartId="44a551c59ad74a61985a46242d4148b5"/>
      <Part Type="punktas" Nr="31" Abbr="31 p." DocPartId="7c2f590b7de547bcb9669f23f76c904a" PartId="a897b5b15baa4b729b55a0d0fa074860"/>
    </Part>
    <Part Type="pabaiga" DocPartId="ae0a27bdb53c4ac6949ee40aac6a58c0" PartId="1342f7af748d4b699742f87f992b0478"/>
  </Part>
</Parts>
</file>

<file path=customXml/itemProps1.xml><?xml version="1.0" encoding="utf-8"?>
<ds:datastoreItem xmlns:ds="http://schemas.openxmlformats.org/officeDocument/2006/customXml" ds:itemID="{33D26B7A-9F63-4B01-ABDC-B0AAF06C68D2}">
  <ds:schemaRefs>
    <ds:schemaRef ds:uri="http://lrs.lt/TAIS/DocParts"/>
  </ds:schemaRefs>
</ds:datastoreItem>
</file>

<file path=docProps/app.xml><?xml version="1.0" encoding="utf-8"?>
<Properties xmlns="http://schemas.openxmlformats.org/officeDocument/2006/extended-properties">
  <Template>Normal.dotm</Template>
  <TotalTime>14</TotalTime>
  <Pages>12</Pages>
  <Words>23629</Words>
  <Characters>13469</Characters>
  <Application>Microsoft Office Word</Application>
  <DocSecurity>0</DocSecurity>
  <Lines>112</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37024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2015-06-30T13:17:00Z</dcterms:created>
  <dc:creator>j.vaisnoriene</dc:creator>
  <lastModifiedBy>DINDIENĖ Laura</lastModifiedBy>
  <lastPrinted>2015-06-09T10:30:00Z</lastPrinted>
  <dcterms:modified xsi:type="dcterms:W3CDTF">2023-06-13T10:07:00Z</dcterms:modified>
  <revision>7</revision>
</coreProperties>
</file>