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b8d1404358469f84ae8ee39fb4ed8d"/>
        <w:lock w:val="sdtLocked"/>
        <w:richText/>
      </w:sdtPr>
      <w:sdtContent>
        <w:p>
          <w:pPr>
            <w:jc w:val="both"/>
            <w:rPr>
              <w:rFonts w:ascii="Times New Roman" w:hAnsi="Times New Roman"/>
            </w:rPr>
          </w:pPr>
          <w:r>
            <w:rPr>
              <w:rFonts w:ascii="Times New Roman" w:hAnsi="Times New Roman"/>
              <w:b/>
              <w:i/>
            </w:rPr>
            <w:t>Suvestinė redakcija nuo 2022-07-14 iki 2022-11-07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2021-12-30, i. k. 2021-27713</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LIETUVOS BANKO ĮSTATYMO NR. I-678 11, 42, 43, 43</w:t>
          </w:r>
          <w:r>
            <w:rPr>
              <w:b/>
              <w:caps/>
              <w:vertAlign w:val="superscript"/>
            </w:rPr>
            <w:t>1</w:t>
          </w:r>
          <w:r>
            <w:rPr>
              <w:b/>
              <w:caps/>
            </w:rPr>
            <w:t>, 43</w:t>
          </w:r>
          <w:r>
            <w:rPr>
              <w:b/>
              <w:caps/>
              <w:vertAlign w:val="superscript"/>
            </w:rPr>
            <w:t>2</w:t>
          </w:r>
          <w:r>
            <w:rPr>
              <w:b/>
              <w:caps/>
            </w:rPr>
            <w:t>, 43</w:t>
          </w:r>
          <w:r>
            <w:rPr>
              <w:b/>
              <w:caps/>
              <w:vertAlign w:val="superscript"/>
            </w:rPr>
            <w:t>3</w:t>
          </w:r>
          <w:r>
            <w:rPr>
              <w:b/>
              <w:caps/>
            </w:rPr>
            <w:t>, 43</w:t>
          </w:r>
          <w:r>
            <w:rPr>
              <w:b/>
              <w:caps/>
              <w:vertAlign w:val="superscript"/>
            </w:rPr>
            <w:t>7</w:t>
          </w:r>
          <w:r>
            <w:rPr>
              <w:b/>
              <w:caps/>
            </w:rPr>
            <w:t xml:space="preserve"> STRAIPSNIŲ IR 1, 3 PRIEDŲ PAKEITIMO</w:t>
          </w:r>
        </w:p>
        <w:p>
          <w:pPr>
            <w:jc w:val="center"/>
            <w:rPr>
              <w:caps/>
            </w:rPr>
          </w:pPr>
          <w:r>
            <w:rPr>
              <w:b/>
              <w:caps/>
            </w:rPr>
            <w:t>ĮSTATYMAS</w:t>
          </w:r>
        </w:p>
        <w:p>
          <w:pPr>
            <w:jc w:val="center"/>
            <w:rPr>
              <w:b/>
              <w:caps/>
            </w:rPr>
          </w:pPr>
        </w:p>
        <w:p>
          <w:pPr>
            <w:jc w:val="center"/>
            <w:rPr>
              <w:szCs w:val="24"/>
            </w:rPr>
          </w:pPr>
          <w:r>
            <w:rPr>
              <w:szCs w:val="24"/>
              <w:lang w:val="en-US"/>
            </w:rPr>
            <w:t>2021</w:t>
          </w:r>
          <w:r>
            <w:rPr>
              <w:szCs w:val="24"/>
            </w:rPr>
            <w:t xml:space="preserve"> m. </w:t>
          </w:r>
          <w:r>
            <w:rPr>
              <w:szCs w:val="24"/>
              <w:lang w:val="en-US"/>
            </w:rPr>
            <w:t>gruodžio</w:t>
          </w:r>
          <w:r>
            <w:rPr>
              <w:szCs w:val="24"/>
            </w:rPr>
            <w:t xml:space="preserve"> </w:t>
          </w:r>
          <w:r>
            <w:rPr>
              <w:szCs w:val="24"/>
              <w:lang w:val="en-US"/>
            </w:rPr>
            <w:t>23</w:t>
          </w:r>
          <w:r>
            <w:rPr>
              <w:szCs w:val="24"/>
            </w:rPr>
            <w:t xml:space="preserve"> d. Nr. </w:t>
          </w:r>
          <w:r>
            <w:rPr>
              <w:szCs w:val="24"/>
              <w:lang w:val="en-US"/>
            </w:rPr>
            <w:t>XIV-822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db6d993b56b04f6899334dda25c5d11e"/>
            <w:lock w:val="sdtLocked"/>
            <w:richText/>
          </w:sdtPr>
          <w:sdtContent>
            <w:p>
              <w:pPr>
                <w:tabs>
                  <w:tab w:val="left" w:pos="993"/>
                </w:tabs>
                <w:spacing w:line="360" w:lineRule="auto"/>
                <w:ind w:firstLine="720"/>
                <w:jc w:val="both"/>
                <w:rPr>
                  <w:b/>
                  <w:szCs w:val="24"/>
                </w:rPr>
              </w:pPr>
              <w:sdt>
                <w:sdtPr>
                  <w:alias w:val="Numeris"/>
                  <w:tag w:val="nr_db6d993b56b04f6899334dda25c5d11e"/>
                  <w:lock w:val="sdtLocked"/>
                  <w:richText/>
                </w:sdtPr>
                <w:sdtContent>
                  <w:r>
                    <w:rPr>
                      <w:b/>
                      <w:szCs w:val="24"/>
                    </w:rPr>
                    <w:t>1</w:t>
                  </w:r>
                </w:sdtContent>
              </w:sdt>
              <w:r>
                <w:rPr>
                  <w:b/>
                  <w:szCs w:val="24"/>
                </w:rPr>
                <w:t xml:space="preserve"> straipsnis. </w:t>
              </w:r>
              <w:sdt>
                <w:sdtPr>
                  <w:alias w:val="Pavadinimas"/>
                  <w:tag w:val="title_db6d993b56b04f6899334dda25c5d11e"/>
                  <w:lock w:val="sdtLocked"/>
                  <w:richText/>
                </w:sdtPr>
                <w:sdtContent>
                  <w:r>
                    <w:rPr>
                      <w:b/>
                      <w:szCs w:val="24"/>
                    </w:rPr>
                    <w:t>11 straipsnio pakeitimas</w:t>
                  </w:r>
                </w:sdtContent>
              </w:sdt>
            </w:p>
            <w:sdt>
              <w:sdtPr>
                <w:alias w:val="1 str. 1 d."/>
                <w:tag w:val="part_ee1cee50b8894d17a1d003a272b1f635"/>
                <w:lock w:val="sdtLocked"/>
                <w:richText/>
              </w:sdtPr>
              <w:sdtContent>
                <w:p>
                  <w:pPr>
                    <w:tabs>
                      <w:tab w:val="left" w:pos="993"/>
                    </w:tabs>
                    <w:spacing w:line="360" w:lineRule="auto"/>
                    <w:ind w:firstLine="720"/>
                    <w:jc w:val="both"/>
                    <w:rPr>
                      <w:bCs/>
                      <w:szCs w:val="24"/>
                    </w:rPr>
                  </w:pPr>
                  <w:r>
                    <w:rPr>
                      <w:bCs/>
                      <w:szCs w:val="24"/>
                    </w:rPr>
                    <w:t>Pakeisti 11 straipsnio 1 dalies 18 punktą ir jį išdėstyti taip:</w:t>
                  </w:r>
                </w:p>
                <w:sdt>
                  <w:sdtPr>
                    <w:alias w:val="citata"/>
                    <w:tag w:val="part_b45176277a434504a485de02081f0236"/>
                    <w:lock w:val="sdtLocked"/>
                    <w:richText/>
                  </w:sdtPr>
                  <w:sdtContent>
                    <w:sdt>
                      <w:sdtPr>
                        <w:alias w:val="18 p."/>
                        <w:tag w:val="part_86b4dbd4fbe14e53a2326915ad27548c"/>
                        <w:lock w:val="sdtLocked"/>
                        <w:richText/>
                      </w:sdtPr>
                      <w:sdtContent>
                        <w:p>
                          <w:pPr>
                            <w:tabs>
                              <w:tab w:val="left" w:pos="993"/>
                            </w:tabs>
                            <w:spacing w:line="360" w:lineRule="auto"/>
                            <w:ind w:firstLine="720"/>
                            <w:jc w:val="both"/>
                            <w:rPr>
                              <w:szCs w:val="24"/>
                            </w:rPr>
                          </w:pPr>
                          <w:r>
                            <w:rPr>
                              <w:szCs w:val="24"/>
                            </w:rPr>
                            <w:t>„</w:t>
                          </w:r>
                          <w:sdt>
                            <w:sdtPr>
                              <w:alias w:val="Numeris"/>
                              <w:tag w:val="nr_86b4dbd4fbe14e53a2326915ad27548c"/>
                              <w:lock w:val="sdtLocked"/>
                              <w:richText/>
                            </w:sdtPr>
                            <w:sdtContent>
                              <w:r>
                                <w:rPr>
                                  <w:szCs w:val="24"/>
                                </w:rPr>
                                <w:t>18</w:t>
                              </w:r>
                            </w:sdtContent>
                          </w:sdt>
                          <w:r>
                            <w:rPr>
                              <w:szCs w:val="24"/>
                            </w:rPr>
                            <w:t xml:space="preserve">) sprendžia klausimus dėl finansų rinką reglamentuojančiuose įstatymuose </w:t>
                          </w:r>
                          <w:r>
                            <w:rPr>
                              <w:bCs/>
                              <w:szCs w:val="24"/>
                            </w:rPr>
                            <w:t>ir Europos Sąjungos teisės aktuose</w:t>
                          </w:r>
                          <w:r>
                            <w:rPr>
                              <w:szCs w:val="24"/>
                            </w:rPr>
                            <w:t xml:space="preserve"> nustatytų licencijų, leidimų, sutikimų, pritarimų, neprieštaravimų išdavimo, jų galiojimo sustabdymo, galiojimo sustabdymo panaikinimo ir atšaukimo (galiojimo panaikinimo);“.</w:t>
                          </w:r>
                        </w:p>
                        <w:p>
                          <w:pPr>
                            <w:tabs>
                              <w:tab w:val="left" w:pos="993"/>
                            </w:tabs>
                            <w:spacing w:line="360" w:lineRule="auto"/>
                            <w:ind w:firstLine="720"/>
                            <w:jc w:val="both"/>
                            <w:rPr>
                              <w:b/>
                              <w:szCs w:val="24"/>
                            </w:rPr>
                          </w:pPr>
                        </w:p>
                      </w:sdtContent>
                    </w:sdt>
                  </w:sdtContent>
                </w:sdt>
              </w:sdtContent>
            </w:sdt>
          </w:sdtContent>
        </w:sdt>
        <w:sdt>
          <w:sdtPr>
            <w:alias w:val="2 str."/>
            <w:tag w:val="part_d8e6e18695cb4632a3f6e7aa0bde3cd1"/>
            <w:lock w:val="sdtLocked"/>
            <w:richText/>
          </w:sdtPr>
          <w:sdtContent>
            <w:p>
              <w:pPr>
                <w:tabs>
                  <w:tab w:val="left" w:pos="993"/>
                </w:tabs>
                <w:spacing w:line="360" w:lineRule="auto"/>
                <w:ind w:firstLine="720"/>
                <w:jc w:val="both"/>
                <w:rPr>
                  <w:b/>
                  <w:bCs/>
                  <w:szCs w:val="24"/>
                </w:rPr>
              </w:pPr>
              <w:sdt>
                <w:sdtPr>
                  <w:alias w:val="Numeris"/>
                  <w:tag w:val="nr_d8e6e18695cb4632a3f6e7aa0bde3cd1"/>
                  <w:lock w:val="sdtLocked"/>
                  <w:richText/>
                </w:sdtPr>
                <w:sdtContent>
                  <w:r>
                    <w:rPr>
                      <w:b/>
                      <w:bCs/>
                      <w:szCs w:val="24"/>
                    </w:rPr>
                    <w:t>2</w:t>
                  </w:r>
                </w:sdtContent>
              </w:sdt>
              <w:r>
                <w:rPr>
                  <w:b/>
                  <w:bCs/>
                  <w:szCs w:val="24"/>
                </w:rPr>
                <w:t xml:space="preserve"> straipsnis. </w:t>
              </w:r>
              <w:sdt>
                <w:sdtPr>
                  <w:alias w:val="Pavadinimas"/>
                  <w:tag w:val="title_d8e6e18695cb4632a3f6e7aa0bde3cd1"/>
                  <w:lock w:val="sdtLocked"/>
                  <w:richText/>
                </w:sdtPr>
                <w:sdtContent>
                  <w:r>
                    <w:rPr>
                      <w:b/>
                      <w:bCs/>
                      <w:szCs w:val="24"/>
                    </w:rPr>
                    <w:t>42 straipsnio pakeitimas</w:t>
                  </w:r>
                </w:sdtContent>
              </w:sdt>
            </w:p>
            <w:sdt>
              <w:sdtPr>
                <w:alias w:val="2 str. 1 d."/>
                <w:tag w:val="part_50b6ff95c9ce4e65a8687d0bad2105a3"/>
                <w:lock w:val="sdtLocked"/>
                <w:richText/>
              </w:sdtPr>
              <w:sdtContent>
                <w:p>
                  <w:pPr>
                    <w:tabs>
                      <w:tab w:val="left" w:pos="993"/>
                    </w:tabs>
                    <w:spacing w:line="360" w:lineRule="auto"/>
                    <w:ind w:left="720"/>
                    <w:jc w:val="both"/>
                    <w:rPr>
                      <w:rFonts w:ascii="TimesLT" w:hAnsi="TimesLT"/>
                      <w:bCs/>
                      <w:szCs w:val="24"/>
                    </w:rPr>
                  </w:pPr>
                  <w:sdt>
                    <w:sdtPr>
                      <w:alias w:val="Numeris"/>
                      <w:tag w:val="nr_50b6ff95c9ce4e65a8687d0bad2105a3"/>
                      <w:lock w:val="sdtLocked"/>
                      <w:richText/>
                    </w:sdtPr>
                    <w:sdtContent>
                      <w:r>
                        <w:rPr>
                          <w:rFonts w:ascii="TimesLT" w:hAnsi="TimesLT"/>
                          <w:bCs/>
                          <w:szCs w:val="24"/>
                        </w:rPr>
                        <w:t>1</w:t>
                      </w:r>
                    </w:sdtContent>
                  </w:sdt>
                  <w:r>
                    <w:rPr>
                      <w:rFonts w:ascii="TimesLT" w:hAnsi="TimesLT"/>
                      <w:bCs/>
                      <w:szCs w:val="24"/>
                    </w:rPr>
                    <w:t>. Pakeisti 42 straipsnio 1 dalį ir ją išdėstyti taip:</w:t>
                  </w:r>
                </w:p>
                <w:sdt>
                  <w:sdtPr>
                    <w:alias w:val="citata"/>
                    <w:tag w:val="part_912d261a30c64c4b8f08f0a1ac28f993"/>
                    <w:lock w:val="sdtLocked"/>
                    <w:richText/>
                  </w:sdtPr>
                  <w:sdtContent>
                    <w:sdt>
                      <w:sdtPr>
                        <w:alias w:val="1 d."/>
                        <w:tag w:val="part_541db6e834134ae59d5ac1f7e8e25026"/>
                        <w:lock w:val="sdtLocked"/>
                        <w:richText/>
                      </w:sdtPr>
                      <w:sdtContent>
                        <w:p>
                          <w:pPr>
                            <w:tabs>
                              <w:tab w:val="left" w:pos="993"/>
                            </w:tabs>
                            <w:spacing w:line="360" w:lineRule="auto"/>
                            <w:ind w:firstLine="720"/>
                            <w:jc w:val="both"/>
                            <w:rPr>
                              <w:bCs/>
                              <w:szCs w:val="24"/>
                            </w:rPr>
                          </w:pPr>
                          <w:r>
                            <w:rPr>
                              <w:bCs/>
                              <w:szCs w:val="24"/>
                            </w:rPr>
                            <w:t>„</w:t>
                          </w:r>
                          <w:sdt>
                            <w:sdtPr>
                              <w:alias w:val="Numeris"/>
                              <w:tag w:val="nr_541db6e834134ae59d5ac1f7e8e25026"/>
                              <w:lock w:val="sdtLocked"/>
                              <w:richText/>
                            </w:sdtPr>
                            <w:sdtContent>
                              <w:r>
                                <w:rPr>
                                  <w:bCs/>
                                  <w:szCs w:val="24"/>
                                </w:rPr>
                                <w:t>1</w:t>
                              </w:r>
                            </w:sdtContent>
                          </w:sdt>
                          <w:r>
                            <w:rPr>
                              <w:bCs/>
                              <w:szCs w:val="24"/>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depozitoriumai, užsienio valstybių finansų maklerio įmonės ir valdymo įmonių filialai, įsteigti Lietuvos Respublikoje, profesinių pensijų asociacijos (toliau – pensijų asociacijos), kontroliuojančiosios investicinės bendrovės, investicinės kontroliuojančiosios bendrovės, mišrią veiklą vykdančios kontroliuojančiosios bendrovės ir emitentai, mokėjimo įstaigos ir mokėjimo įstaigų tarpininkai, vartojimo kredito davėjai, vartojimo kredito tarpininkai, kredito davėjai, tarpusavio skolinimo platformos operatoriai ir kredito tarpininkai, sutelktinio finansavimo platformų operatoriai, sutelktinio finansavimo paslaugų teikėjai, mokėjimo ir vertybinių popierių atsiskaitymo sistemų operatoriai, nacionalinės plėtros įstaigos, valiutos keityklų operatoriai, mišrios veiklos finansų kontroliuojančiosios įmonės, įsteigtos Lietuvos Respublikoje, finansų kontroliuojančiosios bendrovės, įsteigtos Lietuvos Respublikoje.“</w:t>
                          </w:r>
                        </w:p>
                      </w:sdtContent>
                    </w:sdt>
                  </w:sdtContent>
                </w:sdt>
              </w:sdtContent>
            </w:sdt>
            <w:sdt>
              <w:sdtPr>
                <w:alias w:val="2 str. 2 d."/>
                <w:tag w:val="part_7c82e20625bf40f995dd86b3cfb1a33e"/>
                <w:lock w:val="sdtLocked"/>
                <w:richText/>
              </w:sdtPr>
              <w:sdtContent>
                <w:p>
                  <w:pPr>
                    <w:spacing w:line="380" w:lineRule="atLeast"/>
                    <w:ind w:firstLine="720"/>
                    <w:jc w:val="both"/>
                    <w:rPr>
                      <w:bCs/>
                      <w:szCs w:val="24"/>
                    </w:rPr>
                  </w:pPr>
                  <w:sdt>
                    <w:sdtPr>
                      <w:alias w:val="Numeris"/>
                      <w:tag w:val="nr_7c82e20625bf40f995dd86b3cfb1a33e"/>
                      <w:lock w:val="sdtLocked"/>
                      <w:richText/>
                    </w:sdtPr>
                    <w:sdtContent>
                      <w:r>
                        <w:rPr>
                          <w:bCs/>
                          <w:szCs w:val="24"/>
                        </w:rPr>
                        <w:t>2</w:t>
                      </w:r>
                    </w:sdtContent>
                  </w:sdt>
                  <w:r>
                    <w:rPr>
                      <w:bCs/>
                      <w:szCs w:val="24"/>
                    </w:rPr>
                    <w:t>. Pakeisti 42 straipsnio 1 dalį ir ją išdėstyti taip:</w:t>
                  </w:r>
                </w:p>
                <w:sdt>
                  <w:sdtPr>
                    <w:alias w:val="citata"/>
                    <w:tag w:val="part_55e1ed94382c4c2cab8ab4e514a80470"/>
                    <w:lock w:val="sdtLocked"/>
                    <w:richText/>
                  </w:sdtPr>
                  <w:sdtContent>
                    <w:sdt>
                      <w:sdtPr>
                        <w:alias w:val="1 d."/>
                        <w:tag w:val="part_86c62b2ea6fa43cbbd55db5fc9a66068"/>
                        <w:lock w:val="sdtLocked"/>
                        <w:richText/>
                      </w:sdtPr>
                      <w:sdtContent>
                        <w:p>
                          <w:pPr>
                            <w:spacing w:line="380" w:lineRule="atLeast"/>
                            <w:ind w:firstLine="720"/>
                            <w:jc w:val="both"/>
                            <w:rPr>
                              <w:bCs/>
                              <w:szCs w:val="24"/>
                            </w:rPr>
                          </w:pPr>
                          <w:r>
                            <w:rPr>
                              <w:color w:val="000000"/>
                              <w:szCs w:val="24"/>
                            </w:rPr>
                            <w:t xml:space="preserve">„1.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depozitoriumai, užsienio valstybių finansų maklerio įmonės ir valdymo įmonių filialai, įsteigti Lietuvos Respublikoje, pensijų asociacijos, pensijų anuitetų mokėtojas,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paslaugų teikėjai, mokėjimo ir vertybinių popierių atsiskaitymo sistemų operatoriai, nacionalinės plėtros įstaigos ir valiutos keityklų operatoriai, mišrios veiklos finansų kontroliuojančiosios įmonės, įsteigtos Lietuvos Respublikoje, finansų kontroliuojančiosios bendrovės, įsteigtos Lietuvos Respublikoje, padengtųjų obligacijų bendrovės, pakeitimo vertybiniais popieriais bendrovės ir pakeitimo vertybiniais popieriais iniciatoriai, </w:t>
                          </w:r>
                          <w:r>
                            <w:rPr>
                              <w:szCs w:val="24"/>
                            </w:rPr>
                            <w:t>pakeitimo vertybiniais popieriais rėmėjai, pirminiai skolintojai</w:t>
                          </w:r>
                          <w:r>
                            <w:rPr>
                              <w:color w:val="000000"/>
                              <w:szCs w:val="24"/>
                            </w:rPr>
                            <w:t xml:space="preserve"> ir trečiosios šalys, tikrinančios pakeitimo vertybiniais popieriais atitiktį paprastiems, skaidriems ir standartizuotiems kriterijams (toliau – PSS kriterijai).“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edfd0202b111edb32c9f9d8ba206f8">
                    <w:r w:rsidRPr="00532B9F">
                      <w:rPr>
                        <w:rFonts w:ascii="Times New Roman" w:eastAsia="MS Mincho" w:hAnsi="Times New Roman"/>
                        <w:sz w:val="20"/>
                        <w:i/>
                        <w:iCs/>
                        <w:color w:val="0000FF" w:themeColor="hyperlink"/>
                        <w:u w:val="single"/>
                      </w:rPr>
                      <w:t>XIV-1338</w:t>
                    </w:r>
                  </w:fldSimple>
                  <w:r>
                    <w:rPr>
                      <w:rFonts w:ascii="Times New Roman" w:eastAsia="MS Mincho" w:hAnsi="Times New Roman"/>
                      <w:sz w:val="20"/>
                      <w:i/>
                      <w:iCs/>
                    </w:rPr>
                    <w:t>,
2022-06-30,
paskelbta TAR 2022-07-13, i. k. 2022-15403            </w:t>
                  </w:r>
                </w:p>
                <w:p/>
              </w:sdtContent>
            </w:sdt>
            <w:sdt>
              <w:sdtPr>
                <w:alias w:val="2 str. 3 d."/>
                <w:tag w:val="part_01d49da42b5f4f3e902ef404248f1971"/>
                <w:lock w:val="sdtLocked"/>
                <w:richText/>
              </w:sdtPr>
              <w:sdtContent>
                <w:p>
                  <w:pPr>
                    <w:tabs>
                      <w:tab w:val="left" w:pos="993"/>
                    </w:tabs>
                    <w:spacing w:line="360" w:lineRule="auto"/>
                    <w:ind w:firstLine="720"/>
                    <w:jc w:val="both"/>
                    <w:rPr>
                      <w:bCs/>
                      <w:szCs w:val="24"/>
                    </w:rPr>
                  </w:pPr>
                  <w:sdt>
                    <w:sdtPr>
                      <w:alias w:val="Numeris"/>
                      <w:tag w:val="nr_01d49da42b5f4f3e902ef404248f1971"/>
                      <w:lock w:val="sdtLocked"/>
                      <w:richText/>
                    </w:sdtPr>
                    <w:sdtContent>
                      <w:r>
                        <w:rPr>
                          <w:bCs/>
                          <w:szCs w:val="24"/>
                        </w:rPr>
                        <w:t>3</w:t>
                      </w:r>
                    </w:sdtContent>
                  </w:sdt>
                  <w:r>
                    <w:rPr>
                      <w:bCs/>
                      <w:szCs w:val="24"/>
                    </w:rPr>
                    <w:t>. Pakeisti 42 straipsnio 2 dalies 4 punktą ir jį išdėstyti taip:</w:t>
                  </w:r>
                </w:p>
                <w:sdt>
                  <w:sdtPr>
                    <w:alias w:val="citata"/>
                    <w:tag w:val="part_9d67cf0eab5a4337bf564bf16ee9ed1c"/>
                    <w:lock w:val="sdtLocked"/>
                    <w:richText/>
                  </w:sdtPr>
                  <w:sdtContent>
                    <w:sdt>
                      <w:sdtPr>
                        <w:alias w:val="4 p."/>
                        <w:tag w:val="part_7cc92103fcc740c69be638712df871b9"/>
                        <w:lock w:val="sdtLocked"/>
                        <w:richText/>
                      </w:sdtPr>
                      <w:sdtContent>
                        <w:p>
                          <w:pPr>
                            <w:tabs>
                              <w:tab w:val="left" w:pos="993"/>
                            </w:tabs>
                            <w:spacing w:line="360" w:lineRule="auto"/>
                            <w:ind w:firstLine="720"/>
                            <w:jc w:val="both"/>
                            <w:rPr>
                              <w:bCs/>
                              <w:szCs w:val="24"/>
                            </w:rPr>
                          </w:pPr>
                          <w:r>
                            <w:rPr>
                              <w:bCs/>
                              <w:szCs w:val="24"/>
                            </w:rPr>
                            <w:t>„</w:t>
                          </w:r>
                          <w:sdt>
                            <w:sdtPr>
                              <w:alias w:val="Numeris"/>
                              <w:tag w:val="nr_7cc92103fcc740c69be638712df871b9"/>
                              <w:lock w:val="sdtLocked"/>
                              <w:richText/>
                            </w:sdtPr>
                            <w:sdtContent>
                              <w:r>
                                <w:rPr>
                                  <w:bCs/>
                                  <w:szCs w:val="24"/>
                                </w:rPr>
                                <w:t>4</w:t>
                              </w:r>
                            </w:sdtContent>
                          </w:sdt>
                          <w:r>
                            <w:rPr>
                              <w:bCs/>
                              <w:szCs w:val="24"/>
                            </w:rPr>
                            <w:t>) 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centrinių vertybinių popierių depozitoriumų,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investicinių kontroliuojančiųjų bendrovių, mišrią veiklą vykdančių kontroliuojančiųjų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p>
                      </w:sdtContent>
                    </w:sdt>
                  </w:sdtContent>
                </w:sdt>
              </w:sdtContent>
            </w:sdt>
            <w:sdt>
              <w:sdtPr>
                <w:alias w:val="2 str. 4 d."/>
                <w:tag w:val="part_a61d80f90e7b4de58e0170a51a5fd0c6"/>
                <w:lock w:val="sdtLocked"/>
                <w:richText/>
              </w:sdtPr>
              <w:sdtContent>
                <w:p>
                  <w:pPr>
                    <w:tabs>
                      <w:tab w:val="left" w:pos="993"/>
                    </w:tabs>
                    <w:spacing w:line="360" w:lineRule="auto"/>
                    <w:ind w:firstLine="720"/>
                    <w:jc w:val="both"/>
                    <w:rPr>
                      <w:b/>
                      <w:bCs/>
                      <w:szCs w:val="24"/>
                    </w:rPr>
                  </w:pPr>
                  <w:sdt>
                    <w:sdtPr>
                      <w:alias w:val="Numeris"/>
                      <w:tag w:val="nr_a61d80f90e7b4de58e0170a51a5fd0c6"/>
                      <w:lock w:val="sdtLocked"/>
                      <w:richText/>
                    </w:sdtPr>
                    <w:sdtContent>
                      <w:r>
                        <w:rPr>
                          <w:szCs w:val="24"/>
                        </w:rPr>
                        <w:t>4</w:t>
                      </w:r>
                    </w:sdtContent>
                  </w:sdt>
                  <w:r>
                    <w:rPr>
                      <w:szCs w:val="24"/>
                    </w:rPr>
                    <w:t>.</w:t>
                  </w:r>
                  <w:r>
                    <w:rPr>
                      <w:bCs/>
                      <w:szCs w:val="24"/>
                    </w:rPr>
                    <w:t xml:space="preserve"> Pakeisti 42 straipsnio 2 dalies 11 punktą ir jį išdėstyti taip:</w:t>
                  </w:r>
                </w:p>
                <w:sdt>
                  <w:sdtPr>
                    <w:alias w:val="citata"/>
                    <w:tag w:val="part_6d557966af2b493a997546dd0a14bac7"/>
                    <w:lock w:val="sdtLocked"/>
                    <w:richText/>
                  </w:sdtPr>
                  <w:sdtContent>
                    <w:sdt>
                      <w:sdtPr>
                        <w:alias w:val="11 p."/>
                        <w:tag w:val="part_f6895dea66994c7fb830bef1c05b5c14"/>
                        <w:lock w:val="sdtLocked"/>
                        <w:richText/>
                      </w:sdtPr>
                      <w:sdtContent>
                        <w:p>
                          <w:pPr>
                            <w:tabs>
                              <w:tab w:val="left" w:pos="993"/>
                            </w:tabs>
                            <w:spacing w:line="360" w:lineRule="auto"/>
                            <w:ind w:firstLine="720"/>
                            <w:jc w:val="both"/>
                            <w:rPr>
                              <w:szCs w:val="24"/>
                            </w:rPr>
                          </w:pPr>
                          <w:r>
                            <w:rPr>
                              <w:bCs/>
                              <w:szCs w:val="24"/>
                            </w:rPr>
                            <w:t>„</w:t>
                          </w:r>
                          <w:sdt>
                            <w:sdtPr>
                              <w:alias w:val="Numeris"/>
                              <w:tag w:val="nr_f6895dea66994c7fb830bef1c05b5c14"/>
                              <w:lock w:val="sdtLocked"/>
                              <w:richText/>
                            </w:sdtPr>
                            <w:sdtContent>
                              <w:r>
                                <w:rPr>
                                  <w:szCs w:val="24"/>
                                </w:rPr>
                                <w:t>11</w:t>
                              </w:r>
                            </w:sdtContent>
                          </w:sdt>
                          <w:r>
                            <w:rPr>
                              <w:szCs w:val="24"/>
                            </w:rPr>
                            <w:t xml:space="preserve">) atlieka sutelktinio finansavimo platformos operatorių priežiūrą ir kitas Lietuvos Respublikos sutelktinio finansavimo įstatymo Lietuvos bankui priskirtas funkcijas, taip pat atlieka sutelktinio finansavimo paslaugų teikėjų priežiūrą ir kitas Reglamento </w:t>
                          </w:r>
                          <w:r>
                            <w:rPr>
                              <w:bCs/>
                              <w:szCs w:val="24"/>
                            </w:rPr>
                            <w:t>(ES) 2020/1503</w:t>
                          </w:r>
                          <w:r>
                            <w:rPr>
                              <w:szCs w:val="24"/>
                            </w:rPr>
                            <w:t xml:space="preserve"> kompetentingai institucijai priskirtas funkcijas;“.</w:t>
                          </w:r>
                        </w:p>
                      </w:sdtContent>
                    </w:sdt>
                  </w:sdtContent>
                </w:sdt>
              </w:sdtContent>
            </w:sdt>
            <w:sdt>
              <w:sdtPr>
                <w:alias w:val="2 str. 5 d."/>
                <w:tag w:val="part_7c65b0866b8b496aa69acab3305ea3cf"/>
                <w:lock w:val="sdtLocked"/>
                <w:richText/>
              </w:sdtPr>
              <w:sdtContent>
                <w:p>
                  <w:pPr>
                    <w:tabs>
                      <w:tab w:val="left" w:pos="993"/>
                    </w:tabs>
                    <w:spacing w:line="360" w:lineRule="auto"/>
                    <w:ind w:firstLine="720"/>
                    <w:jc w:val="both"/>
                    <w:rPr>
                      <w:b/>
                      <w:bCs/>
                      <w:szCs w:val="24"/>
                    </w:rPr>
                  </w:pPr>
                  <w:sdt>
                    <w:sdtPr>
                      <w:alias w:val="Numeris"/>
                      <w:tag w:val="nr_7c65b0866b8b496aa69acab3305ea3cf"/>
                      <w:lock w:val="sdtLocked"/>
                      <w:richText/>
                    </w:sdtPr>
                    <w:sdtContent>
                      <w:r>
                        <w:rPr>
                          <w:szCs w:val="24"/>
                        </w:rPr>
                        <w:t>5</w:t>
                      </w:r>
                    </w:sdtContent>
                  </w:sdt>
                  <w:r>
                    <w:rPr>
                      <w:szCs w:val="24"/>
                    </w:rPr>
                    <w:t>.</w:t>
                  </w:r>
                  <w:r>
                    <w:rPr>
                      <w:bCs/>
                      <w:szCs w:val="24"/>
                    </w:rPr>
                    <w:t xml:space="preserve"> Pakeisti 42 straipsnio 2 dalies 11 punktą ir jį išdėstyti taip:</w:t>
                  </w:r>
                </w:p>
                <w:sdt>
                  <w:sdtPr>
                    <w:alias w:val="citata"/>
                    <w:tag w:val="part_bf2af8b7b8d34be98d98d7fec79549f8"/>
                    <w:lock w:val="sdtLocked"/>
                    <w:richText/>
                  </w:sdtPr>
                  <w:sdtContent>
                    <w:sdt>
                      <w:sdtPr>
                        <w:alias w:val="11 p."/>
                        <w:tag w:val="part_d4b2ec7f413148f4a41642795f105476"/>
                        <w:lock w:val="sdtLocked"/>
                        <w:richText/>
                      </w:sdtPr>
                      <w:sdtContent>
                        <w:p>
                          <w:pPr>
                            <w:tabs>
                              <w:tab w:val="left" w:pos="993"/>
                            </w:tabs>
                            <w:spacing w:line="360" w:lineRule="auto"/>
                            <w:ind w:firstLine="720"/>
                            <w:jc w:val="both"/>
                            <w:rPr>
                              <w:szCs w:val="24"/>
                            </w:rPr>
                          </w:pPr>
                          <w:r>
                            <w:rPr>
                              <w:bCs/>
                              <w:szCs w:val="24"/>
                            </w:rPr>
                            <w:t>„</w:t>
                          </w:r>
                          <w:sdt>
                            <w:sdtPr>
                              <w:alias w:val="Numeris"/>
                              <w:tag w:val="nr_d4b2ec7f413148f4a41642795f105476"/>
                              <w:lock w:val="sdtLocked"/>
                              <w:richText/>
                            </w:sdtPr>
                            <w:sdtContent>
                              <w:r>
                                <w:rPr>
                                  <w:szCs w:val="24"/>
                                </w:rPr>
                                <w:t>11</w:t>
                              </w:r>
                            </w:sdtContent>
                          </w:sdt>
                          <w:r>
                            <w:rPr>
                              <w:szCs w:val="24"/>
                            </w:rPr>
                            <w:t xml:space="preserve">) atlieka sutelktinio finansavimo paslaugų teikėjų priežiūrą ir kitas Reglamento </w:t>
                          </w:r>
                          <w:r>
                            <w:rPr>
                              <w:bCs/>
                              <w:szCs w:val="24"/>
                            </w:rPr>
                            <w:t>(ES) 2020/1503</w:t>
                          </w:r>
                          <w:r>
                            <w:rPr>
                              <w:b/>
                              <w:szCs w:val="24"/>
                            </w:rPr>
                            <w:t xml:space="preserve"> </w:t>
                          </w:r>
                          <w:r>
                            <w:rPr>
                              <w:szCs w:val="24"/>
                            </w:rPr>
                            <w:t>kompetentingai institucijai priskirtas funkcijas;“.</w:t>
                          </w:r>
                        </w:p>
                      </w:sdtContent>
                    </w:sdt>
                  </w:sdtContent>
                </w:sdt>
              </w:sdtContent>
            </w:sdt>
            <w:sdt>
              <w:sdtPr>
                <w:alias w:val="2 str. 6 d."/>
                <w:tag w:val="part_fb74218156da415280c65023ad289e2f"/>
                <w:lock w:val="sdtLocked"/>
                <w:richText/>
              </w:sdtPr>
              <w:sdtContent>
                <w:p>
                  <w:pPr>
                    <w:tabs>
                      <w:tab w:val="left" w:pos="993"/>
                    </w:tabs>
                    <w:spacing w:line="360" w:lineRule="auto"/>
                    <w:ind w:firstLine="720"/>
                    <w:jc w:val="both"/>
                    <w:rPr>
                      <w:szCs w:val="24"/>
                    </w:rPr>
                  </w:pPr>
                  <w:sdt>
                    <w:sdtPr>
                      <w:alias w:val="Numeris"/>
                      <w:tag w:val="nr_fb74218156da415280c65023ad289e2f"/>
                      <w:lock w:val="sdtLocked"/>
                      <w:richText/>
                    </w:sdtPr>
                    <w:sdtContent>
                      <w:r>
                        <w:rPr>
                          <w:szCs w:val="24"/>
                        </w:rPr>
                        <w:t>6</w:t>
                      </w:r>
                    </w:sdtContent>
                  </w:sdt>
                  <w:r>
                    <w:rPr>
                      <w:szCs w:val="24"/>
                    </w:rPr>
                    <w:t>. Pakeisti 42 straipsnio 4 dalies 5 punktą ir jį išdėstyti taip:</w:t>
                  </w:r>
                </w:p>
                <w:sdt>
                  <w:sdtPr>
                    <w:alias w:val="citata"/>
                    <w:tag w:val="part_91790bbc20fd48c99c33d13c018b152b"/>
                    <w:lock w:val="sdtLocked"/>
                    <w:richText/>
                  </w:sdtPr>
                  <w:sdtContent>
                    <w:sdt>
                      <w:sdtPr>
                        <w:alias w:val="5 p."/>
                        <w:tag w:val="part_8aec7457752a440da3fb4172fd2bf2c1"/>
                        <w:lock w:val="sdtLocked"/>
                        <w:richText/>
                      </w:sdtPr>
                      <w:sdtContent>
                        <w:p>
                          <w:pPr>
                            <w:tabs>
                              <w:tab w:val="left" w:pos="993"/>
                            </w:tabs>
                            <w:spacing w:line="360" w:lineRule="auto"/>
                            <w:ind w:firstLine="720"/>
                            <w:jc w:val="both"/>
                            <w:rPr>
                              <w:szCs w:val="24"/>
                            </w:rPr>
                          </w:pPr>
                          <w:r>
                            <w:rPr>
                              <w:szCs w:val="24"/>
                            </w:rPr>
                            <w:t>„</w:t>
                          </w:r>
                          <w:sdt>
                            <w:sdtPr>
                              <w:alias w:val="Numeris"/>
                              <w:tag w:val="nr_8aec7457752a440da3fb4172fd2bf2c1"/>
                              <w:lock w:val="sdtLocked"/>
                              <w:richText/>
                            </w:sdtPr>
                            <w:sdtContent>
                              <w:r>
                                <w:rPr>
                                  <w:szCs w:val="24"/>
                                </w:rPr>
                                <w:t>5</w:t>
                              </w:r>
                            </w:sdtContent>
                          </w:sdt>
                          <w:r>
                            <w:rPr>
                              <w:szCs w:val="24"/>
                            </w:rPr>
                            <w:t>) raštu atkreipti prižiūrimų finansų rinkos dalyvių ir kitų asmenų dėmesį į pažeidimus ir jų veiklos trūkumus, už kuriuos netaikytini įstatymų ir Europos Sąjungos teisės aktų nustatyti privalomi nurodymai ar poveikio priemonės, ir siūlyti imtis priemonių, kad būtų pašalinti pažeidimai, trūkumai, jų priežastys ir sąlygos;“.</w:t>
                          </w:r>
                        </w:p>
                      </w:sdtContent>
                    </w:sdt>
                  </w:sdtContent>
                </w:sdt>
              </w:sdtContent>
            </w:sdt>
            <w:sdt>
              <w:sdtPr>
                <w:alias w:val="2 str. 7 d."/>
                <w:tag w:val="part_f31e65e48d92434e8d9b594d6118bfb9"/>
                <w:lock w:val="sdtLocked"/>
                <w:richText/>
              </w:sdtPr>
              <w:sdtContent>
                <w:p>
                  <w:pPr>
                    <w:tabs>
                      <w:tab w:val="left" w:pos="993"/>
                    </w:tabs>
                    <w:spacing w:line="360" w:lineRule="auto"/>
                    <w:ind w:firstLine="720"/>
                    <w:jc w:val="both"/>
                    <w:rPr>
                      <w:szCs w:val="24"/>
                    </w:rPr>
                  </w:pPr>
                  <w:sdt>
                    <w:sdtPr>
                      <w:alias w:val="Numeris"/>
                      <w:tag w:val="nr_f31e65e48d92434e8d9b594d6118bfb9"/>
                      <w:lock w:val="sdtLocked"/>
                      <w:richText/>
                    </w:sdtPr>
                    <w:sdtContent>
                      <w:r>
                        <w:rPr>
                          <w:szCs w:val="24"/>
                        </w:rPr>
                        <w:t>7</w:t>
                      </w:r>
                    </w:sdtContent>
                  </w:sdt>
                  <w:r>
                    <w:rPr>
                      <w:szCs w:val="24"/>
                    </w:rPr>
                    <w:t>. Pakeisti 42 straipsnio 4 dalies 6 punktą ir jį išdėstyti taip:</w:t>
                  </w:r>
                </w:p>
                <w:sdt>
                  <w:sdtPr>
                    <w:alias w:val="citata"/>
                    <w:tag w:val="part_d2236dae44f243948461c9ac9088801f"/>
                    <w:lock w:val="sdtLocked"/>
                    <w:richText/>
                  </w:sdtPr>
                  <w:sdtContent>
                    <w:sdt>
                      <w:sdtPr>
                        <w:alias w:val="6 p."/>
                        <w:tag w:val="part_d4a0a8fe5cf642098ee27515b3ed4dda"/>
                        <w:lock w:val="sdtLocked"/>
                        <w:richText/>
                      </w:sdtPr>
                      <w:sdtContent>
                        <w:p>
                          <w:pPr>
                            <w:tabs>
                              <w:tab w:val="left" w:pos="993"/>
                            </w:tabs>
                            <w:spacing w:line="360" w:lineRule="auto"/>
                            <w:ind w:firstLine="720"/>
                            <w:jc w:val="both"/>
                            <w:rPr>
                              <w:szCs w:val="24"/>
                            </w:rPr>
                          </w:pPr>
                          <w:r>
                            <w:rPr>
                              <w:szCs w:val="24"/>
                            </w:rPr>
                            <w:t>„</w:t>
                          </w:r>
                          <w:sdt>
                            <w:sdtPr>
                              <w:alias w:val="Numeris"/>
                              <w:tag w:val="nr_d4a0a8fe5cf642098ee27515b3ed4dda"/>
                              <w:lock w:val="sdtLocked"/>
                              <w:richText/>
                            </w:sdtPr>
                            <w:sdtContent>
                              <w:r>
                                <w:rPr>
                                  <w:szCs w:val="24"/>
                                </w:rPr>
                                <w:t>6</w:t>
                              </w:r>
                            </w:sdtContent>
                          </w:sdt>
                          <w:r>
                            <w:rPr>
                              <w:szCs w:val="24"/>
                            </w:rPr>
                            <w:t>) šiame ir kituose finansų rinką reglamentuojančiuose įstatymuose ir Europos Sąjungos teisės aktuose nustatytais atvejais ir tvarka duoti privalomus nurodymus prižiūrimiems finansų rinkos dalyviams ir kitiems asmenims;“.</w:t>
                          </w:r>
                        </w:p>
                        <w:p>
                          <w:pPr>
                            <w:tabs>
                              <w:tab w:val="left" w:pos="993"/>
                            </w:tabs>
                            <w:spacing w:line="360" w:lineRule="auto"/>
                            <w:ind w:firstLine="720"/>
                            <w:jc w:val="both"/>
                            <w:rPr>
                              <w:b/>
                              <w:bCs/>
                              <w:szCs w:val="24"/>
                            </w:rPr>
                          </w:pPr>
                        </w:p>
                      </w:sdtContent>
                    </w:sdt>
                  </w:sdtContent>
                </w:sdt>
              </w:sdtContent>
            </w:sdt>
          </w:sdtContent>
        </w:sdt>
        <w:sdt>
          <w:sdtPr>
            <w:alias w:val="3 str."/>
            <w:tag w:val="part_42383274de974ac888aa62e84fab8d6c"/>
            <w:lock w:val="sdtLocked"/>
            <w:richText/>
          </w:sdtPr>
          <w:sdtContent>
            <w:p>
              <w:pPr>
                <w:tabs>
                  <w:tab w:val="left" w:pos="993"/>
                </w:tabs>
                <w:spacing w:line="360" w:lineRule="auto"/>
                <w:ind w:firstLine="720"/>
                <w:jc w:val="both"/>
                <w:rPr>
                  <w:b/>
                  <w:bCs/>
                  <w:szCs w:val="24"/>
                </w:rPr>
              </w:pPr>
              <w:sdt>
                <w:sdtPr>
                  <w:alias w:val="Numeris"/>
                  <w:tag w:val="nr_42383274de974ac888aa62e84fab8d6c"/>
                  <w:lock w:val="sdtLocked"/>
                  <w:richText/>
                </w:sdtPr>
                <w:sdtContent>
                  <w:r>
                    <w:rPr>
                      <w:b/>
                      <w:bCs/>
                      <w:szCs w:val="24"/>
                    </w:rPr>
                    <w:t>3</w:t>
                  </w:r>
                </w:sdtContent>
              </w:sdt>
              <w:r>
                <w:rPr>
                  <w:b/>
                  <w:bCs/>
                  <w:szCs w:val="24"/>
                </w:rPr>
                <w:t xml:space="preserve"> straipsnis. </w:t>
              </w:r>
              <w:sdt>
                <w:sdtPr>
                  <w:alias w:val="Pavadinimas"/>
                  <w:tag w:val="title_42383274de974ac888aa62e84fab8d6c"/>
                  <w:lock w:val="sdtLocked"/>
                  <w:richText/>
                </w:sdtPr>
                <w:sdtContent>
                  <w:r>
                    <w:rPr>
                      <w:b/>
                      <w:bCs/>
                      <w:szCs w:val="24"/>
                    </w:rPr>
                    <w:t>43 straipsnio pakeitimas</w:t>
                  </w:r>
                </w:sdtContent>
              </w:sdt>
            </w:p>
            <w:sdt>
              <w:sdtPr>
                <w:alias w:val="3 str. 1 d."/>
                <w:tag w:val="part_2b9c8aab0fad4d109aa4b062e72b4205"/>
                <w:lock w:val="sdtLocked"/>
                <w:richText/>
              </w:sdtPr>
              <w:sdtContent>
                <w:p>
                  <w:pPr>
                    <w:tabs>
                      <w:tab w:val="left" w:pos="993"/>
                    </w:tabs>
                    <w:spacing w:line="360" w:lineRule="auto"/>
                    <w:ind w:firstLine="720"/>
                    <w:jc w:val="both"/>
                    <w:rPr>
                      <w:bCs/>
                      <w:szCs w:val="24"/>
                    </w:rPr>
                  </w:pPr>
                  <w:sdt>
                    <w:sdtPr>
                      <w:alias w:val="Numeris"/>
                      <w:tag w:val="nr_2b9c8aab0fad4d109aa4b062e72b4205"/>
                      <w:lock w:val="sdtLocked"/>
                      <w:richText/>
                    </w:sdtPr>
                    <w:sdtContent>
                      <w:r>
                        <w:rPr>
                          <w:bCs/>
                          <w:szCs w:val="24"/>
                        </w:rPr>
                        <w:t>1</w:t>
                      </w:r>
                    </w:sdtContent>
                  </w:sdt>
                  <w:r>
                    <w:rPr>
                      <w:bCs/>
                      <w:szCs w:val="24"/>
                    </w:rPr>
                    <w:t>. Pakeisti 43 straipsnio 7 dalies 5 punktą ir jį išdėstyti taip:</w:t>
                  </w:r>
                </w:p>
                <w:sdt>
                  <w:sdtPr>
                    <w:alias w:val="citata"/>
                    <w:tag w:val="part_e18cfe7c08504fbf9d3afd908fae11d6"/>
                    <w:lock w:val="sdtLocked"/>
                    <w:richText/>
                  </w:sdtPr>
                  <w:sdtContent>
                    <w:sdt>
                      <w:sdtPr>
                        <w:alias w:val="5 p."/>
                        <w:tag w:val="part_4b97fa42163f4917a2c919b04373e010"/>
                        <w:lock w:val="sdtLocked"/>
                        <w:richText/>
                      </w:sdtPr>
                      <w:sdtContent>
                        <w:p>
                          <w:pPr>
                            <w:tabs>
                              <w:tab w:val="left" w:pos="993"/>
                            </w:tabs>
                            <w:spacing w:line="360" w:lineRule="auto"/>
                            <w:ind w:firstLine="720"/>
                            <w:jc w:val="both"/>
                            <w:rPr>
                              <w:bCs/>
                              <w:szCs w:val="24"/>
                            </w:rPr>
                          </w:pPr>
                          <w:r>
                            <w:rPr>
                              <w:bCs/>
                              <w:szCs w:val="24"/>
                            </w:rPr>
                            <w:t>„</w:t>
                          </w:r>
                          <w:sdt>
                            <w:sdtPr>
                              <w:alias w:val="Numeris"/>
                              <w:tag w:val="nr_4b97fa42163f4917a2c919b04373e010"/>
                              <w:lock w:val="sdtLocked"/>
                              <w:richText/>
                            </w:sdtPr>
                            <w:sdtContent>
                              <w:r>
                                <w:rPr>
                                  <w:bCs/>
                                  <w:szCs w:val="24"/>
                                </w:rPr>
                                <w:t>5</w:t>
                              </w:r>
                            </w:sdtContent>
                          </w:sdt>
                          <w:r>
                            <w:rPr>
                              <w:bCs/>
                              <w:szCs w:val="24"/>
                            </w:rPr>
                            <w:t>) Europos Komisijai,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p>
                      </w:sdtContent>
                    </w:sdt>
                  </w:sdtContent>
                </w:sdt>
              </w:sdtContent>
            </w:sdt>
            <w:sdt>
              <w:sdtPr>
                <w:alias w:val="3 str. 2 d."/>
                <w:tag w:val="part_f557b38eb482410ba084546fc8438f6a"/>
                <w:lock w:val="sdtLocked"/>
                <w:richText/>
              </w:sdtPr>
              <w:sdtContent>
                <w:p>
                  <w:pPr>
                    <w:tabs>
                      <w:tab w:val="left" w:pos="993"/>
                    </w:tabs>
                    <w:spacing w:line="360" w:lineRule="auto"/>
                    <w:ind w:firstLine="720"/>
                    <w:jc w:val="both"/>
                    <w:rPr>
                      <w:bCs/>
                      <w:szCs w:val="24"/>
                    </w:rPr>
                  </w:pPr>
                  <w:sdt>
                    <w:sdtPr>
                      <w:alias w:val="Numeris"/>
                      <w:tag w:val="nr_f557b38eb482410ba084546fc8438f6a"/>
                      <w:lock w:val="sdtLocked"/>
                      <w:richText/>
                    </w:sdtPr>
                    <w:sdtContent>
                      <w:r>
                        <w:rPr>
                          <w:bCs/>
                          <w:szCs w:val="24"/>
                        </w:rPr>
                        <w:t>2</w:t>
                      </w:r>
                    </w:sdtContent>
                  </w:sdt>
                  <w:r>
                    <w:rPr>
                      <w:bCs/>
                      <w:szCs w:val="24"/>
                    </w:rPr>
                    <w:t>. Pakeisti 43 straipsnio 7 dalies 6 punktą ir jį išdėstyti taip:</w:t>
                  </w:r>
                </w:p>
                <w:sdt>
                  <w:sdtPr>
                    <w:alias w:val="citata"/>
                    <w:tag w:val="part_73edc5fb5b324808afe607628dbb3dc4"/>
                    <w:lock w:val="sdtLocked"/>
                    <w:richText/>
                  </w:sdtPr>
                  <w:sdtContent>
                    <w:sdt>
                      <w:sdtPr>
                        <w:alias w:val="6 p."/>
                        <w:tag w:val="part_d15586efa60e4cd4a54c1a291b983073"/>
                        <w:lock w:val="sdtLocked"/>
                        <w:richText/>
                      </w:sdtPr>
                      <w:sdtContent>
                        <w:p>
                          <w:pPr>
                            <w:tabs>
                              <w:tab w:val="left" w:pos="993"/>
                            </w:tabs>
                            <w:spacing w:line="360" w:lineRule="auto"/>
                            <w:ind w:firstLine="720"/>
                            <w:jc w:val="both"/>
                            <w:rPr>
                              <w:bCs/>
                              <w:szCs w:val="24"/>
                            </w:rPr>
                          </w:pPr>
                          <w:r>
                            <w:rPr>
                              <w:bCs/>
                              <w:szCs w:val="24"/>
                            </w:rPr>
                            <w:t>„</w:t>
                          </w:r>
                          <w:sdt>
                            <w:sdtPr>
                              <w:alias w:val="Numeris"/>
                              <w:tag w:val="nr_d15586efa60e4cd4a54c1a291b983073"/>
                              <w:lock w:val="sdtLocked"/>
                              <w:richText/>
                            </w:sdtPr>
                            <w:sdtContent>
                              <w:r>
                                <w:rPr>
                                  <w:bCs/>
                                  <w:szCs w:val="24"/>
                                </w:rPr>
                                <w:t>6</w:t>
                              </w:r>
                            </w:sdtContent>
                          </w:sdt>
                          <w:r>
                            <w:rPr>
                              <w:bCs/>
                              <w:szCs w:val="24"/>
                            </w:rPr>
                            <w:t>) Europos bankininkystės institucijai, Europos vertybinių popierių ir rinkų institucijai, Europos sisteminės rizikos valdybai, Europos Centriniam Bankui, Europos centrinių bankų sistemai, valstybių narių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sistemai nedelsiant;“.</w:t>
                          </w:r>
                        </w:p>
                        <w:p>
                          <w:pPr>
                            <w:tabs>
                              <w:tab w:val="left" w:pos="993"/>
                            </w:tabs>
                            <w:spacing w:line="360" w:lineRule="auto"/>
                            <w:ind w:firstLine="720"/>
                            <w:jc w:val="both"/>
                            <w:rPr>
                              <w:b/>
                              <w:bCs/>
                              <w:szCs w:val="24"/>
                            </w:rPr>
                          </w:pPr>
                        </w:p>
                      </w:sdtContent>
                    </w:sdt>
                  </w:sdtContent>
                </w:sdt>
              </w:sdtContent>
            </w:sdt>
          </w:sdtContent>
        </w:sdt>
        <w:sdt>
          <w:sdtPr>
            <w:alias w:val="4 str."/>
            <w:tag w:val="part_5f52e163b28d4002933ed1c6a02248a6"/>
            <w:lock w:val="sdtLocked"/>
            <w:richText/>
          </w:sdtPr>
          <w:sdtContent>
            <w:p>
              <w:pPr>
                <w:widowControl w:val="0"/>
                <w:tabs>
                  <w:tab w:val="left" w:pos="900"/>
                </w:tabs>
                <w:spacing w:line="360" w:lineRule="auto"/>
                <w:ind w:firstLine="720"/>
                <w:jc w:val="both"/>
                <w:rPr>
                  <w:b/>
                  <w:bCs/>
                  <w:szCs w:val="24"/>
                  <w:lang w:eastAsia="lt-LT"/>
                </w:rPr>
              </w:pPr>
              <w:sdt>
                <w:sdtPr>
                  <w:alias w:val="Numeris"/>
                  <w:tag w:val="nr_5f52e163b28d4002933ed1c6a02248a6"/>
                  <w:lock w:val="sdtLocked"/>
                  <w:richText/>
                </w:sdtPr>
                <w:sdtContent>
                  <w:r>
                    <w:rPr>
                      <w:b/>
                      <w:bCs/>
                      <w:szCs w:val="24"/>
                      <w:lang w:eastAsia="lt-LT"/>
                    </w:rPr>
                    <w:t>4</w:t>
                  </w:r>
                </w:sdtContent>
              </w:sdt>
              <w:r>
                <w:rPr>
                  <w:b/>
                  <w:bCs/>
                  <w:szCs w:val="24"/>
                  <w:lang w:eastAsia="lt-LT"/>
                </w:rPr>
                <w:t xml:space="preserve"> straipsnis. </w:t>
              </w:r>
              <w:sdt>
                <w:sdtPr>
                  <w:alias w:val="Pavadinimas"/>
                  <w:tag w:val="title_5f52e163b28d4002933ed1c6a02248a6"/>
                  <w:lock w:val="sdtLocked"/>
                  <w:richText/>
                </w:sdtPr>
                <w:sdtContent>
                  <w:r>
                    <w:rPr>
                      <w:b/>
                      <w:bCs/>
                      <w:szCs w:val="24"/>
                      <w:lang w:eastAsia="lt-LT"/>
                    </w:rPr>
                    <w:t>43</w:t>
                  </w:r>
                  <w:r>
                    <w:rPr>
                      <w:b/>
                      <w:bCs/>
                      <w:szCs w:val="24"/>
                      <w:vertAlign w:val="superscript"/>
                      <w:lang w:eastAsia="lt-LT"/>
                    </w:rPr>
                    <w:t>1</w:t>
                  </w:r>
                  <w:r>
                    <w:rPr>
                      <w:b/>
                      <w:bCs/>
                      <w:szCs w:val="24"/>
                      <w:lang w:eastAsia="lt-LT"/>
                    </w:rPr>
                    <w:t xml:space="preserve"> straipsnio pakeitimas</w:t>
                  </w:r>
                </w:sdtContent>
              </w:sdt>
            </w:p>
            <w:sdt>
              <w:sdtPr>
                <w:alias w:val="4 str. 1 d."/>
                <w:tag w:val="part_8cbb79ff5c2e49f1a066f8d24870aa57"/>
                <w:lock w:val="sdtLocked"/>
                <w:richText/>
              </w:sdtPr>
              <w:sdtContent>
                <w:p>
                  <w:pPr>
                    <w:widowControl w:val="0"/>
                    <w:tabs>
                      <w:tab w:val="left" w:pos="900"/>
                    </w:tabs>
                    <w:spacing w:line="360" w:lineRule="auto"/>
                    <w:ind w:firstLine="720"/>
                    <w:jc w:val="both"/>
                    <w:rPr>
                      <w:bCs/>
                      <w:szCs w:val="24"/>
                      <w:lang w:eastAsia="lt-LT"/>
                    </w:rPr>
                  </w:pPr>
                  <w:r>
                    <w:rPr>
                      <w:bCs/>
                      <w:szCs w:val="24"/>
                      <w:lang w:eastAsia="lt-LT"/>
                    </w:rPr>
                    <w:t>Pakeisti 43</w:t>
                  </w:r>
                  <w:r>
                    <w:rPr>
                      <w:bCs/>
                      <w:szCs w:val="24"/>
                      <w:vertAlign w:val="superscript"/>
                      <w:lang w:eastAsia="lt-LT"/>
                    </w:rPr>
                    <w:t>1</w:t>
                  </w:r>
                  <w:r>
                    <w:rPr>
                      <w:bCs/>
                      <w:szCs w:val="24"/>
                      <w:lang w:eastAsia="lt-LT"/>
                    </w:rPr>
                    <w:t xml:space="preserve"> straipsnį ir jį išdėstyti taip: </w:t>
                  </w:r>
                </w:p>
                <w:sdt>
                  <w:sdtPr>
                    <w:alias w:val="citata"/>
                    <w:tag w:val="part_a8aef2f6f12543c8bb3dfc8f27649ab8"/>
                    <w:lock w:val="sdtLocked"/>
                    <w:richText/>
                  </w:sdtPr>
                  <w:sdtContent>
                    <w:sdt>
                      <w:sdtPr>
                        <w:alias w:val="43-1 str."/>
                        <w:tag w:val="part_ff4e166a217e4902af610a5ffae15c9d"/>
                        <w:lock w:val="sdtLocked"/>
                        <w:richText/>
                      </w:sdtPr>
                      <w:sdtContent>
                        <w:p>
                          <w:pPr>
                            <w:widowControl w:val="0"/>
                            <w:spacing w:line="360" w:lineRule="auto"/>
                            <w:ind w:left="2552" w:hanging="1832"/>
                            <w:jc w:val="both"/>
                            <w:rPr>
                              <w:b/>
                              <w:szCs w:val="24"/>
                              <w:lang w:eastAsia="lt-LT"/>
                            </w:rPr>
                          </w:pPr>
                          <w:r>
                            <w:rPr>
                              <w:szCs w:val="24"/>
                              <w:lang w:eastAsia="lt-LT"/>
                            </w:rPr>
                            <w:t>„</w:t>
                          </w:r>
                          <w:sdt>
                            <w:sdtPr>
                              <w:alias w:val="Numeris"/>
                              <w:tag w:val="nr_ff4e166a217e4902af610a5ffae15c9d"/>
                              <w:lock w:val="sdtLocked"/>
                              <w:richText/>
                            </w:sdtPr>
                            <w:sdtContent>
                              <w:r>
                                <w:rPr>
                                  <w:b/>
                                  <w:szCs w:val="24"/>
                                  <w:lang w:eastAsia="lt-LT"/>
                                </w:rPr>
                                <w:t>43</w:t>
                              </w:r>
                              <w:r>
                                <w:rPr>
                                  <w:b/>
                                  <w:szCs w:val="24"/>
                                  <w:vertAlign w:val="superscript"/>
                                  <w:lang w:eastAsia="lt-LT"/>
                                </w:rPr>
                                <w:t>1</w:t>
                              </w:r>
                            </w:sdtContent>
                          </w:sdt>
                          <w:r>
                            <w:rPr>
                              <w:b/>
                              <w:szCs w:val="24"/>
                              <w:lang w:eastAsia="lt-LT"/>
                            </w:rPr>
                            <w:t xml:space="preserve"> straipsnis. </w:t>
                          </w:r>
                          <w:sdt>
                            <w:sdtPr>
                              <w:alias w:val="Pavadinimas"/>
                              <w:tag w:val="title_ff4e166a217e4902af610a5ffae15c9d"/>
                              <w:lock w:val="sdtLocked"/>
                              <w:richText/>
                            </w:sdtPr>
                            <w:sdtContent>
                              <w:r>
                                <w:rPr>
                                  <w:b/>
                                  <w:szCs w:val="24"/>
                                  <w:lang w:eastAsia="lt-LT"/>
                                </w:rPr>
                                <w:t>Prašymų išduoti licenciją, leidimą, sutikimą arba atlikti kitus veiksmus nagrinėjimas ir Lietuvos banko sprendimai</w:t>
                              </w:r>
                            </w:sdtContent>
                          </w:sdt>
                        </w:p>
                        <w:sdt>
                          <w:sdtPr>
                            <w:alias w:val="43-1 str. 1 d."/>
                            <w:tag w:val="part_c0d0adc76e994852ba07ee704f070312"/>
                            <w:lock w:val="sdtLocked"/>
                            <w:richText/>
                          </w:sdtPr>
                          <w:sdtContent>
                            <w:p>
                              <w:pPr>
                                <w:widowControl w:val="0"/>
                                <w:tabs>
                                  <w:tab w:val="left" w:pos="900"/>
                                </w:tabs>
                                <w:spacing w:line="360" w:lineRule="auto"/>
                                <w:ind w:firstLine="720"/>
                                <w:jc w:val="both"/>
                                <w:rPr>
                                  <w:szCs w:val="24"/>
                                  <w:lang w:eastAsia="lt-LT"/>
                                </w:rPr>
                              </w:pPr>
                              <w:sdt>
                                <w:sdtPr>
                                  <w:alias w:val="Numeris"/>
                                  <w:tag w:val="nr_c0d0adc76e994852ba07ee704f070312"/>
                                  <w:lock w:val="sdtLocked"/>
                                  <w:richText/>
                                </w:sdtPr>
                                <w:sdtContent>
                                  <w:r>
                                    <w:rPr>
                                      <w:szCs w:val="24"/>
                                      <w:lang w:eastAsia="lt-LT"/>
                                    </w:rPr>
                                    <w:t>1</w:t>
                                  </w:r>
                                </w:sdtContent>
                              </w:sdt>
                              <w:r>
                                <w:rPr>
                                  <w:szCs w:val="24"/>
                                  <w:lang w:eastAsia="lt-LT"/>
                                </w:rPr>
                                <w:t>. Prašymų išduoti finansų rinką reglamentuojančiuose teisės aktuose ir Europos Sąjungos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Europos Sąjungos teisės aktai ir jų įgyvendinamieji teisės aktai.</w:t>
                              </w:r>
                            </w:p>
                          </w:sdtContent>
                        </w:sdt>
                        <w:sdt>
                          <w:sdtPr>
                            <w:alias w:val="43-1 str. 2 d."/>
                            <w:tag w:val="part_1b6d4d2f8eb04f0c95be97a70fe076d5"/>
                            <w:lock w:val="sdtLocked"/>
                            <w:richText/>
                          </w:sdtPr>
                          <w:sdtContent>
                            <w:p>
                              <w:pPr>
                                <w:widowControl w:val="0"/>
                                <w:tabs>
                                  <w:tab w:val="left" w:pos="900"/>
                                </w:tabs>
                                <w:spacing w:line="360" w:lineRule="auto"/>
                                <w:ind w:firstLine="720"/>
                                <w:jc w:val="both"/>
                                <w:rPr>
                                  <w:szCs w:val="24"/>
                                  <w:lang w:eastAsia="lt-LT"/>
                                </w:rPr>
                              </w:pPr>
                              <w:sdt>
                                <w:sdtPr>
                                  <w:alias w:val="Numeris"/>
                                  <w:tag w:val="nr_1b6d4d2f8eb04f0c95be97a70fe076d5"/>
                                  <w:lock w:val="sdtLocked"/>
                                  <w:richText/>
                                </w:sdtPr>
                                <w:sdtContent>
                                  <w:r>
                                    <w:rPr>
                                      <w:szCs w:val="24"/>
                                      <w:lang w:eastAsia="lt-LT"/>
                                    </w:rPr>
                                    <w:t>2</w:t>
                                  </w:r>
                                </w:sdtContent>
                              </w:sdt>
                              <w:r>
                                <w:rPr>
                                  <w:szCs w:val="24"/>
                                  <w:lang w:eastAsia="lt-LT"/>
                                </w:rPr>
                                <w:t>. Prašymas išduoti leidimą išnagrinėjamas ir sprendimas priimamas per 30 dienų nuo prašymo ir visų reikalaujamų dokumentų pateikimo dienos arba per kitus finansų rinką reglamentuojančiuose įstatymuose ir Europos Sąjungos teisės aktuose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arba juos savarankiškai pateikia leidimo prašantis asmuo, prašymo išnagrinėjimo ir sprendimo priėmimo terminas, jeigu finansų rinką reglamentuojančiuose įstatymuose ir Europos Sąjungos teisės aktuose nenustatyta kitaip, skaičiuojamas nuo papildomų dokumentų ir informacijos gavimo dienos.</w:t>
                              </w:r>
                            </w:p>
                          </w:sdtContent>
                        </w:sdt>
                        <w:sdt>
                          <w:sdtPr>
                            <w:alias w:val="43-1 str. 3 d."/>
                            <w:tag w:val="part_6cee539c01a2488ba3877377a02b0d76"/>
                            <w:lock w:val="sdtLocked"/>
                            <w:richText/>
                          </w:sdtPr>
                          <w:sdtContent>
                            <w:p>
                              <w:pPr>
                                <w:widowControl w:val="0"/>
                                <w:tabs>
                                  <w:tab w:val="left" w:pos="900"/>
                                </w:tabs>
                                <w:spacing w:line="360" w:lineRule="auto"/>
                                <w:ind w:firstLine="720"/>
                                <w:jc w:val="both"/>
                                <w:rPr>
                                  <w:szCs w:val="24"/>
                                  <w:lang w:eastAsia="lt-LT"/>
                                </w:rPr>
                              </w:pPr>
                              <w:sdt>
                                <w:sdtPr>
                                  <w:alias w:val="Numeris"/>
                                  <w:tag w:val="nr_6cee539c01a2488ba3877377a02b0d76"/>
                                  <w:lock w:val="sdtLocked"/>
                                  <w:richText/>
                                </w:sdtPr>
                                <w:sdtContent>
                                  <w:r>
                                    <w:rPr>
                                      <w:szCs w:val="24"/>
                                      <w:lang w:eastAsia="lt-LT"/>
                                    </w:rPr>
                                    <w:t>3</w:t>
                                  </w:r>
                                </w:sdtContent>
                              </w:sdt>
                              <w:r>
                                <w:rPr>
                                  <w:szCs w:val="24"/>
                                  <w:lang w:eastAsia="lt-LT"/>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ir Europos Sąjungos teisės aktuose nustatyti leidimo neišdavimo pagrindai.</w:t>
                              </w:r>
                            </w:p>
                          </w:sdtContent>
                        </w:sdt>
                        <w:sdt>
                          <w:sdtPr>
                            <w:alias w:val="43-1 str. 4 d."/>
                            <w:tag w:val="part_09a4709559464a8b909cacf4f45f5df6"/>
                            <w:lock w:val="sdtLocked"/>
                            <w:richText/>
                          </w:sdtPr>
                          <w:sdtContent>
                            <w:p>
                              <w:pPr>
                                <w:tabs>
                                  <w:tab w:val="left" w:pos="993"/>
                                </w:tabs>
                                <w:spacing w:line="360" w:lineRule="auto"/>
                                <w:ind w:firstLine="720"/>
                                <w:jc w:val="both"/>
                                <w:rPr>
                                  <w:bCs/>
                                  <w:szCs w:val="24"/>
                                </w:rPr>
                              </w:pPr>
                              <w:sdt>
                                <w:sdtPr>
                                  <w:alias w:val="Numeris"/>
                                  <w:tag w:val="nr_09a4709559464a8b909cacf4f45f5df6"/>
                                  <w:lock w:val="sdtLocked"/>
                                  <w:richText/>
                                </w:sdtPr>
                                <w:sdtContent>
                                  <w:r>
                                    <w:rPr>
                                      <w:szCs w:val="24"/>
                                      <w:lang w:eastAsia="lt-LT"/>
                                    </w:rPr>
                                    <w:t>4</w:t>
                                  </w:r>
                                </w:sdtContent>
                              </w:sdt>
                              <w:r>
                                <w:rPr>
                                  <w:szCs w:val="24"/>
                                  <w:lang w:eastAsia="lt-LT"/>
                                </w:rPr>
                                <w:t>. Apie priimtą sprendimą dėl leidimo išdavimo Lietuvos bankas ne vėliau kaip per 5 darbo dienas nuo sprendimo priėmimo dienos informuoja pareiškėjus, jeigu finansų rinką reglamentuojančiuose teisės aktuose nenustatyta kitaip. Lietuvos banko atsisakymas išduoti leidimą turi būti motyvuotas.“</w:t>
                              </w:r>
                            </w:p>
                            <w:p>
                              <w:pPr>
                                <w:tabs>
                                  <w:tab w:val="left" w:pos="993"/>
                                </w:tabs>
                                <w:spacing w:line="360" w:lineRule="auto"/>
                                <w:ind w:firstLine="720"/>
                                <w:jc w:val="both"/>
                                <w:rPr>
                                  <w:b/>
                                  <w:bCs/>
                                  <w:szCs w:val="24"/>
                                </w:rPr>
                              </w:pPr>
                            </w:p>
                            <w:p>
                              <w:pPr>
                                <w:tabs>
                                  <w:tab w:val="left" w:pos="993"/>
                                </w:tabs>
                                <w:spacing w:line="360" w:lineRule="auto"/>
                                <w:ind w:firstLine="720"/>
                                <w:jc w:val="both"/>
                                <w:rPr>
                                  <w:b/>
                                  <w:bCs/>
                                  <w:szCs w:val="24"/>
                                </w:rPr>
                              </w:pPr>
                            </w:p>
                          </w:sdtContent>
                        </w:sdt>
                      </w:sdtContent>
                    </w:sdt>
                  </w:sdtContent>
                </w:sdt>
              </w:sdtContent>
            </w:sdt>
          </w:sdtContent>
        </w:sdt>
        <w:sdt>
          <w:sdtPr>
            <w:alias w:val="5 str."/>
            <w:tag w:val="part_283fb45b1b2341c6b7cc550afb701a33"/>
            <w:lock w:val="sdtLocked"/>
            <w:richText/>
          </w:sdtPr>
          <w:sdtContent>
            <w:p>
              <w:pPr>
                <w:widowControl w:val="0"/>
                <w:tabs>
                  <w:tab w:val="left" w:pos="900"/>
                </w:tabs>
                <w:spacing w:line="360" w:lineRule="auto"/>
                <w:ind w:firstLine="720"/>
                <w:jc w:val="both"/>
                <w:rPr>
                  <w:b/>
                  <w:bCs/>
                  <w:szCs w:val="24"/>
                  <w:lang w:eastAsia="lt-LT"/>
                </w:rPr>
              </w:pPr>
              <w:sdt>
                <w:sdtPr>
                  <w:alias w:val="Numeris"/>
                  <w:tag w:val="nr_283fb45b1b2341c6b7cc550afb701a33"/>
                  <w:lock w:val="sdtLocked"/>
                  <w:richText/>
                </w:sdtPr>
                <w:sdtContent>
                  <w:r>
                    <w:rPr>
                      <w:b/>
                      <w:bCs/>
                      <w:szCs w:val="24"/>
                      <w:lang w:eastAsia="lt-LT"/>
                    </w:rPr>
                    <w:t>5</w:t>
                  </w:r>
                </w:sdtContent>
              </w:sdt>
              <w:r>
                <w:rPr>
                  <w:b/>
                  <w:bCs/>
                  <w:szCs w:val="24"/>
                  <w:lang w:eastAsia="lt-LT"/>
                </w:rPr>
                <w:t xml:space="preserve"> straipsnis. </w:t>
              </w:r>
              <w:sdt>
                <w:sdtPr>
                  <w:alias w:val="Pavadinimas"/>
                  <w:tag w:val="title_283fb45b1b2341c6b7cc550afb701a33"/>
                  <w:lock w:val="sdtLocked"/>
                  <w:richText/>
                </w:sdtPr>
                <w:sdtContent>
                  <w:r>
                    <w:rPr>
                      <w:b/>
                      <w:bCs/>
                      <w:szCs w:val="24"/>
                      <w:lang w:eastAsia="lt-LT"/>
                    </w:rPr>
                    <w:t>43</w:t>
                  </w:r>
                  <w:r>
                    <w:rPr>
                      <w:b/>
                      <w:bCs/>
                      <w:szCs w:val="24"/>
                      <w:vertAlign w:val="superscript"/>
                      <w:lang w:eastAsia="lt-LT"/>
                    </w:rPr>
                    <w:t xml:space="preserve">2 </w:t>
                  </w:r>
                  <w:r>
                    <w:rPr>
                      <w:b/>
                      <w:bCs/>
                      <w:szCs w:val="24"/>
                      <w:lang w:eastAsia="lt-LT"/>
                    </w:rPr>
                    <w:t>straipsnio pakeitimas</w:t>
                  </w:r>
                </w:sdtContent>
              </w:sdt>
            </w:p>
            <w:sdt>
              <w:sdtPr>
                <w:alias w:val="5 str. 1 d."/>
                <w:tag w:val="part_a57f41dfa45c4a85a664706f515eb714"/>
                <w:lock w:val="sdtLocked"/>
                <w:richText/>
              </w:sdtPr>
              <w:sdtContent>
                <w:p>
                  <w:pPr>
                    <w:widowControl w:val="0"/>
                    <w:tabs>
                      <w:tab w:val="left" w:pos="900"/>
                    </w:tabs>
                    <w:spacing w:line="360" w:lineRule="auto"/>
                    <w:ind w:firstLine="720"/>
                    <w:jc w:val="both"/>
                    <w:rPr>
                      <w:bCs/>
                      <w:szCs w:val="24"/>
                      <w:lang w:eastAsia="lt-LT"/>
                    </w:rPr>
                  </w:pPr>
                  <w:sdt>
                    <w:sdtPr>
                      <w:alias w:val="Numeris"/>
                      <w:tag w:val="nr_a57f41dfa45c4a85a664706f515eb714"/>
                      <w:lock w:val="sdtLocked"/>
                      <w:richText/>
                    </w:sdtPr>
                    <w:sdtContent>
                      <w:r>
                        <w:rPr>
                          <w:bCs/>
                          <w:szCs w:val="24"/>
                          <w:lang w:eastAsia="lt-LT"/>
                        </w:rPr>
                        <w:t>1</w:t>
                      </w:r>
                    </w:sdtContent>
                  </w:sdt>
                  <w:r>
                    <w:rPr>
                      <w:bCs/>
                      <w:szCs w:val="24"/>
                      <w:lang w:eastAsia="lt-LT"/>
                    </w:rPr>
                    <w:t>. Pakeisti 43</w:t>
                  </w:r>
                  <w:r>
                    <w:rPr>
                      <w:bCs/>
                      <w:szCs w:val="24"/>
                      <w:vertAlign w:val="superscript"/>
                      <w:lang w:eastAsia="lt-LT"/>
                    </w:rPr>
                    <w:t>2</w:t>
                  </w:r>
                  <w:r>
                    <w:rPr>
                      <w:bCs/>
                      <w:szCs w:val="24"/>
                      <w:lang w:eastAsia="lt-LT"/>
                    </w:rPr>
                    <w:t xml:space="preserve"> straipsnio 1 dalį ir ją išdėstyti taip:</w:t>
                  </w:r>
                </w:p>
                <w:sdt>
                  <w:sdtPr>
                    <w:alias w:val="citata"/>
                    <w:tag w:val="part_93fcc14e119c4452bc97110e15543377"/>
                    <w:lock w:val="sdtLocked"/>
                    <w:richText/>
                  </w:sdtPr>
                  <w:sdtContent>
                    <w:sdt>
                      <w:sdtPr>
                        <w:alias w:val="1 d."/>
                        <w:tag w:val="part_ed7e7423556a4ef2a0b5082a68381826"/>
                        <w:lock w:val="sdtLocked"/>
                        <w:richText/>
                      </w:sdtPr>
                      <w:sdtContent>
                        <w:p>
                          <w:pPr>
                            <w:widowControl w:val="0"/>
                            <w:tabs>
                              <w:tab w:val="left" w:pos="900"/>
                            </w:tabs>
                            <w:spacing w:line="360" w:lineRule="auto"/>
                            <w:ind w:firstLine="720"/>
                            <w:jc w:val="both"/>
                            <w:rPr>
                              <w:bCs/>
                              <w:szCs w:val="24"/>
                              <w:lang w:eastAsia="lt-LT"/>
                            </w:rPr>
                          </w:pPr>
                          <w:r>
                            <w:rPr>
                              <w:bCs/>
                              <w:szCs w:val="24"/>
                              <w:lang w:eastAsia="lt-LT"/>
                            </w:rPr>
                            <w:t>„</w:t>
                          </w:r>
                          <w:sdt>
                            <w:sdtPr>
                              <w:alias w:val="Numeris"/>
                              <w:tag w:val="nr_ed7e7423556a4ef2a0b5082a68381826"/>
                              <w:lock w:val="sdtLocked"/>
                              <w:richText/>
                            </w:sdtPr>
                            <w:sdtContent>
                              <w:r>
                                <w:rPr>
                                  <w:bCs/>
                                  <w:szCs w:val="24"/>
                                  <w:lang w:eastAsia="lt-LT"/>
                                </w:rPr>
                                <w:t>1</w:t>
                              </w:r>
                            </w:sdtContent>
                          </w:sdt>
                          <w:r>
                            <w:rPr>
                              <w:bCs/>
                              <w:szCs w:val="24"/>
                              <w:lang w:eastAsia="lt-LT"/>
                            </w:rPr>
                            <w:t>. Lietuvos bankas duoda finansų rinką reglamentuojančiuose įstatymuose ir Europos Sąjungos teisės aktuose nustatytus privalomus nurodymus, jeigu yra bent vienas iš finansų rinką reglamentuojančiuose įstatymuose ar Europos Sąjungos teisės aktuose nustatytų privalomų nurodymų taikymo pagrindų.“</w:t>
                          </w:r>
                        </w:p>
                      </w:sdtContent>
                    </w:sdt>
                  </w:sdtContent>
                </w:sdt>
              </w:sdtContent>
            </w:sdt>
            <w:sdt>
              <w:sdtPr>
                <w:alias w:val="5 str. 2 d."/>
                <w:tag w:val="part_96ab7d3aa7fe4eaab52a1d9d75d1f75f"/>
                <w:lock w:val="sdtLocked"/>
                <w:richText/>
              </w:sdtPr>
              <w:sdtContent>
                <w:p>
                  <w:pPr>
                    <w:widowControl w:val="0"/>
                    <w:tabs>
                      <w:tab w:val="left" w:pos="900"/>
                    </w:tabs>
                    <w:spacing w:line="360" w:lineRule="auto"/>
                    <w:ind w:firstLine="720"/>
                    <w:jc w:val="both"/>
                    <w:rPr>
                      <w:bCs/>
                      <w:szCs w:val="24"/>
                      <w:lang w:eastAsia="lt-LT"/>
                    </w:rPr>
                  </w:pPr>
                  <w:sdt>
                    <w:sdtPr>
                      <w:alias w:val="Numeris"/>
                      <w:tag w:val="nr_96ab7d3aa7fe4eaab52a1d9d75d1f75f"/>
                      <w:lock w:val="sdtLocked"/>
                      <w:richText/>
                    </w:sdtPr>
                    <w:sdtContent>
                      <w:r>
                        <w:rPr>
                          <w:bCs/>
                          <w:szCs w:val="24"/>
                          <w:lang w:eastAsia="lt-LT"/>
                        </w:rPr>
                        <w:t>2</w:t>
                      </w:r>
                    </w:sdtContent>
                  </w:sdt>
                  <w:r>
                    <w:rPr>
                      <w:bCs/>
                      <w:szCs w:val="24"/>
                      <w:lang w:eastAsia="lt-LT"/>
                    </w:rPr>
                    <w:t>. Pakeisti 43</w:t>
                  </w:r>
                  <w:r>
                    <w:rPr>
                      <w:bCs/>
                      <w:szCs w:val="24"/>
                      <w:vertAlign w:val="superscript"/>
                      <w:lang w:eastAsia="lt-LT"/>
                    </w:rPr>
                    <w:t>2</w:t>
                  </w:r>
                  <w:r>
                    <w:rPr>
                      <w:bCs/>
                      <w:szCs w:val="24"/>
                      <w:lang w:eastAsia="lt-LT"/>
                    </w:rPr>
                    <w:t xml:space="preserve"> straipsnio 8 dalį ir ją išdėstyti taip:</w:t>
                  </w:r>
                </w:p>
                <w:sdt>
                  <w:sdtPr>
                    <w:alias w:val="citata"/>
                    <w:tag w:val="part_5213371177e94f4ebb1c5d1c12a962c5"/>
                    <w:lock w:val="sdtLocked"/>
                    <w:richText/>
                  </w:sdtPr>
                  <w:sdtContent>
                    <w:sdt>
                      <w:sdtPr>
                        <w:alias w:val="8 d."/>
                        <w:tag w:val="part_dcbd3d0056564bf88b6b76223ba26acd"/>
                        <w:lock w:val="sdtLocked"/>
                        <w:richText/>
                      </w:sdtPr>
                      <w:sdtContent>
                        <w:p>
                          <w:pPr>
                            <w:widowControl w:val="0"/>
                            <w:tabs>
                              <w:tab w:val="left" w:pos="900"/>
                            </w:tabs>
                            <w:spacing w:line="360" w:lineRule="auto"/>
                            <w:ind w:firstLine="720"/>
                            <w:jc w:val="both"/>
                            <w:rPr>
                              <w:bCs/>
                              <w:szCs w:val="24"/>
                              <w:lang w:eastAsia="lt-LT"/>
                            </w:rPr>
                          </w:pPr>
                          <w:r>
                            <w:rPr>
                              <w:bCs/>
                              <w:szCs w:val="24"/>
                              <w:lang w:eastAsia="lt-LT"/>
                            </w:rPr>
                            <w:t>„</w:t>
                          </w:r>
                          <w:sdt>
                            <w:sdtPr>
                              <w:alias w:val="Numeris"/>
                              <w:tag w:val="nr_dcbd3d0056564bf88b6b76223ba26acd"/>
                              <w:lock w:val="sdtLocked"/>
                              <w:richText/>
                            </w:sdtPr>
                            <w:sdtContent>
                              <w:r>
                                <w:rPr>
                                  <w:bCs/>
                                  <w:szCs w:val="24"/>
                                  <w:lang w:eastAsia="lt-LT"/>
                                </w:rPr>
                                <w:t>8</w:t>
                              </w:r>
                            </w:sdtContent>
                          </w:sdt>
                          <w:r>
                            <w:rPr>
                              <w:bCs/>
                              <w:szCs w:val="24"/>
                              <w:lang w:eastAsia="lt-LT"/>
                            </w:rPr>
                            <w:t>. Privalomų nurodymų davimas neatima teisės Lietuvos bankui kartu taikyti ir finansų rinką reglamentuojančiuose įstatymuose ir Europos Sąjungos teisės aktuose nustatytų poveikio priemonių.“</w:t>
                          </w:r>
                        </w:p>
                        <w:p>
                          <w:pPr>
                            <w:tabs>
                              <w:tab w:val="left" w:pos="993"/>
                            </w:tabs>
                            <w:spacing w:line="360" w:lineRule="auto"/>
                            <w:ind w:firstLine="720"/>
                            <w:jc w:val="both"/>
                            <w:rPr>
                              <w:bCs/>
                              <w:szCs w:val="24"/>
                            </w:rPr>
                          </w:pPr>
                        </w:p>
                      </w:sdtContent>
                    </w:sdt>
                  </w:sdtContent>
                </w:sdt>
              </w:sdtContent>
            </w:sdt>
          </w:sdtContent>
        </w:sdt>
        <w:sdt>
          <w:sdtPr>
            <w:alias w:val="6 str."/>
            <w:tag w:val="part_35ddae215a1f4e92bd97a2475eba46ce"/>
            <w:lock w:val="sdtLocked"/>
            <w:richText/>
          </w:sdtPr>
          <w:sdtContent>
            <w:p>
              <w:pPr>
                <w:tabs>
                  <w:tab w:val="left" w:pos="993"/>
                </w:tabs>
                <w:spacing w:line="360" w:lineRule="auto"/>
                <w:ind w:firstLine="720"/>
                <w:jc w:val="both"/>
                <w:rPr>
                  <w:b/>
                  <w:bCs/>
                  <w:szCs w:val="24"/>
                </w:rPr>
              </w:pPr>
              <w:sdt>
                <w:sdtPr>
                  <w:alias w:val="Numeris"/>
                  <w:tag w:val="nr_35ddae215a1f4e92bd97a2475eba46ce"/>
                  <w:lock w:val="sdtLocked"/>
                  <w:richText/>
                </w:sdtPr>
                <w:sdtContent>
                  <w:r>
                    <w:rPr>
                      <w:b/>
                      <w:bCs/>
                      <w:szCs w:val="24"/>
                    </w:rPr>
                    <w:t>6</w:t>
                  </w:r>
                </w:sdtContent>
              </w:sdt>
              <w:r>
                <w:rPr>
                  <w:b/>
                  <w:bCs/>
                  <w:szCs w:val="24"/>
                </w:rPr>
                <w:t xml:space="preserve"> straipsnis. </w:t>
              </w:r>
              <w:sdt>
                <w:sdtPr>
                  <w:alias w:val="Pavadinimas"/>
                  <w:tag w:val="title_35ddae215a1f4e92bd97a2475eba46ce"/>
                  <w:lock w:val="sdtLocked"/>
                  <w:richText/>
                </w:sdtPr>
                <w:sdtContent>
                  <w:r>
                    <w:rPr>
                      <w:b/>
                      <w:bCs/>
                      <w:szCs w:val="24"/>
                    </w:rPr>
                    <w:t>43</w:t>
                  </w:r>
                  <w:r>
                    <w:rPr>
                      <w:b/>
                      <w:bCs/>
                      <w:szCs w:val="24"/>
                      <w:vertAlign w:val="superscript"/>
                    </w:rPr>
                    <w:t>3</w:t>
                  </w:r>
                  <w:r>
                    <w:rPr>
                      <w:b/>
                      <w:bCs/>
                      <w:szCs w:val="24"/>
                    </w:rPr>
                    <w:t xml:space="preserve"> straipsnio pakeitimas</w:t>
                  </w:r>
                </w:sdtContent>
              </w:sdt>
            </w:p>
            <w:sdt>
              <w:sdtPr>
                <w:alias w:val="6 str. 1 d."/>
                <w:tag w:val="part_e91b289ad17a49b5ae3c1854a974a684"/>
                <w:lock w:val="sdtLocked"/>
                <w:richText/>
              </w:sdtPr>
              <w:sdtContent>
                <w:p>
                  <w:pPr>
                    <w:tabs>
                      <w:tab w:val="left" w:pos="993"/>
                    </w:tabs>
                    <w:spacing w:line="360" w:lineRule="auto"/>
                    <w:ind w:firstLine="720"/>
                    <w:jc w:val="both"/>
                    <w:rPr>
                      <w:bCs/>
                      <w:szCs w:val="24"/>
                    </w:rPr>
                  </w:pPr>
                  <w:r>
                    <w:rPr>
                      <w:bCs/>
                      <w:szCs w:val="24"/>
                    </w:rPr>
                    <w:t>Pakeisti 43</w:t>
                  </w:r>
                  <w:r>
                    <w:rPr>
                      <w:bCs/>
                      <w:szCs w:val="24"/>
                      <w:vertAlign w:val="superscript"/>
                    </w:rPr>
                    <w:t>3</w:t>
                  </w:r>
                  <w:r>
                    <w:rPr>
                      <w:bCs/>
                      <w:szCs w:val="24"/>
                    </w:rPr>
                    <w:t xml:space="preserve"> straipsnio 14 dalį ir ją išdėstyti taip:</w:t>
                  </w:r>
                </w:p>
                <w:sdt>
                  <w:sdtPr>
                    <w:alias w:val="citata"/>
                    <w:tag w:val="part_04ba3958dddd4d0dbdaa19efed8cffa8"/>
                    <w:lock w:val="sdtLocked"/>
                    <w:richText/>
                  </w:sdtPr>
                  <w:sdtContent>
                    <w:sdt>
                      <w:sdtPr>
                        <w:alias w:val="14 d."/>
                        <w:tag w:val="part_36099e320e9147948b8336b3b34ac7ae"/>
                        <w:lock w:val="sdtLocked"/>
                        <w:richText/>
                      </w:sdtPr>
                      <w:sdtContent>
                        <w:p>
                          <w:pPr>
                            <w:tabs>
                              <w:tab w:val="left" w:pos="993"/>
                            </w:tabs>
                            <w:spacing w:line="360" w:lineRule="auto"/>
                            <w:ind w:firstLine="720"/>
                            <w:jc w:val="both"/>
                            <w:rPr>
                              <w:bCs/>
                              <w:szCs w:val="24"/>
                            </w:rPr>
                          </w:pPr>
                          <w:r>
                            <w:rPr>
                              <w:bCs/>
                              <w:szCs w:val="24"/>
                            </w:rPr>
                            <w:t>„</w:t>
                          </w:r>
                          <w:sdt>
                            <w:sdtPr>
                              <w:alias w:val="Numeris"/>
                              <w:tag w:val="nr_36099e320e9147948b8336b3b34ac7ae"/>
                              <w:lock w:val="sdtLocked"/>
                              <w:richText/>
                            </w:sdtPr>
                            <w:sdtContent>
                              <w:r>
                                <w:rPr>
                                  <w:bCs/>
                                  <w:szCs w:val="24"/>
                                </w:rPr>
                                <w:t>14</w:t>
                              </w:r>
                            </w:sdtContent>
                          </w:sdt>
                          <w:r>
                            <w:rPr>
                              <w:bCs/>
                              <w:szCs w:val="24"/>
                            </w:rPr>
                            <w:t>.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dėl finansų rinką reglamentuojančiuose įstatymuose ir Europos Sąjungos teisės aktuose nustatytų Lietuvos banko išduotų licencijų, leidimų, sutikimų, pritarimų, neprieštaravimų galiojimo sustabdymo ir galiojimo panaikinimo (atšaukimo).“</w:t>
                          </w:r>
                        </w:p>
                        <w:p>
                          <w:pPr>
                            <w:tabs>
                              <w:tab w:val="left" w:pos="993"/>
                            </w:tabs>
                            <w:spacing w:line="360" w:lineRule="auto"/>
                            <w:ind w:firstLine="720"/>
                            <w:jc w:val="both"/>
                            <w:rPr>
                              <w:bCs/>
                              <w:szCs w:val="24"/>
                            </w:rPr>
                          </w:pPr>
                        </w:p>
                      </w:sdtContent>
                    </w:sdt>
                  </w:sdtContent>
                </w:sdt>
              </w:sdtContent>
            </w:sdt>
          </w:sdtContent>
        </w:sdt>
        <w:sdt>
          <w:sdtPr>
            <w:alias w:val="7 str."/>
            <w:tag w:val="part_a5ae16db7772475cbe626b18d9125ad9"/>
            <w:lock w:val="sdtLocked"/>
            <w:richText/>
          </w:sdtPr>
          <w:sdtContent>
            <w:p>
              <w:pPr>
                <w:tabs>
                  <w:tab w:val="left" w:pos="993"/>
                </w:tabs>
                <w:spacing w:line="360" w:lineRule="auto"/>
                <w:ind w:firstLine="720"/>
                <w:jc w:val="both"/>
                <w:rPr>
                  <w:b/>
                  <w:bCs/>
                  <w:szCs w:val="24"/>
                </w:rPr>
              </w:pPr>
              <w:sdt>
                <w:sdtPr>
                  <w:alias w:val="Numeris"/>
                  <w:tag w:val="nr_a5ae16db7772475cbe626b18d9125ad9"/>
                  <w:lock w:val="sdtLocked"/>
                  <w:richText/>
                </w:sdtPr>
                <w:sdtContent>
                  <w:r>
                    <w:rPr>
                      <w:b/>
                      <w:bCs/>
                      <w:szCs w:val="24"/>
                    </w:rPr>
                    <w:t>7</w:t>
                  </w:r>
                </w:sdtContent>
              </w:sdt>
              <w:r>
                <w:rPr>
                  <w:b/>
                  <w:bCs/>
                  <w:szCs w:val="24"/>
                </w:rPr>
                <w:t xml:space="preserve"> straipsnis. </w:t>
              </w:r>
              <w:sdt>
                <w:sdtPr>
                  <w:alias w:val="Pavadinimas"/>
                  <w:tag w:val="title_a5ae16db7772475cbe626b18d9125ad9"/>
                  <w:lock w:val="sdtLocked"/>
                  <w:richText/>
                </w:sdtPr>
                <w:sdtContent>
                  <w:r>
                    <w:rPr>
                      <w:b/>
                      <w:bCs/>
                      <w:szCs w:val="24"/>
                    </w:rPr>
                    <w:t>43</w:t>
                  </w:r>
                  <w:r>
                    <w:rPr>
                      <w:b/>
                      <w:bCs/>
                      <w:szCs w:val="24"/>
                      <w:vertAlign w:val="superscript"/>
                    </w:rPr>
                    <w:t>7</w:t>
                  </w:r>
                  <w:r>
                    <w:rPr>
                      <w:b/>
                      <w:bCs/>
                      <w:szCs w:val="24"/>
                    </w:rPr>
                    <w:t xml:space="preserve"> straipsnio pakeitimas</w:t>
                  </w:r>
                </w:sdtContent>
              </w:sdt>
            </w:p>
            <w:sdt>
              <w:sdtPr>
                <w:alias w:val="7 str. 1 d."/>
                <w:tag w:val="part_6a893636ee5046f589cccac6f9bdaadd"/>
                <w:lock w:val="sdtLocked"/>
                <w:richText/>
              </w:sdtPr>
              <w:sdtContent>
                <w:p>
                  <w:pPr>
                    <w:tabs>
                      <w:tab w:val="left" w:pos="993"/>
                    </w:tabs>
                    <w:spacing w:line="360" w:lineRule="auto"/>
                    <w:ind w:firstLine="720"/>
                    <w:jc w:val="both"/>
                    <w:rPr>
                      <w:bCs/>
                      <w:szCs w:val="24"/>
                    </w:rPr>
                  </w:pPr>
                  <w:r>
                    <w:rPr>
                      <w:bCs/>
                      <w:szCs w:val="24"/>
                    </w:rPr>
                    <w:t>Pakeisti 43</w:t>
                  </w:r>
                  <w:r>
                    <w:rPr>
                      <w:bCs/>
                      <w:szCs w:val="24"/>
                      <w:vertAlign w:val="superscript"/>
                    </w:rPr>
                    <w:t>7</w:t>
                  </w:r>
                  <w:r>
                    <w:rPr>
                      <w:bCs/>
                      <w:szCs w:val="24"/>
                    </w:rPr>
                    <w:t xml:space="preserve"> straipsnį ir jį išdėstyti taip:</w:t>
                  </w:r>
                </w:p>
                <w:sdt>
                  <w:sdtPr>
                    <w:alias w:val="citata"/>
                    <w:tag w:val="part_cc4d04a8a3734eafa33299760b40a9c6"/>
                    <w:lock w:val="sdtLocked"/>
                    <w:richText/>
                  </w:sdtPr>
                  <w:sdtContent>
                    <w:sdt>
                      <w:sdtPr>
                        <w:alias w:val="43-7 str."/>
                        <w:tag w:val="part_4e8e624e43504891820b15db9d70cdaf"/>
                        <w:lock w:val="sdtLocked"/>
                        <w:richText/>
                      </w:sdtPr>
                      <w:sdtContent>
                        <w:p>
                          <w:pPr>
                            <w:tabs>
                              <w:tab w:val="left" w:pos="993"/>
                            </w:tabs>
                            <w:spacing w:line="360" w:lineRule="auto"/>
                            <w:ind w:firstLine="720"/>
                            <w:jc w:val="both"/>
                            <w:rPr>
                              <w:b/>
                              <w:bCs/>
                              <w:szCs w:val="24"/>
                            </w:rPr>
                          </w:pPr>
                          <w:r>
                            <w:rPr>
                              <w:bCs/>
                              <w:szCs w:val="24"/>
                            </w:rPr>
                            <w:t>„</w:t>
                          </w:r>
                          <w:sdt>
                            <w:sdtPr>
                              <w:alias w:val="Numeris"/>
                              <w:tag w:val="nr_4e8e624e43504891820b15db9d70cdaf"/>
                              <w:lock w:val="sdtLocked"/>
                              <w:richText/>
                            </w:sdtPr>
                            <w:sdtContent>
                              <w:r>
                                <w:rPr>
                                  <w:b/>
                                  <w:bCs/>
                                  <w:szCs w:val="24"/>
                                </w:rPr>
                                <w:t>43</w:t>
                              </w:r>
                              <w:r>
                                <w:rPr>
                                  <w:b/>
                                  <w:bCs/>
                                  <w:szCs w:val="24"/>
                                  <w:vertAlign w:val="superscript"/>
                                </w:rPr>
                                <w:t>7</w:t>
                              </w:r>
                            </w:sdtContent>
                          </w:sdt>
                          <w:r>
                            <w:rPr>
                              <w:b/>
                              <w:bCs/>
                              <w:szCs w:val="24"/>
                            </w:rPr>
                            <w:t xml:space="preserve"> straipsnis.</w:t>
                          </w:r>
                          <w:r>
                            <w:rPr>
                              <w:b/>
                              <w:bCs/>
                              <w:szCs w:val="24"/>
                              <w:vertAlign w:val="superscript"/>
                            </w:rPr>
                            <w:t xml:space="preserve"> </w:t>
                          </w:r>
                          <w:sdt>
                            <w:sdtPr>
                              <w:alias w:val="Pavadinimas"/>
                              <w:tag w:val="title_4e8e624e43504891820b15db9d70cdaf"/>
                              <w:lock w:val="sdtLocked"/>
                              <w:richText/>
                            </w:sdtPr>
                            <w:sdtContent>
                              <w:r>
                                <w:rPr>
                                  <w:b/>
                                  <w:bCs/>
                                  <w:szCs w:val="24"/>
                                </w:rPr>
                                <w:t>Pranešimas apie pažeidimus</w:t>
                              </w:r>
                            </w:sdtContent>
                          </w:sdt>
                        </w:p>
                        <w:sdt>
                          <w:sdtPr>
                            <w:alias w:val="43-7 str. 1 d."/>
                            <w:tag w:val="part_838f6ea950014506bdcf2fd65732900f"/>
                            <w:lock w:val="sdtLocked"/>
                            <w:richText/>
                          </w:sdtPr>
                          <w:sdtContent>
                            <w:p>
                              <w:pPr>
                                <w:tabs>
                                  <w:tab w:val="left" w:pos="993"/>
                                </w:tabs>
                                <w:spacing w:line="360" w:lineRule="auto"/>
                                <w:ind w:firstLine="720"/>
                                <w:jc w:val="both"/>
                                <w:rPr>
                                  <w:bCs/>
                                  <w:szCs w:val="24"/>
                                </w:rPr>
                              </w:pPr>
                              <w:r>
                                <w:rPr>
                                  <w:bCs/>
                                  <w:szCs w:val="24"/>
                                </w:rPr>
                                <w:t>Lietuvos Respublikos pranešėjų apsaugos įstatymas ir Lietuvos bankas nustato priemones, kurios skatintų pranešti apie finansų rinką reglamentuojančių teisės aktų, įskaitant Reglamentą (ES) Nr. 575/2013, Reglamentą (ES) Nr. 600/2014, Reglamentą (ES) Nr. 909/2014, Reglamentą (ES) Nr. 596/2014, Reglamentą (ES) Nr. 1286/2014, Reglamentą (ES) 2017/1129, 2019 m. lapkričio 27 d. Europos Parlamento ir Tarybos Reglamentą (ES) 2019/2033 dėl riziką ribojančių reikalavimų investicinėms įmonėms, kuriuo iš dalies keičiami reglamentai (ES) Nr. 1093/2010, (ES) Nr. 575/2013, (ES) Nr. 600/2014 ir (ES) Nr. 806/2014, ar jų įgyvendinamuosius teisės aktus, nuostatų pažeidimą. Šios priemonės turi atitikti šiuos reikalavimus:</w:t>
                              </w:r>
                            </w:p>
                            <w:sdt>
                              <w:sdtPr>
                                <w:alias w:val="43-7 str. 1 d. 1 p."/>
                                <w:tag w:val="part_63cb8597d6c24c7e890bdb748482c3e2"/>
                                <w:lock w:val="sdtLocked"/>
                                <w:richText/>
                              </w:sdtPr>
                              <w:sdtContent>
                                <w:p>
                                  <w:pPr>
                                    <w:tabs>
                                      <w:tab w:val="left" w:pos="993"/>
                                    </w:tabs>
                                    <w:spacing w:line="360" w:lineRule="auto"/>
                                    <w:ind w:firstLine="720"/>
                                    <w:jc w:val="both"/>
                                    <w:rPr>
                                      <w:bCs/>
                                      <w:szCs w:val="24"/>
                                    </w:rPr>
                                  </w:pPr>
                                  <w:sdt>
                                    <w:sdtPr>
                                      <w:alias w:val="Numeris"/>
                                      <w:tag w:val="nr_63cb8597d6c24c7e890bdb748482c3e2"/>
                                      <w:lock w:val="sdtLocked"/>
                                      <w:richText/>
                                    </w:sdtPr>
                                    <w:sdtContent>
                                      <w:r>
                                        <w:rPr>
                                          <w:bCs/>
                                          <w:szCs w:val="24"/>
                                        </w:rPr>
                                        <w:t>1</w:t>
                                      </w:r>
                                    </w:sdtContent>
                                  </w:sdt>
                                  <w:r>
                                    <w:rPr>
                                      <w:bCs/>
                                      <w:szCs w:val="24"/>
                                    </w:rPr>
                                    <w:t xml:space="preserve">) numatytos specialios pranešimo apie minėtus pažeidimus gavimo ir vertinimo procedūros; </w:t>
                                  </w:r>
                                </w:p>
                              </w:sdtContent>
                            </w:sdt>
                            <w:sdt>
                              <w:sdtPr>
                                <w:alias w:val="43-7 str. 1 d. 2 p."/>
                                <w:tag w:val="part_7d1bd002cfaa483da8a178059c0e4be8"/>
                                <w:lock w:val="sdtLocked"/>
                                <w:richText/>
                              </w:sdtPr>
                              <w:sdtContent>
                                <w:p>
                                  <w:pPr>
                                    <w:tabs>
                                      <w:tab w:val="left" w:pos="993"/>
                                    </w:tabs>
                                    <w:spacing w:line="360" w:lineRule="auto"/>
                                    <w:ind w:firstLine="720"/>
                                    <w:jc w:val="both"/>
                                    <w:rPr>
                                      <w:bCs/>
                                      <w:szCs w:val="24"/>
                                    </w:rPr>
                                  </w:pPr>
                                  <w:sdt>
                                    <w:sdtPr>
                                      <w:alias w:val="Numeris"/>
                                      <w:tag w:val="nr_7d1bd002cfaa483da8a178059c0e4be8"/>
                                      <w:lock w:val="sdtLocked"/>
                                      <w:richText/>
                                    </w:sdtPr>
                                    <w:sdtContent>
                                      <w:r>
                                        <w:rPr>
                                          <w:bCs/>
                                          <w:szCs w:val="24"/>
                                        </w:rPr>
                                        <w:t>2</w:t>
                                      </w:r>
                                    </w:sdtContent>
                                  </w:sdt>
                                  <w:r>
                                    <w:rPr>
                                      <w:bCs/>
                                      <w:szCs w:val="24"/>
                                    </w:rPr>
                                    <w:t>) užtikrinamas asmens, kuris praneša apie padarytus pažeidimus, konfidencialumas, išskyrus atvejus, kai atskleisti tokią informaciją reikalaujama įstatymų nustatytais atvejais ir tvarka;</w:t>
                                  </w:r>
                                </w:p>
                              </w:sdtContent>
                            </w:sdt>
                            <w:sdt>
                              <w:sdtPr>
                                <w:alias w:val="43-7 str. 1 d. 3 p."/>
                                <w:tag w:val="part_28f2281920d74fe68d9c2497ea49b179"/>
                                <w:lock w:val="sdtLocked"/>
                                <w:richText/>
                              </w:sdtPr>
                              <w:sdtContent>
                                <w:p>
                                  <w:pPr>
                                    <w:tabs>
                                      <w:tab w:val="left" w:pos="993"/>
                                    </w:tabs>
                                    <w:spacing w:line="360" w:lineRule="auto"/>
                                    <w:ind w:firstLine="720"/>
                                    <w:jc w:val="both"/>
                                    <w:rPr>
                                      <w:bCs/>
                                      <w:szCs w:val="24"/>
                                    </w:rPr>
                                  </w:pPr>
                                  <w:sdt>
                                    <w:sdtPr>
                                      <w:alias w:val="Numeris"/>
                                      <w:tag w:val="nr_28f2281920d74fe68d9c2497ea49b179"/>
                                      <w:lock w:val="sdtLocked"/>
                                      <w:richText/>
                                    </w:sdtPr>
                                    <w:sdtContent>
                                      <w:r>
                                        <w:rPr>
                                          <w:bCs/>
                                          <w:szCs w:val="24"/>
                                        </w:rPr>
                                        <w:t>3</w:t>
                                      </w:r>
                                    </w:sdtContent>
                                  </w:sdt>
                                  <w:r>
                                    <w:rPr>
                                      <w:bCs/>
                                      <w:szCs w:val="24"/>
                                    </w:rPr>
                                    <w:t>) asmens duomenys tvarkomi asmens duomenų apsaugą reglamentuojančių teisės aktų nustatyta tvarka;</w:t>
                                  </w:r>
                                </w:p>
                              </w:sdtContent>
                            </w:sdt>
                            <w:sdt>
                              <w:sdtPr>
                                <w:alias w:val="43-7 str. 1 d. 4 p."/>
                                <w:tag w:val="part_ef167ae5711843cfb74e0421394df055"/>
                                <w:lock w:val="sdtLocked"/>
                                <w:richText/>
                              </w:sdtPr>
                              <w:sdtContent>
                                <w:p>
                                  <w:pPr>
                                    <w:tabs>
                                      <w:tab w:val="left" w:pos="993"/>
                                    </w:tabs>
                                    <w:spacing w:line="360" w:lineRule="auto"/>
                                    <w:ind w:firstLine="720"/>
                                    <w:jc w:val="both"/>
                                    <w:rPr>
                                      <w:b/>
                                      <w:bCs/>
                                      <w:szCs w:val="24"/>
                                    </w:rPr>
                                  </w:pPr>
                                  <w:sdt>
                                    <w:sdtPr>
                                      <w:alias w:val="Numeris"/>
                                      <w:tag w:val="nr_ef167ae5711843cfb74e0421394df055"/>
                                      <w:lock w:val="sdtLocked"/>
                                      <w:richText/>
                                    </w:sdtPr>
                                    <w:sdtContent>
                                      <w:r>
                                        <w:rPr>
                                          <w:bCs/>
                                          <w:szCs w:val="24"/>
                                        </w:rPr>
                                        <w:t>4</w:t>
                                      </w:r>
                                    </w:sdtContent>
                                  </w:sdt>
                                  <w:r>
                                    <w:rPr>
                                      <w:bCs/>
                                      <w:szCs w:val="24"/>
                                    </w:rPr>
                                    <w:t>) užtikrinama tinkama finansų rinkos dalyvio darbuotojų, kurie praneša apie pažeidimus, apsauga nuo keršto, diskriminacijos ar kito neteisėto ar nesąžiningo elgesio.“</w:t>
                                  </w:r>
                                </w:p>
                                <w:p>
                                  <w:pPr>
                                    <w:tabs>
                                      <w:tab w:val="left" w:pos="993"/>
                                    </w:tabs>
                                    <w:spacing w:line="360" w:lineRule="auto"/>
                                    <w:ind w:firstLine="720"/>
                                    <w:jc w:val="both"/>
                                    <w:rPr>
                                      <w:b/>
                                      <w:bCs/>
                                      <w:szCs w:val="24"/>
                                    </w:rPr>
                                  </w:pPr>
                                </w:p>
                              </w:sdtContent>
                            </w:sdt>
                          </w:sdtContent>
                        </w:sdt>
                      </w:sdtContent>
                    </w:sdt>
                  </w:sdtContent>
                </w:sdt>
              </w:sdtContent>
            </w:sdt>
          </w:sdtContent>
        </w:sdt>
        <w:sdt>
          <w:sdtPr>
            <w:alias w:val="8 str."/>
            <w:tag w:val="part_b67b5ee509f64087b2a67d5d0a171958"/>
            <w:lock w:val="sdtLocked"/>
            <w:richText/>
          </w:sdtPr>
          <w:sdtContent>
            <w:p>
              <w:pPr>
                <w:tabs>
                  <w:tab w:val="left" w:pos="993"/>
                </w:tabs>
                <w:spacing w:line="360" w:lineRule="auto"/>
                <w:ind w:firstLine="720"/>
                <w:jc w:val="both"/>
                <w:rPr>
                  <w:b/>
                  <w:bCs/>
                  <w:szCs w:val="24"/>
                </w:rPr>
              </w:pPr>
              <w:sdt>
                <w:sdtPr>
                  <w:alias w:val="Numeris"/>
                  <w:tag w:val="nr_b67b5ee509f64087b2a67d5d0a171958"/>
                  <w:lock w:val="sdtLocked"/>
                  <w:richText/>
                </w:sdtPr>
                <w:sdtContent>
                  <w:r>
                    <w:rPr>
                      <w:b/>
                      <w:bCs/>
                      <w:szCs w:val="24"/>
                    </w:rPr>
                    <w:t>8</w:t>
                  </w:r>
                </w:sdtContent>
              </w:sdt>
              <w:r>
                <w:rPr>
                  <w:b/>
                  <w:bCs/>
                  <w:szCs w:val="24"/>
                </w:rPr>
                <w:t xml:space="preserve"> straipsnis. </w:t>
              </w:r>
              <w:sdt>
                <w:sdtPr>
                  <w:alias w:val="Pavadinimas"/>
                  <w:tag w:val="title_b67b5ee509f64087b2a67d5d0a171958"/>
                  <w:lock w:val="sdtLocked"/>
                  <w:richText/>
                </w:sdtPr>
                <w:sdtContent>
                  <w:r>
                    <w:rPr>
                      <w:b/>
                      <w:bCs/>
                      <w:szCs w:val="24"/>
                    </w:rPr>
                    <w:t>Įstatymo 1 priedo pakeitimas</w:t>
                  </w:r>
                </w:sdtContent>
              </w:sdt>
            </w:p>
            <w:sdt>
              <w:sdtPr>
                <w:alias w:val="8 str. 1 d."/>
                <w:tag w:val="part_10fb2d4bfa6348e48b72a9a8c095e5c6"/>
                <w:lock w:val="sdtLocked"/>
                <w:richText/>
              </w:sdtPr>
              <w:sdtContent>
                <w:p>
                  <w:pPr>
                    <w:tabs>
                      <w:tab w:val="left" w:pos="993"/>
                    </w:tabs>
                    <w:spacing w:line="360" w:lineRule="auto"/>
                    <w:ind w:firstLine="720"/>
                    <w:jc w:val="both"/>
                    <w:rPr>
                      <w:szCs w:val="24"/>
                    </w:rPr>
                  </w:pPr>
                  <w:sdt>
                    <w:sdtPr>
                      <w:alias w:val="Numeris"/>
                      <w:tag w:val="nr_10fb2d4bfa6348e48b72a9a8c095e5c6"/>
                      <w:lock w:val="sdtLocked"/>
                      <w:richText/>
                    </w:sdtPr>
                    <w:sdtContent>
                      <w:r>
                        <w:rPr>
                          <w:szCs w:val="24"/>
                        </w:rPr>
                        <w:t>1</w:t>
                      </w:r>
                    </w:sdtContent>
                  </w:sdt>
                  <w:r>
                    <w:rPr>
                      <w:szCs w:val="24"/>
                    </w:rPr>
                    <w:t>. Pakeisti Įstatymo 1 priedo 20 punktą ir jį išdėstyti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3"/>
                    <w:gridCol w:w="4464"/>
                    <w:gridCol w:w="1799"/>
                    <w:gridCol w:w="1739"/>
                  </w:tblGrid>
                  <w:tr>
                    <w:tc>
                      <w:tcPr>
                        <w:tcW w:w="1343" w:type="dxa"/>
                      </w:tcPr>
                      <w:p>
                        <w:pPr>
                          <w:ind w:firstLine="720"/>
                          <w:jc w:val="both"/>
                          <w:rPr>
                            <w:b/>
                            <w:bCs/>
                            <w:szCs w:val="24"/>
                          </w:rPr>
                        </w:pPr>
                        <w:r>
                          <w:rPr>
                            <w:szCs w:val="24"/>
                          </w:rPr>
                          <w:t>„20.</w:t>
                        </w:r>
                      </w:p>
                    </w:tc>
                    <w:tc>
                      <w:tcPr>
                        <w:tcW w:w="4464" w:type="dxa"/>
                      </w:tcPr>
                      <w:p>
                        <w:pPr>
                          <w:jc w:val="both"/>
                          <w:rPr>
                            <w:bCs/>
                            <w:szCs w:val="24"/>
                          </w:rPr>
                        </w:pPr>
                        <w:r>
                          <w:rPr>
                            <w:szCs w:val="24"/>
                          </w:rPr>
                          <w:t>Sutelktinio finansavimo platformos operatoriai arba sutelktinio finansavimo paslaugų teikėjai</w:t>
                        </w:r>
                      </w:p>
                    </w:tc>
                    <w:tc>
                      <w:tcPr>
                        <w:tcW w:w="1799" w:type="dxa"/>
                      </w:tcPr>
                      <w:p>
                        <w:pPr>
                          <w:jc w:val="center"/>
                          <w:rPr>
                            <w:b/>
                            <w:bCs/>
                            <w:szCs w:val="24"/>
                          </w:rPr>
                        </w:pPr>
                        <w:r>
                          <w:rPr>
                            <w:szCs w:val="24"/>
                          </w:rPr>
                          <w:t>–</w:t>
                        </w:r>
                      </w:p>
                    </w:tc>
                    <w:tc>
                      <w:tcPr>
                        <w:tcW w:w="1739" w:type="dxa"/>
                      </w:tcPr>
                      <w:p>
                        <w:pPr>
                          <w:jc w:val="both"/>
                          <w:rPr>
                            <w:b/>
                            <w:bCs/>
                            <w:szCs w:val="24"/>
                          </w:rPr>
                        </w:pPr>
                        <w:r>
                          <w:rPr>
                            <w:szCs w:val="24"/>
                          </w:rPr>
                          <w:t>3 000 Eur“</w:t>
                        </w:r>
                      </w:p>
                    </w:tc>
                  </w:tr>
                </w:tbl>
                <w:p>
                  <w:pPr>
                    <w:rPr>
                      <w:szCs w:val="24"/>
                    </w:rPr>
                  </w:pPr>
                </w:p>
              </w:sdtContent>
            </w:sdt>
            <w:sdt>
              <w:sdtPr>
                <w:alias w:val="8 str. 2 d."/>
                <w:tag w:val="part_44ddaa0c1099494583abb796a7ae4ffe"/>
                <w:lock w:val="sdtLocked"/>
                <w:richText/>
              </w:sdtPr>
              <w:sdtContent>
                <w:p>
                  <w:pPr>
                    <w:spacing w:line="360" w:lineRule="auto"/>
                    <w:ind w:firstLine="720"/>
                    <w:jc w:val="both"/>
                    <w:rPr>
                      <w:szCs w:val="24"/>
                    </w:rPr>
                  </w:pPr>
                  <w:sdt>
                    <w:sdtPr>
                      <w:alias w:val="Numeris"/>
                      <w:tag w:val="nr_44ddaa0c1099494583abb796a7ae4ffe"/>
                      <w:lock w:val="sdtLocked"/>
                      <w:richText/>
                    </w:sdtPr>
                    <w:sdtContent>
                      <w:r>
                        <w:rPr>
                          <w:szCs w:val="24"/>
                        </w:rPr>
                        <w:t>2</w:t>
                      </w:r>
                    </w:sdtContent>
                  </w:sdt>
                  <w:r>
                    <w:rPr>
                      <w:szCs w:val="24"/>
                    </w:rPr>
                    <w:t>. Pakeisti Įstatymo 1 priedo 20 punktą ir jį išdėstyti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3"/>
                    <w:gridCol w:w="4464"/>
                    <w:gridCol w:w="1799"/>
                    <w:gridCol w:w="1739"/>
                  </w:tblGrid>
                  <w:tr>
                    <w:tc>
                      <w:tcPr>
                        <w:tcW w:w="1343" w:type="dxa"/>
                      </w:tcPr>
                      <w:p>
                        <w:pPr>
                          <w:ind w:firstLine="720"/>
                          <w:jc w:val="both"/>
                          <w:rPr>
                            <w:b/>
                            <w:bCs/>
                            <w:szCs w:val="24"/>
                          </w:rPr>
                        </w:pPr>
                        <w:r>
                          <w:rPr>
                            <w:szCs w:val="24"/>
                          </w:rPr>
                          <w:t>„20.</w:t>
                        </w:r>
                      </w:p>
                    </w:tc>
                    <w:tc>
                      <w:tcPr>
                        <w:tcW w:w="4464" w:type="dxa"/>
                      </w:tcPr>
                      <w:p>
                        <w:pPr>
                          <w:jc w:val="both"/>
                          <w:rPr>
                            <w:bCs/>
                            <w:szCs w:val="24"/>
                          </w:rPr>
                        </w:pPr>
                        <w:r>
                          <w:rPr>
                            <w:szCs w:val="24"/>
                          </w:rPr>
                          <w:t>Sutelktinio finansavimo paslaugų teikėjai</w:t>
                        </w:r>
                      </w:p>
                    </w:tc>
                    <w:tc>
                      <w:tcPr>
                        <w:tcW w:w="1799" w:type="dxa"/>
                      </w:tcPr>
                      <w:p>
                        <w:pPr>
                          <w:jc w:val="center"/>
                          <w:rPr>
                            <w:b/>
                            <w:bCs/>
                            <w:szCs w:val="24"/>
                          </w:rPr>
                        </w:pPr>
                        <w:r>
                          <w:rPr>
                            <w:szCs w:val="24"/>
                          </w:rPr>
                          <w:t>–</w:t>
                        </w:r>
                      </w:p>
                    </w:tc>
                    <w:tc>
                      <w:tcPr>
                        <w:tcW w:w="1739" w:type="dxa"/>
                      </w:tcPr>
                      <w:p>
                        <w:pPr>
                          <w:jc w:val="both"/>
                          <w:rPr>
                            <w:b/>
                            <w:bCs/>
                            <w:szCs w:val="24"/>
                          </w:rPr>
                        </w:pPr>
                        <w:r>
                          <w:rPr>
                            <w:szCs w:val="24"/>
                          </w:rPr>
                          <w:t>3 000 Eur“</w:t>
                        </w:r>
                      </w:p>
                    </w:tc>
                  </w:tr>
                </w:tbl>
                <w:p>
                  <w:pPr>
                    <w:spacing w:line="360" w:lineRule="auto"/>
                    <w:ind w:firstLine="720"/>
                    <w:jc w:val="both"/>
                    <w:rPr>
                      <w:b/>
                      <w:bCs/>
                      <w:szCs w:val="24"/>
                    </w:rPr>
                  </w:pPr>
                </w:p>
              </w:sdtContent>
            </w:sdt>
          </w:sdtContent>
        </w:sdt>
        <w:sdt>
          <w:sdtPr>
            <w:alias w:val="9 str."/>
            <w:tag w:val="part_88ab77a9b3f14a9e8c6f5b1afae18969"/>
            <w:lock w:val="sdtLocked"/>
            <w:richText/>
          </w:sdtPr>
          <w:sdtContent>
            <w:p>
              <w:pPr>
                <w:spacing w:line="360" w:lineRule="auto"/>
                <w:ind w:firstLine="720"/>
                <w:jc w:val="both"/>
                <w:rPr>
                  <w:b/>
                  <w:bCs/>
                  <w:szCs w:val="24"/>
                </w:rPr>
              </w:pPr>
              <w:sdt>
                <w:sdtPr>
                  <w:alias w:val="Numeris"/>
                  <w:tag w:val="nr_88ab77a9b3f14a9e8c6f5b1afae18969"/>
                  <w:lock w:val="sdtLocked"/>
                  <w:richText/>
                </w:sdtPr>
                <w:sdtContent>
                  <w:r>
                    <w:rPr>
                      <w:b/>
                      <w:bCs/>
                      <w:szCs w:val="24"/>
                    </w:rPr>
                    <w:t>9</w:t>
                  </w:r>
                </w:sdtContent>
              </w:sdt>
              <w:r>
                <w:rPr>
                  <w:b/>
                  <w:bCs/>
                  <w:szCs w:val="24"/>
                </w:rPr>
                <w:t xml:space="preserve"> straipsnis. </w:t>
              </w:r>
              <w:sdt>
                <w:sdtPr>
                  <w:alias w:val="Pavadinimas"/>
                  <w:tag w:val="title_88ab77a9b3f14a9e8c6f5b1afae18969"/>
                  <w:lock w:val="sdtLocked"/>
                  <w:richText/>
                </w:sdtPr>
                <w:sdtContent>
                  <w:r>
                    <w:rPr>
                      <w:b/>
                      <w:bCs/>
                      <w:szCs w:val="24"/>
                    </w:rPr>
                    <w:t>Įstatymo 3 priedo pakeitimas</w:t>
                  </w:r>
                </w:sdtContent>
              </w:sdt>
            </w:p>
            <w:sdt>
              <w:sdtPr>
                <w:alias w:val="9 str. 1 d."/>
                <w:tag w:val="part_47630a66e9c84309a1c7cd6ce3645593"/>
                <w:lock w:val="sdtLocked"/>
                <w:richText/>
              </w:sdtPr>
              <w:sdtContent>
                <w:p>
                  <w:pPr>
                    <w:widowControl w:val="0"/>
                    <w:tabs>
                      <w:tab w:val="left" w:pos="900"/>
                    </w:tabs>
                    <w:spacing w:line="360" w:lineRule="auto"/>
                    <w:ind w:firstLine="720"/>
                    <w:jc w:val="both"/>
                    <w:rPr>
                      <w:szCs w:val="24"/>
                      <w:lang w:eastAsia="lt-LT"/>
                    </w:rPr>
                  </w:pPr>
                  <w:r>
                    <w:rPr>
                      <w:szCs w:val="24"/>
                      <w:lang w:eastAsia="lt-LT"/>
                    </w:rPr>
                    <w:t>Papildyti Įstatymo 3 priedą 19</w:t>
                  </w:r>
                  <w:r>
                    <w:rPr>
                      <w:b/>
                      <w:szCs w:val="24"/>
                      <w:lang w:eastAsia="lt-LT"/>
                    </w:rPr>
                    <w:t xml:space="preserve"> </w:t>
                  </w:r>
                  <w:r>
                    <w:rPr>
                      <w:szCs w:val="24"/>
                      <w:lang w:eastAsia="lt-LT"/>
                    </w:rPr>
                    <w:t>punktu:</w:t>
                  </w:r>
                </w:p>
                <w:sdt>
                  <w:sdtPr>
                    <w:alias w:val="citata"/>
                    <w:tag w:val="part_288c47d869af4349b150e9e40ba1d092"/>
                    <w:lock w:val="sdtLocked"/>
                    <w:richText/>
                  </w:sdtPr>
                  <w:sdtContent>
                    <w:sdt>
                      <w:sdtPr>
                        <w:alias w:val="19 p."/>
                        <w:tag w:val="part_d689c67f47b94917a43165841a87bf5a"/>
                        <w:lock w:val="sdtLocked"/>
                        <w:richText/>
                      </w:sdtPr>
                      <w:sdtContent>
                        <w:p>
                          <w:pPr>
                            <w:widowControl w:val="0"/>
                            <w:tabs>
                              <w:tab w:val="left" w:pos="900"/>
                            </w:tabs>
                            <w:spacing w:line="360" w:lineRule="auto"/>
                            <w:ind w:firstLine="720"/>
                            <w:jc w:val="both"/>
                            <w:rPr>
                              <w:szCs w:val="24"/>
                              <w:lang w:eastAsia="lt-LT"/>
                            </w:rPr>
                          </w:pPr>
                          <w:r>
                            <w:rPr>
                              <w:bCs/>
                              <w:szCs w:val="24"/>
                              <w:lang w:eastAsia="lt-LT"/>
                            </w:rPr>
                            <w:t>„</w:t>
                          </w:r>
                          <w:sdt>
                            <w:sdtPr>
                              <w:alias w:val="Numeris"/>
                              <w:tag w:val="nr_d689c67f47b94917a43165841a87bf5a"/>
                              <w:lock w:val="sdtLocked"/>
                              <w:richText/>
                            </w:sdtPr>
                            <w:sdtContent>
                              <w:r>
                                <w:rPr>
                                  <w:bCs/>
                                  <w:szCs w:val="24"/>
                                  <w:lang w:eastAsia="lt-LT"/>
                                </w:rPr>
                                <w:t>19</w:t>
                              </w:r>
                            </w:sdtContent>
                          </w:sdt>
                          <w:r>
                            <w:rPr>
                              <w:bCs/>
                              <w:szCs w:val="24"/>
                              <w:lang w:eastAsia="lt-LT"/>
                            </w:rPr>
                            <w:t xml:space="preserve">. </w:t>
                          </w:r>
                          <w:r>
                            <w:rPr>
                              <w:szCs w:val="24"/>
                              <w:lang w:eastAsia="lt-LT"/>
                            </w:rPr>
                            <w:t xml:space="preserve">2020 m. spalio 7 d. Europos Parlamento ir Tarybos reglamentas </w:t>
                          </w:r>
                          <w:r>
                            <w:rPr>
                              <w:bCs/>
                              <w:szCs w:val="24"/>
                              <w:lang w:eastAsia="lt-LT"/>
                            </w:rPr>
                            <w:t>(ES) 2020/1503</w:t>
                          </w:r>
                          <w:r>
                            <w:rPr>
                              <w:szCs w:val="24"/>
                              <w:lang w:eastAsia="lt-LT"/>
                            </w:rPr>
                            <w:t xml:space="preserve"> dėl Europos sutelktinio finansavimo paslaugų verslui teikėjų, kuriuo iš dalies keičiamas Reglamentas (ES) 2017/1129 ir Direktyva (ES) 2019/1937.“</w:t>
                          </w:r>
                        </w:p>
                        <w:p>
                          <w:pPr>
                            <w:spacing w:line="360" w:lineRule="auto"/>
                            <w:ind w:firstLine="720"/>
                            <w:jc w:val="both"/>
                            <w:rPr>
                              <w:b/>
                              <w:bCs/>
                              <w:szCs w:val="24"/>
                            </w:rPr>
                          </w:pPr>
                        </w:p>
                      </w:sdtContent>
                    </w:sdt>
                  </w:sdtContent>
                </w:sdt>
              </w:sdtContent>
            </w:sdt>
          </w:sdtContent>
        </w:sdt>
        <w:sdt>
          <w:sdtPr>
            <w:alias w:val="10 str."/>
            <w:tag w:val="part_219d8c018c5a4ed3b9344b199f3c1a79"/>
            <w:lock w:val="sdtLocked"/>
            <w:richText/>
          </w:sdtPr>
          <w:sdtContent>
            <w:p>
              <w:pPr>
                <w:spacing w:line="360" w:lineRule="auto"/>
                <w:ind w:firstLine="720"/>
                <w:jc w:val="both"/>
                <w:rPr>
                  <w:b/>
                  <w:bCs/>
                  <w:i/>
                  <w:szCs w:val="24"/>
                </w:rPr>
              </w:pPr>
              <w:sdt>
                <w:sdtPr>
                  <w:alias w:val="Numeris"/>
                  <w:tag w:val="nr_219d8c018c5a4ed3b9344b199f3c1a79"/>
                  <w:lock w:val="sdtLocked"/>
                  <w:richText/>
                </w:sdtPr>
                <w:sdtContent>
                  <w:r>
                    <w:rPr>
                      <w:b/>
                      <w:bCs/>
                      <w:szCs w:val="24"/>
                    </w:rPr>
                    <w:t>10</w:t>
                  </w:r>
                </w:sdtContent>
              </w:sdt>
              <w:r>
                <w:rPr>
                  <w:b/>
                  <w:bCs/>
                  <w:szCs w:val="24"/>
                </w:rPr>
                <w:t xml:space="preserve"> straipsnis. </w:t>
              </w:r>
              <w:sdt>
                <w:sdtPr>
                  <w:alias w:val="Pavadinimas"/>
                  <w:tag w:val="title_219d8c018c5a4ed3b9344b199f3c1a79"/>
                  <w:lock w:val="sdtLocked"/>
                  <w:richText/>
                </w:sdtPr>
                <w:sdtContent>
                  <w:r>
                    <w:rPr>
                      <w:b/>
                      <w:bCs/>
                      <w:szCs w:val="24"/>
                    </w:rPr>
                    <w:t xml:space="preserve">Įstatymo įsigaliojimas </w:t>
                  </w:r>
                </w:sdtContent>
              </w:sdt>
            </w:p>
            <w:sdt>
              <w:sdtPr>
                <w:alias w:val="10 str. 1 d."/>
                <w:tag w:val="part_4d4a0c67966e48c3ab3a872453a3e1f7"/>
                <w:lock w:val="sdtLocked"/>
                <w:richText/>
              </w:sdtPr>
              <w:sdtContent>
                <w:p>
                  <w:pPr>
                    <w:spacing w:line="360" w:lineRule="auto"/>
                    <w:ind w:firstLine="720"/>
                    <w:jc w:val="both"/>
                    <w:rPr>
                      <w:bCs/>
                      <w:szCs w:val="24"/>
                    </w:rPr>
                  </w:pPr>
                  <w:sdt>
                    <w:sdtPr>
                      <w:alias w:val="Numeris"/>
                      <w:tag w:val="nr_4d4a0c67966e48c3ab3a872453a3e1f7"/>
                      <w:lock w:val="sdtLocked"/>
                      <w:richText/>
                    </w:sdtPr>
                    <w:sdtContent>
                      <w:r>
                        <w:rPr>
                          <w:bCs/>
                          <w:szCs w:val="24"/>
                        </w:rPr>
                        <w:t>1</w:t>
                      </w:r>
                    </w:sdtContent>
                  </w:sdt>
                  <w:r>
                    <w:rPr>
                      <w:bCs/>
                      <w:szCs w:val="24"/>
                    </w:rPr>
                    <w:t>. Šis įstatymas, išskyrus 2 straipsnio 2, 5 dalis ir 8 straipsnio 2 dalį, įsigalioja 2022 m. sausio 2 d.</w:t>
                  </w:r>
                </w:p>
              </w:sdtContent>
            </w:sdt>
            <w:sdt>
              <w:sdtPr>
                <w:alias w:val="10 str. 2 d."/>
                <w:tag w:val="part_e25e3e80f2dd4ed380c31ed6e2dcb252"/>
                <w:lock w:val="sdtLocked"/>
                <w:richText/>
              </w:sdtPr>
              <w:sdtContent>
                <w:p>
                  <w:pPr>
                    <w:spacing w:line="360" w:lineRule="auto"/>
                    <w:ind w:firstLine="720"/>
                    <w:jc w:val="both"/>
                    <w:rPr>
                      <w:i/>
                      <w:szCs w:val="24"/>
                    </w:rPr>
                  </w:pPr>
                  <w:sdt>
                    <w:sdtPr>
                      <w:alias w:val="Numeris"/>
                      <w:tag w:val="nr_e25e3e80f2dd4ed380c31ed6e2dcb252"/>
                      <w:lock w:val="sdtLocked"/>
                      <w:richText/>
                    </w:sdtPr>
                    <w:sdtContent>
                      <w:r>
                        <w:rPr>
                          <w:bCs/>
                          <w:szCs w:val="24"/>
                        </w:rPr>
                        <w:t>2</w:t>
                      </w:r>
                    </w:sdtContent>
                  </w:sdt>
                  <w:r>
                    <w:rPr>
                      <w:bCs/>
                      <w:szCs w:val="24"/>
                    </w:rPr>
                    <w:t>. Šio įstatymo 2 straipsnio 2 ir 5 dalys, 8 straipsnio 2 dalis įsigalioja 2022 m. lapkričio 10 d.</w:t>
                  </w:r>
                </w:p>
                <w:p>
                  <w:pPr>
                    <w:spacing w:line="360" w:lineRule="auto"/>
                    <w:ind w:firstLine="720"/>
                    <w:jc w:val="both"/>
                  </w:pPr>
                </w:p>
              </w:sdtContent>
            </w:sdt>
          </w:sdtContent>
        </w:sdt>
        <w:sdt>
          <w:sdtPr>
            <w:alias w:val="signatura"/>
            <w:tag w:val="part_8eb769ea40e44a20a49a29bdaaa679f8"/>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edfd0202b111edb32c9f9d8ba206f8">
            <w:r w:rsidRPr="00532B9F">
              <w:rPr>
                <w:rFonts w:ascii="Times New Roman" w:eastAsia="MS Mincho" w:hAnsi="Times New Roman"/>
                <w:sz w:val="20"/>
                <w:iCs/>
                <w:color w:val="0000FF" w:themeColor="hyperlink"/>
                <w:u w:val="single"/>
              </w:rPr>
              <w:t>XIV-1338</w:t>
            </w:r>
          </w:fldSimple>
          <w:r>
            <w:rPr>
              <w:rFonts w:ascii="Times New Roman" w:eastAsia="MS Mincho" w:hAnsi="Times New Roman"/>
              <w:sz w:val="20"/>
              <w:iCs/>
            </w:rPr>
            <w:t>,
2022-06-30,
paskelbta TAR 2022-07-13, i. k. 2022-15403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3C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7FDEFE"/>
  <w15:docId w15:val="{9BB36716-C051-4573-95FA-EA8E1A43839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header" Target="header4.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3e2116543d84720940fe5ac3b0cd67b" PartId="40b8d1404358469f84ae8ee39fb4ed8d">
    <Part Type="straipsnis" Nr="1" Abbr="1 str." Title="11 straipsnio pakeitimas" DocPartId="32ea2cda962543cf8052913a1aac7fc3" PartId="db6d993b56b04f6899334dda25c5d11e">
      <Part Type="strDalis" Nr="1" Abbr="1 str. 1 d." DocPartId="6d598debd3f14ee7ac59c17d54a50e6f" PartId="ee1cee50b8894d17a1d003a272b1f635">
        <Part Type="citata" DocPartId="1a6c5f6889e84ede852659b474adb34e" PartId="b45176277a434504a485de02081f0236">
          <Part Type="strPunktas" Nr="18" Abbr="18 p." DocPartId="f0aa3452803942d68feb097f22d6d8a4" PartId="86b4dbd4fbe14e53a2326915ad27548c"/>
        </Part>
      </Part>
    </Part>
    <Part Type="straipsnis" Nr="2" Abbr="2 str." Title="42 straipsnio pakeitimas" DocPartId="f92d6c5774414d9a980dc251b4f55528" PartId="d8e6e18695cb4632a3f6e7aa0bde3cd1">
      <Part Type="strDalis" Nr="1" Abbr="2 str. 1 d." DocPartId="7f1daf839cde44fe9a38b6ee7396f484" PartId="50b6ff95c9ce4e65a8687d0bad2105a3">
        <Part Type="citata" DocPartId="898138f01a054021a8fdb33b3800e5d2" PartId="912d261a30c64c4b8f08f0a1ac28f993">
          <Part Type="strDalis" Nr="1" Abbr="1 d." DocPartId="0fd56cb6be5242be83a7261e0507366b" PartId="541db6e834134ae59d5ac1f7e8e25026"/>
        </Part>
      </Part>
      <Part Type="strDalis" Nr="2" Abbr="2 str. 2 d." DocPartId="d33c579b41cd41478fe8d786546f42a5" PartId="7c82e20625bf40f995dd86b3cfb1a33e">
        <Part Type="citata" DocPartId="36991e0eebac4ceda054882a52ce59b9" PartId="55e1ed94382c4c2cab8ab4e514a80470">
          <Part Type="strDalis" Nr="1" Abbr="1 d." DocPartId="2bc2ad9fae3242fb8299a779b48159dc" PartId="86c62b2ea6fa43cbbd55db5fc9a66068"/>
        </Part>
      </Part>
      <Part Type="strDalis" Nr="3" Abbr="2 str. 3 d." DocPartId="187d06ea47fe49dd89a26b764f7a9076" PartId="01d49da42b5f4f3e902ef404248f1971">
        <Part Type="citata" DocPartId="dcbff4372e054ad1b06b4628d0d2df1a" PartId="9d67cf0eab5a4337bf564bf16ee9ed1c">
          <Part Type="strPunktas" Nr="4" Abbr="4 p." DocPartId="9aadf237b00d4cb69a08cbce5eeadb8c" PartId="7cc92103fcc740c69be638712df871b9"/>
        </Part>
      </Part>
      <Part Type="strDalis" Nr="4" Abbr="2 str. 4 d." DocPartId="a8170e350d854c91bb6725bbc39a55ea" PartId="a61d80f90e7b4de58e0170a51a5fd0c6">
        <Part Type="citata" DocPartId="fb495da3e7254fccbf26b819d9f825ff" PartId="6d557966af2b493a997546dd0a14bac7">
          <Part Type="strPunktas" Nr="11" Abbr="11 p." DocPartId="9b4fb89080aa41898bbc75576667207f" PartId="f6895dea66994c7fb830bef1c05b5c14"/>
        </Part>
      </Part>
      <Part Type="strDalis" Nr="5" Abbr="2 str. 5 d." DocPartId="f99902ab7e094665bfcc816c19ffa507" PartId="7c65b0866b8b496aa69acab3305ea3cf">
        <Part Type="citata" DocPartId="150b01e8bd62470ea908b2fb2a19408d" PartId="bf2af8b7b8d34be98d98d7fec79549f8">
          <Part Type="strPunktas" Nr="11" Abbr="11 p." DocPartId="07d22a46dc984684971e9073e789f99f" PartId="d4b2ec7f413148f4a41642795f105476"/>
        </Part>
      </Part>
      <Part Type="strDalis" Nr="6" Abbr="2 str. 6 d." DocPartId="194b0eaa904d4840bce28833afb761c6" PartId="fb74218156da415280c65023ad289e2f">
        <Part Type="citata" DocPartId="596ffdd152434d4bb6c55e95cffef171" PartId="91790bbc20fd48c99c33d13c018b152b">
          <Part Type="strPunktas" Nr="5" Abbr="5 p." DocPartId="edbdf9d0405e472f8c8868e3a55f376d" PartId="8aec7457752a440da3fb4172fd2bf2c1"/>
        </Part>
      </Part>
      <Part Type="strDalis" Nr="7" Abbr="2 str. 7 d." DocPartId="8e7be8ab82684bf1943163e4ea85028e" PartId="f31e65e48d92434e8d9b594d6118bfb9">
        <Part Type="citata" DocPartId="bef0285ba8474d579d63052f7a27b1e3" PartId="d2236dae44f243948461c9ac9088801f">
          <Part Type="strPunktas" Nr="6" Abbr="6 p." DocPartId="a1dfb19f90034e2481ef382d94f3cbf9" PartId="d4a0a8fe5cf642098ee27515b3ed4dda"/>
        </Part>
      </Part>
    </Part>
    <Part Type="straipsnis" Nr="3" Abbr="3 str." Title="43 straipsnio pakeitimas" DocPartId="ac2d116d05524552817b77fc2271b947" PartId="42383274de974ac888aa62e84fab8d6c">
      <Part Type="strDalis" Nr="1" Abbr="3 str. 1 d." DocPartId="dbab92dcb68545109693a8e1e2391d67" PartId="2b9c8aab0fad4d109aa4b062e72b4205">
        <Part Type="citata" DocPartId="5c78c962c45344649924638f28ac9ed4" PartId="e18cfe7c08504fbf9d3afd908fae11d6">
          <Part Type="strPunktas" Nr="5" Abbr="5 p." DocPartId="a28adb243a004ff894d7221ef20823ce" PartId="4b97fa42163f4917a2c919b04373e010"/>
        </Part>
      </Part>
      <Part Type="strDalis" Nr="2" Abbr="3 str. 2 d." DocPartId="e0009dd514874bc1a9d83a77d60acc0d" PartId="f557b38eb482410ba084546fc8438f6a">
        <Part Type="citata" DocPartId="eebd971c18cd4b77941d9d71fc2fdabe" PartId="73edc5fb5b324808afe607628dbb3dc4">
          <Part Type="strPunktas" Nr="6" Abbr="6 p." DocPartId="7817d88d876341028f5ba7f482c65d50" PartId="d15586efa60e4cd4a54c1a291b983073"/>
        </Part>
      </Part>
    </Part>
    <Part Type="straipsnis" Nr="4" Abbr="4 str." Title="43¹ straipsnio pakeitimas" DocPartId="a0c033bb215b46ceb06ef087a98f3b4b" PartId="5f52e163b28d4002933ed1c6a02248a6">
      <Part Type="strDalis" Nr="1" Abbr="4 str. 1 d." DocPartId="cadb6c5fb9ee4348a7e8838b11b248e7" PartId="8cbb79ff5c2e49f1a066f8d24870aa57">
        <Part Type="citata" DocPartId="4b8987129b1d404d9f3ef4def12f934f" PartId="a8aef2f6f12543c8bb3dfc8f27649ab8">
          <Part Type="straipsnis" Nr="43-1" Abbr="43-1 str." Title="Prašymų išduoti licenciją, leidimą, sutikimą arba atlikti kitus veiksmus nagrinėjimas ir Lietuvos banko sprendimai" DocPartId="c513b09a74c04b5aa68f3e1439c3e4bd" PartId="ff4e166a217e4902af610a5ffae15c9d">
            <Part Type="strDalis" Nr="1" Abbr="43-1 str. 1 d." DocPartId="5bdd769823d441d7a8395fb3b75d8085" PartId="c0d0adc76e994852ba07ee704f070312"/>
            <Part Type="strDalis" Nr="2" Abbr="43-1 str. 2 d." DocPartId="e9f8e2d5909c43d4b700be499cd5a7ac" PartId="1b6d4d2f8eb04f0c95be97a70fe076d5"/>
            <Part Type="strDalis" Nr="3" Abbr="43-1 str. 3 d." DocPartId="82d82e25900f4558aa61a8341b852e0f" PartId="6cee539c01a2488ba3877377a02b0d76"/>
            <Part Type="strDalis" Nr="4" Abbr="43-1 str. 4 d." DocPartId="bc43f8f64bfb4f5e9fd74f9409d3c694" PartId="09a4709559464a8b909cacf4f45f5df6"/>
          </Part>
        </Part>
      </Part>
    </Part>
    <Part Type="straipsnis" Nr="5" Abbr="5 str." Title="43² straipsnio pakeitimas" DocPartId="f303588882a24309a8c3761a1b622914" PartId="283fb45b1b2341c6b7cc550afb701a33">
      <Part Type="strDalis" Nr="1" Abbr="5 str. 1 d." DocPartId="e9d45aea0c6f4682b959c872db3f9432" PartId="a57f41dfa45c4a85a664706f515eb714">
        <Part Type="citata" DocPartId="db0753467e894d90b0bbb9f69389e041" PartId="93fcc14e119c4452bc97110e15543377">
          <Part Type="strDalis" Nr="1" Abbr="1 d." DocPartId="e774938b85c942528943d0a6eaa1bb71" PartId="ed7e7423556a4ef2a0b5082a68381826"/>
        </Part>
      </Part>
      <Part Type="strDalis" Nr="2" Abbr="5 str. 2 d." DocPartId="f1e849b228ae4c1eb1062763bd988ba3" PartId="96ab7d3aa7fe4eaab52a1d9d75d1f75f">
        <Part Type="citata" DocPartId="a98d515bcc4e4b2196ef80944cb3f64e" PartId="5213371177e94f4ebb1c5d1c12a962c5">
          <Part Type="strDalis" Nr="8" Abbr="8 d." DocPartId="741b5c1088ff462d90abf11d38ee460a" PartId="dcbd3d0056564bf88b6b76223ba26acd"/>
        </Part>
      </Part>
    </Part>
    <Part Type="straipsnis" Nr="6" Abbr="6 str." Title="43³ straipsnio pakeitimas" DocPartId="69e1227e7a684a70a130958ad30f594f" PartId="35ddae215a1f4e92bd97a2475eba46ce">
      <Part Type="strDalis" Nr="1" Abbr="6 str. 1 d." DocPartId="83379d9af539448388be4d55a7b9d5b6" PartId="e91b289ad17a49b5ae3c1854a974a684">
        <Part Type="citata" DocPartId="7a213d7956944c779059d32018c2db05" PartId="04ba3958dddd4d0dbdaa19efed8cffa8">
          <Part Type="strDalis" Nr="14" Abbr="14 d." DocPartId="f60a0488210249278eac7e7c5dbca5c6" PartId="36099e320e9147948b8336b3b34ac7ae"/>
        </Part>
      </Part>
    </Part>
    <Part Type="straipsnis" Nr="7" Abbr="7 str." Title="43⁷ straipsnio pakeitimas" DocPartId="3d6aa9a2771a402faf9a5fe803b5a249" PartId="a5ae16db7772475cbe626b18d9125ad9">
      <Part Type="strDalis" Nr="1" Abbr="7 str. 1 d." DocPartId="be1fc41cf22946368da5839bc5c08c2c" PartId="6a893636ee5046f589cccac6f9bdaadd">
        <Part Type="citata" DocPartId="0f6ae84d88254abdbd8881d92456bc1f" PartId="cc4d04a8a3734eafa33299760b40a9c6">
          <Part Type="straipsnis" Nr="43-7" Abbr="43-7 str." Title="Pranešimas apie pažeidimus" DocPartId="168ec4bc7cb44633987e9a99f8c1f28c" PartId="4e8e624e43504891820b15db9d70cdaf">
            <Part Type="strDalis" Nr="1" Abbr="43-7 str. 1 d." DocPartId="7d3aae37e2dc4ce7a9e362fc279dced4" PartId="838f6ea950014506bdcf2fd65732900f">
              <Part Type="strPunktas" Nr="1" Abbr="43-7 str. 1 d. 1 p." DocPartId="ad8188d8afc247029fe752777141a919" PartId="63cb8597d6c24c7e890bdb748482c3e2"/>
              <Part Type="strPunktas" Nr="2" Abbr="43-7 str. 1 d. 2 p." DocPartId="0a5f98a5810a4244b86309df18e5d3c6" PartId="7d1bd002cfaa483da8a178059c0e4be8"/>
              <Part Type="strPunktas" Nr="3" Abbr="43-7 str. 1 d. 3 p." DocPartId="d0bcef1526d2420da7a660537573d4f8" PartId="28f2281920d74fe68d9c2497ea49b179"/>
              <Part Type="strPunktas" Nr="4" Abbr="43-7 str. 1 d. 4 p." DocPartId="6c51bb9ffeeb42df9e8a3bb10852573d" PartId="ef167ae5711843cfb74e0421394df055"/>
            </Part>
          </Part>
        </Part>
      </Part>
    </Part>
    <Part Type="straipsnis" Nr="8" Abbr="8 str." Title="Įstatymo 1 priedo pakeitimas" DocPartId="345cd7f4755f46a087cb83d24e0367bc" PartId="b67b5ee509f64087b2a67d5d0a171958">
      <Part Type="strDalis" Nr="1" Abbr="8 str. 1 d." DocPartId="1061bc4320524647a032e3bdf31d72e5" PartId="10fb2d4bfa6348e48b72a9a8c095e5c6"/>
      <Part Type="strDalis" Nr="2" Abbr="8 str. 2 d." DocPartId="9ecdbbcf91284c66b0b771ad87efc64b" PartId="44ddaa0c1099494583abb796a7ae4ffe"/>
    </Part>
    <Part Type="straipsnis" Nr="9" Abbr="9 str." Title="Įstatymo 3 priedo pakeitimas" DocPartId="aaf4e0ddfd2e4ebdbc4f9a6658f92084" PartId="88ab77a9b3f14a9e8c6f5b1afae18969">
      <Part Type="strDalis" Nr="1" Abbr="9 str. 1 d." DocPartId="075cb7933cb54592b19d7b93f08c7339" PartId="47630a66e9c84309a1c7cd6ce3645593">
        <Part Type="citata" DocPartId="2c86de518221463f831c5c244f2b6588" PartId="288c47d869af4349b150e9e40ba1d092">
          <Part Type="punktas" Nr="19" Abbr="19 p." DocPartId="8475555b75c84376b7d4154ca03912ec" PartId="d689c67f47b94917a43165841a87bf5a"/>
        </Part>
      </Part>
    </Part>
    <Part Type="straipsnis" Nr="10" Abbr="10 str." Title="Įstatymo įsigaliojimas" DocPartId="a81a347dcab14eea88f3da23f838abe5" PartId="219d8c018c5a4ed3b9344b199f3c1a79">
      <Part Type="strDalis" Nr="1" Abbr="10 str. 1 d." DocPartId="f72b175eff684dce9ee85bfab0876a60" PartId="4d4a0c67966e48c3ab3a872453a3e1f7"/>
      <Part Type="strDalis" Nr="2" Abbr="10 str. 2 d." DocPartId="82450ef9bfe64d08829ac263c92b7caf" PartId="e25e3e80f2dd4ed380c31ed6e2dcb252"/>
    </Part>
    <Part Type="signatura" DocPartId="cab8406847ea4075951fdde72d987ec6" PartId="8eb769ea40e44a20a49a29bdaaa679f8"/>
  </Part>
</Parts>
</file>

<file path=customXml/itemProps1.xml><?xml version="1.0" encoding="utf-8"?>
<ds:datastoreItem xmlns:ds="http://schemas.openxmlformats.org/officeDocument/2006/customXml" ds:itemID="{BB3E3AB9-BBAB-4F9C-9B1C-EA97AC472A70}">
  <ds:schemaRefs>
    <ds:schemaRef ds:uri="http://lrs.lt/TAIS/DocParts"/>
  </ds:schemaRefs>
</ds:datastoreItem>
</file>

<file path=docProps/app.xml><?xml version="1.0" encoding="utf-8"?>
<Properties xmlns="http://schemas.openxmlformats.org/officeDocument/2006/extended-properties">
  <Template>Normal.dotm</Template>
  <TotalTime>1</TotalTime>
  <Pages>7</Pages>
  <Words>1928</Words>
  <Characters>14726</Characters>
  <Application>Microsoft Office Word</Application>
  <DocSecurity>0</DocSecurity>
  <Lines>122</Lines>
  <Paragraphs>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16621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2021-12-30T12:48:00Z</dcterms:created>
  <dc:creator>MOZERĖ Dainora</dc:creator>
  <lastModifiedBy>TRAPINSKIENĖ Aušrinė</lastModifiedBy>
  <lastPrinted>2004-12-10T05:45:00Z</lastPrinted>
  <dcterms:modified xsi:type="dcterms:W3CDTF">2022-07-14T06:22:00Z</dcterms:modified>
  <revision>4</revision>
</coreProperties>
</file>