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29e8e82a2c5447748263c669de28214f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MINISTRO, VALSTYBĖS LYGIO EKSTREMALIOSIOS SITUACIJOS VALSTYBĖS OPERACIJŲ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LAPKRIČIO 6 D. SPRENDIMO NR. V-2547 „</w:t>
          </w:r>
          <w:r>
            <w:rPr>
              <w:b/>
              <w:bCs/>
            </w:rPr>
            <w:t>DĖL PIRMINIO PROFESINIO MOKYMO VYKDYMO BŪTINŲ SĄLYGŲ</w:t>
          </w:r>
          <w:r>
            <w:rPr>
              <w:b/>
              <w:szCs w:val="24"/>
            </w:rPr>
            <w:t>“ PAKEITIMO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2021 m. rugsėjo 20 d. Nr. V-2109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780cd84d41d54d369090c4a87762f02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  <w:shd w:val="clear" w:color="auto" w:fill="FFFFFF"/>
                </w:rPr>
                <w:t>P a k e i č i u</w:t>
              </w:r>
              <w:r>
                <w:rPr>
                  <w:szCs w:val="24"/>
                </w:rPr>
                <w:t xml:space="preserve"> Lietuvos Respublikos sveikatos apsaugos ministro, valstybės lygio ekstremaliosios situacijos valstybės operacijų vadovo 2020 m. lapkričio 6 d. sprendimą Nr. V-2547 „D</w:t>
              </w:r>
              <w:r>
                <w:t>ėl pirminio profesinio mokymo vykdymo būtinų sąlygų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0a135b97592849a69aa1eeb7d6a7af80"/>
            <w:lock w:val="sdtLocked"/>
            <w:richText/>
          </w:sdtPr>
          <w:sdtContent>
            <w:p>
              <w:pPr>
                <w:tabs>
                  <w:tab w:val="left" w:pos="851"/>
                  <w:tab w:val="left" w:pos="1560"/>
                </w:tabs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0a135b97592849a69aa1eeb7d6a7af8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1.6.3 papunktį ir jį išdėstau taip:</w:t>
              </w:r>
            </w:p>
            <w:sdt>
              <w:sdtPr>
                <w:alias w:val="citata"/>
                <w:tag w:val="part_5415be337e36455390a62796dbd7b8c7"/>
                <w:lock w:val="sdtLocked"/>
                <w:richText/>
              </w:sdtPr>
              <w:sdtContent>
                <w:sdt>
                  <w:sdtPr>
                    <w:alias w:val="1.6.3 pp."/>
                    <w:tag w:val="part_b74cca5d1d4d4a6594cdb334aaa15f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74cca5d1d4d4a6594cdb334aaa15f7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1.6.3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jeigu mokymo teikėjas iš darbuotojo ar mokymo veiklose dalyvaujančio asmens gavo informaciją apie šiam asmeniui nustatytą COVID-19 ligą (koronaviruso infekciją), apie tai nedelsiant privalo informuoti savivaldybės visuomenės sveikatos biuro specialistą, </w:t>
                      </w:r>
                      <w:r>
                        <w:rPr>
                          <w:color w:val="000000"/>
                          <w:szCs w:val="24"/>
                        </w:rPr>
                        <w:t>atsakingą už atvejų ir protrūkių epidemiologinės diagnostikos vykdymą švietimo įstaigoje (toliau – VSB specialistas)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, bendradarbiauti su VSB specialistu nustatant sąlytį turėjusius asmenis ir jiems taikant izoliaciją;“.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dca7edd74894245b33640806c02e9b6"/>
            <w:lock w:val="sdtLocked"/>
            <w:richText/>
          </w:sdtPr>
          <w:sdtContent>
            <w:p>
              <w:pPr>
                <w:tabs>
                  <w:tab w:val="left" w:pos="851"/>
                  <w:tab w:val="left" w:pos="1560"/>
                </w:tabs>
                <w:ind w:firstLine="720"/>
                <w:jc w:val="both"/>
                <w:rPr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ddca7edd74894245b33640806c02e9b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Pakeičiu 3.1 papunktį ir jį išdėstau taip:</w:t>
              </w:r>
            </w:p>
            <w:sdt>
              <w:sdtPr>
                <w:alias w:val="citata"/>
                <w:tag w:val="part_4a9f8b3c5ab649fba3aa4b2867f72e60"/>
                <w:lock w:val="sdtLocked"/>
                <w:richText/>
              </w:sdtPr>
              <w:sdtContent>
                <w:sdt>
                  <w:sdtPr>
                    <w:alias w:val="3.1 pp."/>
                    <w:tag w:val="part_f76145d8e3cb43e7a4933e6f461bf0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76145d8e3cb43e7a4933e6f461bf09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kai vadovaujantis Lietuvos Respublikos žmonių užkrečiamųjų ligų profilaktikos ir kontrolės įstatymo 26 straipsnio 3 dalimi, esant COVID-19 ligos (koronaviruso infekcijos) išplitimo pavojui, atsižvelgiant į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Nacionalinio visuomenės sveikatos centro prie Sveikatos apsaugos ministerijos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teikimą raštu,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savivaldybės administracijos direktoriaus sprendimu nustatomas savivaldybės teritorijoje esančios švietimo įstaigos (-ų) visos ar dalies veiklos ribojimas ir dėl to visa ar dalis švietimo įstaigos veiklos sustabdoma ir (ar) joje ugdymas organizuojamas nuotoliniu būdu;“.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9182445d3e740c08fb1bf9b003ebec5"/>
            <w:lock w:val="sdtLocked"/>
            <w:richText/>
          </w:sdtPr>
          <w:sdtContent>
            <w:p/>
            <w:p/>
            <w:p/>
            <w:p>
              <w:pPr>
                <w:rPr>
                  <w:color w:val="000000"/>
                  <w:szCs w:val="24"/>
                  <w:shd w:val="clear" w:color="auto" w:fill="FFFFFF"/>
                </w:rPr>
              </w:pPr>
              <w:r>
                <w:rPr>
                  <w:szCs w:val="24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>
              <w:r>
                <w:rPr>
                  <w:color w:val="000000"/>
                  <w:szCs w:val="24"/>
                  <w:shd w:val="clear" w:color="auto" w:fill="FFFFFF"/>
                </w:rPr>
                <w:t xml:space="preserve">ekstremaliosios situacijos valstybės operacijų vadovas </w:t>
              </w:r>
              <w:r>
                <w:rPr>
                  <w:szCs w:val="24"/>
                </w:rPr>
                <w:tab/>
                <w:tab/>
                <w:t xml:space="preserve">                            Arūnas Dulkys</w:t>
              </w:r>
            </w:p>
          </w:sdtContent>
        </w:sdt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BD77164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6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98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96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89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6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183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907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914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72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81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47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1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72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5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8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6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14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3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70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27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32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7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97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7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669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11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710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74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66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447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4122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04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8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8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8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1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5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83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5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0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23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8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67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738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98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90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18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3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989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07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9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64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53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8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24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0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6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91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09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083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23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77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67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318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03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8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59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14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6791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5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64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57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92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9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5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4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787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496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31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252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17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165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5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63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0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42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478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2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35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1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02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7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711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68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2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596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776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38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03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525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18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891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6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761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0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031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374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73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64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1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165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284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73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2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1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87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8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84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43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customXml" Target="../customXml/item5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4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24d73983bedb43ec80247d87334e6613" PartId="29e8e82a2c5447748263c669de28214f">
    <Part Type="preambule" DocPartId="f5846a13f95d47aab3087b6d12eb67d0" PartId="780cd84d41d54d369090c4a87762f026"/>
    <Part Type="punktas" Nr="1" Abbr="1 p." DocPartId="c1b9344e6c1f40a2aa55498589c25daf" PartId="0a135b97592849a69aa1eeb7d6a7af80">
      <Part Type="citata" DocPartId="99b382eb1b2d4c20bf09ebeb294e362c" PartId="5415be337e36455390a62796dbd7b8c7">
        <Part Type="papunktis" Nr="1.6.3" Abbr="1.6.3 pp." DocPartId="7e814fe46a7f4031add287bec0f64878" PartId="b74cca5d1d4d4a6594cdb334aaa15f70"/>
      </Part>
    </Part>
    <Part Type="punktas" Nr="2" Abbr="2 p." DocPartId="bbcee794572e4536a99450a094f09171" PartId="ddca7edd74894245b33640806c02e9b6">
      <Part Type="citata" DocPartId="22e57ba0ed844f6884a8eca370ae8323" PartId="4a9f8b3c5ab649fba3aa4b2867f72e60">
        <Part Type="papunktis" Nr="3.1" Abbr="3.1 pp." DocPartId="9cba0735e35a4c92a63499b1c33f76f2" PartId="f76145d8e3cb43e7a4933e6f461bf090"/>
      </Part>
    </Part>
    <Part Type="signatura" DocPartId="916f4f24990e4d1f8e3e6c8a0b530aa9" PartId="b9182445d3e740c08fb1bf9b003ebec5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A757EAF-3116-41FD-A0FF-D9887F8F18C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6C18A62-2F92-4C1F-88C5-0937F210E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1</Pages>
  <Words>1257</Words>
  <Characters>718</Characters>
  <Application>Microsoft Office Word</Application>
  <DocSecurity>0</DocSecurity>
  <Lines>5</Lines>
  <Paragraphs>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2001-05-00</vt:lpstr>
    </vt:vector>
  </TitlesOfParts>
  <Company>Sveikatos apsaugos ministerija</Company>
  <LinksUpToDate>false</LinksUpToDate>
  <CharactersWithSpaces>1972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2021-09-20T15:04:00Z</dcterms:created>
  <dc:creator>Donatas Keršis</dc:creator>
  <lastModifiedBy>JUOSPONIENĖ Karolina</lastModifiedBy>
  <lastPrinted>2020-10-05T11:03:00Z</lastPrinted>
  <dcterms:modified xsi:type="dcterms:W3CDTF">2021-09-20T15:24:00Z</dcterms:modified>
  <revision>3</revision>
  <dc:title>2001-05-00</dc:title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0x010100F89C1DC913ECD6498C4DE29D0DDCDF9B</vt:lpwstr>
  </property>
</Properties>
</file>