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f7023321ef54d18a0914c2898040667"/>
        <w:lock w:val="sdtLocked"/>
        <w:richText/>
      </w:sdtPr>
      <w:sdtContent>
        <w:p>
          <w:pPr>
            <w:tabs>
              <w:tab w:val="center" w:pos="4153"/>
              <w:tab w:val="right" w:pos="8306"/>
            </w:tabs>
            <w:rPr>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aps/>
              <w:szCs w:val="24"/>
            </w:rPr>
          </w:pPr>
          <w:r>
            <w:rPr>
              <w:b/>
              <w:bCs/>
              <w:caps/>
              <w:color w:val="000000"/>
              <w:szCs w:val="24"/>
            </w:rPr>
            <w:t>DĖL LIETUVOS RESPUBLIKOS SVEIKATOS APSAUGOS MINISTRO, VALSTYBĖS LYGIO EKSTREMALIOSIOS SITUACIJOS VALSTYBĖS OPERACIJŲ VADOVO 2021 M. BALANDŽIO 16 D. SPRENDIMO NR. V-854 „DĖ</w:t>
          </w:r>
          <w:r>
            <w:rPr>
              <w:b/>
              <w:bCs/>
              <w:color w:val="000000"/>
              <w:szCs w:val="24"/>
            </w:rPr>
            <w:t xml:space="preserve">L </w:t>
          </w:r>
          <w:r>
            <w:rPr>
              <w:b/>
              <w:bCs/>
              <w:szCs w:val="24"/>
            </w:rPr>
            <w:t>KINO TEATRŲ IR KINO KLUBŲ PASLAUGŲ TEIKIMO BEI</w:t>
          </w:r>
          <w:r>
            <w:rPr>
              <w:b/>
              <w:bCs/>
              <w:color w:val="000000"/>
              <w:szCs w:val="24"/>
            </w:rPr>
            <w:t xml:space="preserve"> KULTŪROS, PRAMOGŲ IR KITŲ RENGINIŲ ORGANIZAVIMO BŪTINŲ SĄLYGŲ“ PAKEITIMO</w:t>
          </w:r>
        </w:p>
        <w:p>
          <w:pPr>
            <w:jc w:val="center"/>
            <w:rPr>
              <w:b/>
              <w:bCs/>
              <w:szCs w:val="24"/>
            </w:rPr>
          </w:pPr>
        </w:p>
        <w:p>
          <w:pPr>
            <w:jc w:val="center"/>
            <w:rPr>
              <w:szCs w:val="24"/>
            </w:rPr>
          </w:pPr>
          <w:r>
            <w:rPr>
              <w:szCs w:val="24"/>
            </w:rPr>
            <w:t>2021 m. gegužės 31 d. Nr. V-1255</w:t>
          </w:r>
        </w:p>
        <w:p>
          <w:pPr>
            <w:jc w:val="center"/>
            <w:rPr>
              <w:b/>
              <w:bCs/>
              <w:szCs w:val="24"/>
            </w:rPr>
          </w:pPr>
          <w:r>
            <w:rPr>
              <w:szCs w:val="24"/>
            </w:rPr>
            <w:t>Vilnius</w:t>
          </w:r>
        </w:p>
        <w:p>
          <w:pPr>
            <w:ind w:firstLine="709"/>
            <w:jc w:val="both"/>
            <w:rPr>
              <w:szCs w:val="24"/>
              <w:shd w:val="clear" w:color="auto" w:fill="FFFFFF"/>
            </w:rPr>
          </w:pPr>
        </w:p>
        <w:sdt>
          <w:sdtPr>
            <w:alias w:val="pastraipa"/>
            <w:tag w:val="part_007c554dff864834b4de481a75d52718"/>
            <w:lock w:val="sdtLocked"/>
            <w:richText/>
          </w:sdtPr>
          <w:sdtContent>
            <w:p>
              <w:pPr>
                <w:ind w:firstLine="709"/>
                <w:jc w:val="both"/>
                <w:rPr>
                  <w:bCs/>
                  <w:szCs w:val="24"/>
                </w:rPr>
              </w:pPr>
              <w:r>
                <w:rPr>
                  <w:szCs w:val="24"/>
                  <w:shd w:val="clear" w:color="auto" w:fill="FFFFFF"/>
                </w:rPr>
                <w:t>P a k e i č i u</w:t>
              </w:r>
              <w:r>
                <w:rPr>
                  <w:szCs w:val="24"/>
                </w:rPr>
                <w:t> </w:t>
              </w:r>
              <w:r>
                <w:rPr>
                  <w:szCs w:val="24"/>
                  <w:shd w:val="clear" w:color="auto" w:fill="FFFFFF"/>
                </w:rPr>
                <w:t xml:space="preserve">Lietuvos Respublikos sveikatos apsaugos ministro, valstybės lygio ekstremaliosios situacijos valstybės operacijų vadovo </w:t>
              </w:r>
              <w:r>
                <w:rPr>
                  <w:szCs w:val="24"/>
                </w:rPr>
                <w:t xml:space="preserve">2021 m. balandžio 16 d. sprendimą Nr. V-854 „Dėl </w:t>
              </w:r>
              <w:r>
                <w:rPr>
                  <w:bCs/>
                  <w:szCs w:val="24"/>
                </w:rPr>
                <w:t xml:space="preserve">kino teatrų ir kino klubų paslaugų teikimo bei kultūros, pramogų ir kitų renginių organizavimo būtinų sąlygų“ </w:t>
              </w:r>
              <w:r>
                <w:rPr>
                  <w:szCs w:val="24"/>
                </w:rPr>
                <w:t>ir jį išdėstau nauja redakcija</w:t>
              </w:r>
              <w:r>
                <w:rPr>
                  <w:bCs/>
                  <w:szCs w:val="24"/>
                </w:rPr>
                <w:t>:</w:t>
              </w:r>
            </w:p>
            <w:p>
              <w:pPr>
                <w:tabs>
                  <w:tab w:val="left" w:pos="1134"/>
                </w:tabs>
                <w:ind w:firstLine="720"/>
                <w:jc w:val="both"/>
                <w:rPr>
                  <w:szCs w:val="24"/>
                </w:rPr>
              </w:pPr>
            </w:p>
            <w:sdt>
              <w:sdtPr>
                <w:alias w:val="citata"/>
                <w:tag w:val="part_b318a725b0b2414ea62f9a9bd5fa4361"/>
                <w:lock w:val="sdtLocked"/>
                <w:richText/>
              </w:sdtPr>
              <w:sdtContent>
                <w:sdt>
                  <w:sdtPr>
                    <w:alias w:val="pagrindine"/>
                    <w:tag w:val="part_27d2cd0e27d24b989e18646314de9efc"/>
                    <w:lock w:val="sdtLocked"/>
                    <w:richText/>
                  </w:sdtPr>
                  <w:sdtContent>
                    <w:p>
                      <w:pPr>
                        <w:jc w:val="center"/>
                        <w:rPr>
                          <w:szCs w:val="24"/>
                          <w:lang w:eastAsia="lt-LT"/>
                        </w:rPr>
                      </w:pPr>
                      <w:r>
                        <w:rPr>
                          <w:szCs w:val="24"/>
                        </w:rPr>
                        <w:t>„</w:t>
                      </w: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ind w:firstLine="709"/>
                        <w:jc w:val="both"/>
                        <w:rPr>
                          <w:bCs/>
                          <w:szCs w:val="24"/>
                        </w:rPr>
                      </w:pPr>
                    </w:p>
                    <w:sdt>
                      <w:sdtPr>
                        <w:alias w:val="preambule"/>
                        <w:tag w:val="part_75c3f66eaa0a4046b69477ea441456b2"/>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shd w:val="clear" w:color="auto" w:fill="FFFFFF"/>
                            </w:rPr>
                            <w:t xml:space="preserve">10 </w:t>
                          </w:r>
                          <w:r>
                            <w:rPr>
                              <w:color w:val="000000"/>
                              <w:szCs w:val="24"/>
                            </w:rPr>
                            <w:t>punktu bei siekdamas užtikrinti COVID-19 ligos (koronaviruso infekcijos) plitimo prevenciją, n u s p r e n d ž i u:</w:t>
                          </w:r>
                          <w:r>
                            <w:rPr>
                              <w:szCs w:val="24"/>
                            </w:rPr>
                            <w:t xml:space="preserve"> </w:t>
                          </w:r>
                        </w:p>
                      </w:sdtContent>
                    </w:sdt>
                    <w:sdt>
                      <w:sdtPr>
                        <w:alias w:val="1 p."/>
                        <w:tag w:val="part_61b3adde4b8a4851ac7b1217e0a34e76"/>
                        <w:lock w:val="sdtLocked"/>
                        <w:richText/>
                      </w:sdtPr>
                      <w:sdtContent>
                        <w:p>
                          <w:pPr>
                            <w:ind w:firstLine="720"/>
                            <w:jc w:val="both"/>
                            <w:rPr>
                              <w:color w:val="000000"/>
                              <w:szCs w:val="24"/>
                              <w:lang w:eastAsia="lt-LT"/>
                            </w:rPr>
                          </w:pPr>
                          <w:sdt>
                            <w:sdtPr>
                              <w:alias w:val="Numeris"/>
                              <w:tag w:val="nr_61b3adde4b8a4851ac7b1217e0a34e76"/>
                              <w:lock w:val="sdtLocked"/>
                              <w:richText/>
                            </w:sdtPr>
                            <w:sdtContent>
                              <w:r>
                                <w:rPr>
                                  <w:color w:val="000000"/>
                                  <w:szCs w:val="24"/>
                                </w:rPr>
                                <w:t>1</w:t>
                              </w:r>
                            </w:sdtContent>
                          </w:sdt>
                          <w:r>
                            <w:rPr>
                              <w:color w:val="000000"/>
                              <w:szCs w:val="24"/>
                            </w:rPr>
                            <w:t xml:space="preserve">. Įpareigoti </w:t>
                          </w:r>
                          <w:r>
                            <w:rPr>
                              <w:szCs w:val="24"/>
                            </w:rPr>
                            <w:t>kino teatrų ir kino klubų paslaugas</w:t>
                          </w:r>
                          <w:r>
                            <w:rPr>
                              <w:color w:val="000000"/>
                              <w:szCs w:val="24"/>
                            </w:rPr>
                            <w:t xml:space="preserve"> teikiančių subjektų, </w:t>
                          </w:r>
                          <w:r>
                            <w:rPr>
                              <w:szCs w:val="24"/>
                            </w:rPr>
                            <w:t xml:space="preserve">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w:t>
                          </w:r>
                          <w:r>
                            <w:rPr>
                              <w:color w:val="000000"/>
                              <w:szCs w:val="24"/>
                            </w:rPr>
                            <w:t xml:space="preserve">(išskyrus aukšto meistriškumo sporto varžybas ir asmenines šventes) uždarose ir atvirose erdvėse organizuojančius asmenis (toliau – renginių organizatoriai) užtikrinti, kad: </w:t>
                          </w:r>
                        </w:p>
                        <w:sdt>
                          <w:sdtPr>
                            <w:alias w:val="1.1 pp."/>
                            <w:tag w:val="part_d8e3ab6e16834baca8624fa43ba4d995"/>
                            <w:lock w:val="sdtLocked"/>
                            <w:richText/>
                          </w:sdtPr>
                          <w:sdtContent>
                            <w:p>
                              <w:pPr>
                                <w:ind w:firstLine="720"/>
                                <w:jc w:val="both"/>
                                <w:rPr>
                                  <w:color w:val="000000"/>
                                  <w:szCs w:val="24"/>
                                  <w:shd w:val="clear" w:color="auto" w:fill="FFFFFF"/>
                                </w:rPr>
                              </w:pPr>
                              <w:sdt>
                                <w:sdtPr>
                                  <w:alias w:val="Numeris"/>
                                  <w:tag w:val="nr_d8e3ab6e16834baca8624fa43ba4d995"/>
                                  <w:lock w:val="sdtLocked"/>
                                  <w:richText/>
                                </w:sdtPr>
                                <w:sdtContent>
                                  <w:r>
                                    <w:rPr>
                                      <w:color w:val="000000"/>
                                      <w:szCs w:val="24"/>
                                    </w:rPr>
                                    <w:t>1.1</w:t>
                                  </w:r>
                                </w:sdtContent>
                              </w:sdt>
                              <w:r>
                                <w:rPr>
                                  <w:color w:val="000000"/>
                                  <w:szCs w:val="24"/>
                                </w:rPr>
                                <w:t xml:space="preserve">. </w:t>
                              </w:r>
                              <w:r>
                                <w:rPr>
                                  <w:color w:val="000000"/>
                                  <w:szCs w:val="24"/>
                                  <w:shd w:val="clear" w:color="auto" w:fill="FFFFFF"/>
                                </w:rPr>
                                <w:t xml:space="preserve">bilietai </w:t>
                              </w:r>
                              <w:r>
                                <w:rPr>
                                  <w:color w:val="000000"/>
                                  <w:szCs w:val="24"/>
                                </w:rPr>
                                <w:t xml:space="preserve">į </w:t>
                              </w:r>
                              <w:r>
                                <w:rPr>
                                  <w:color w:val="000000"/>
                                  <w:szCs w:val="24"/>
                                  <w:shd w:val="clear" w:color="auto" w:fill="FFFFFF"/>
                                </w:rPr>
                                <w:t>renginius būtų platinimi elektroniniu būdu ir (arba) vykdomas žiūrovų ir (ar) dalyvių registravimas;</w:t>
                              </w:r>
                            </w:p>
                          </w:sdtContent>
                        </w:sdt>
                        <w:sdt>
                          <w:sdtPr>
                            <w:alias w:val="1.2 pp."/>
                            <w:tag w:val="part_bd38a9646467410598f295a1066f0a13"/>
                            <w:lock w:val="sdtLocked"/>
                            <w:richText/>
                          </w:sdtPr>
                          <w:sdtContent>
                            <w:p>
                              <w:pPr>
                                <w:ind w:firstLine="720"/>
                                <w:jc w:val="both"/>
                                <w:rPr>
                                  <w:szCs w:val="24"/>
                                </w:rPr>
                              </w:pPr>
                              <w:sdt>
                                <w:sdtPr>
                                  <w:alias w:val="Numeris"/>
                                  <w:tag w:val="nr_bd38a9646467410598f295a1066f0a13"/>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ilietų ar renginio registracijos, taip pat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tikrinimas, esant galimybei, turi būti vykdomas lauke; </w:t>
                              </w:r>
                            </w:p>
                          </w:sdtContent>
                        </w:sdt>
                        <w:sdt>
                          <w:sdtPr>
                            <w:alias w:val="1.3 pp."/>
                            <w:tag w:val="part_acb3f52dcb7748a3a5c5d65215abeb35"/>
                            <w:lock w:val="sdtLocked"/>
                            <w:richText/>
                          </w:sdtPr>
                          <w:sdtContent>
                            <w:p>
                              <w:pPr>
                                <w:ind w:firstLine="720"/>
                                <w:jc w:val="both"/>
                                <w:rPr>
                                  <w:szCs w:val="24"/>
                                  <w:shd w:val="clear" w:color="auto" w:fill="FFFFFF"/>
                                </w:rPr>
                              </w:pPr>
                              <w:sdt>
                                <w:sdtPr>
                                  <w:alias w:val="Numeris"/>
                                  <w:tag w:val="nr_acb3f52dcb7748a3a5c5d65215abeb35"/>
                                  <w:lock w:val="sdtLocked"/>
                                  <w:richText/>
                                </w:sdtPr>
                                <w:sdtContent>
                                  <w:r>
                                    <w:rPr>
                                      <w:szCs w:val="24"/>
                                    </w:rPr>
                                    <w:t>1.3</w:t>
                                  </w:r>
                                </w:sdtContent>
                              </w:sdt>
                              <w:r>
                                <w:rPr>
                                  <w:szCs w:val="24"/>
                                </w:rPr>
                                <w:t xml:space="preserve">. </w:t>
                              </w:r>
                              <w:r>
                                <w:rPr>
                                  <w:szCs w:val="24"/>
                                  <w:shd w:val="clear" w:color="auto" w:fill="FFFFFF"/>
                                </w:rPr>
                                <w:t>užtikrinti, kad:</w:t>
                              </w:r>
                            </w:p>
                            <w:sdt>
                              <w:sdtPr>
                                <w:alias w:val="1.3.1 pp."/>
                                <w:tag w:val="part_5943d3d701e84008ad8e7f2b5d5bd59d"/>
                                <w:lock w:val="sdtLocked"/>
                                <w:richText/>
                              </w:sdtPr>
                              <w:sdtContent>
                                <w:p>
                                  <w:pPr>
                                    <w:ind w:firstLine="709"/>
                                    <w:jc w:val="both"/>
                                    <w:rPr>
                                      <w:szCs w:val="24"/>
                                    </w:rPr>
                                  </w:pPr>
                                  <w:sdt>
                                    <w:sdtPr>
                                      <w:alias w:val="Numeris"/>
                                      <w:tag w:val="nr_5943d3d701e84008ad8e7f2b5d5bd59d"/>
                                      <w:lock w:val="sdtLocked"/>
                                      <w:richText/>
                                    </w:sdtPr>
                                    <w:sdtContent>
                                      <w:r>
                                        <w:rPr>
                                          <w:szCs w:val="24"/>
                                          <w:shd w:val="clear" w:color="auto" w:fill="FFFFFF"/>
                                        </w:rPr>
                                        <w:t>1.3.1</w:t>
                                      </w:r>
                                    </w:sdtContent>
                                  </w:sdt>
                                  <w:r>
                                    <w:rPr>
                                      <w:szCs w:val="24"/>
                                      <w:shd w:val="clear" w:color="auto" w:fill="FFFFFF"/>
                                    </w:rPr>
                                    <w:t xml:space="preserve">. renginiuose uždarose erdvėse </w:t>
                                  </w:r>
                                  <w:r>
                                    <w:rPr>
                                      <w:szCs w:val="24"/>
                                    </w:rPr>
                                    <w:t xml:space="preserve">būtų užpildoma ne daugiau kaip 50 proc. visų sėdimųjų vietų, bet bendras žiūrovų </w:t>
                                  </w:r>
                                  <w:r>
                                    <w:rPr>
                                      <w:szCs w:val="24"/>
                                      <w:shd w:val="clear" w:color="auto" w:fill="FFFFFF"/>
                                    </w:rPr>
                                    <w:t xml:space="preserve">ir (ar) dalyvių </w:t>
                                  </w:r>
                                  <w:r>
                                    <w:rPr>
                                      <w:szCs w:val="24"/>
                                    </w:rPr>
                                    <w:t>skaičius neviršytų 250 asmenų;</w:t>
                                  </w:r>
                                </w:p>
                              </w:sdtContent>
                            </w:sdt>
                            <w:sdt>
                              <w:sdtPr>
                                <w:alias w:val="1.3.2 pp."/>
                                <w:tag w:val="part_70752665fc464329876439888a1378c4"/>
                                <w:lock w:val="sdtLocked"/>
                                <w:richText/>
                              </w:sdtPr>
                              <w:sdtContent>
                                <w:p>
                                  <w:pPr>
                                    <w:ind w:firstLine="709"/>
                                    <w:jc w:val="both"/>
                                    <w:rPr>
                                      <w:szCs w:val="24"/>
                                    </w:rPr>
                                  </w:pPr>
                                  <w:sdt>
                                    <w:sdtPr>
                                      <w:alias w:val="Numeris"/>
                                      <w:tag w:val="nr_70752665fc464329876439888a1378c4"/>
                                      <w:lock w:val="sdtLocked"/>
                                      <w:richText/>
                                    </w:sdtPr>
                                    <w:sdtContent>
                                      <w:r>
                                        <w:rPr>
                                          <w:szCs w:val="24"/>
                                          <w:shd w:val="clear" w:color="auto" w:fill="FFFFFF"/>
                                        </w:rPr>
                                        <w:t>1.3.2</w:t>
                                      </w:r>
                                    </w:sdtContent>
                                  </w:sdt>
                                  <w:r>
                                    <w:rPr>
                                      <w:szCs w:val="24"/>
                                      <w:shd w:val="clear" w:color="auto" w:fill="FFFFFF"/>
                                    </w:rPr>
                                    <w:t xml:space="preserve">. </w:t>
                                  </w:r>
                                  <w:r>
                                    <w:rPr>
                                      <w:szCs w:val="24"/>
                                    </w:rPr>
                                    <w:t>atvirose erdvėse organizuojamuose renginiuose gali dalyvauti neribotas skaičius žiūrovų ir (ar) dalyvių;</w:t>
                                  </w:r>
                                </w:p>
                              </w:sdtContent>
                            </w:sdt>
                            <w:sdt>
                              <w:sdtPr>
                                <w:alias w:val="1.3.3 pp."/>
                                <w:tag w:val="part_1bc3ef1aeb594155a4a3213d581ec27b"/>
                                <w:lock w:val="sdtLocked"/>
                                <w:richText/>
                              </w:sdtPr>
                              <w:sdtContent>
                                <w:p>
                                  <w:pPr>
                                    <w:ind w:firstLine="709"/>
                                    <w:jc w:val="both"/>
                                    <w:rPr>
                                      <w:szCs w:val="24"/>
                                    </w:rPr>
                                  </w:pPr>
                                  <w:sdt>
                                    <w:sdtPr>
                                      <w:alias w:val="Numeris"/>
                                      <w:tag w:val="nr_1bc3ef1aeb594155a4a3213d581ec27b"/>
                                      <w:lock w:val="sdtLocked"/>
                                      <w:richText/>
                                    </w:sdtPr>
                                    <w:sdtContent>
                                      <w:r>
                                        <w:rPr>
                                          <w:szCs w:val="24"/>
                                          <w:shd w:val="clear" w:color="auto" w:fill="FFFFFF"/>
                                        </w:rPr>
                                        <w:t>1.3.3</w:t>
                                      </w:r>
                                    </w:sdtContent>
                                  </w:sdt>
                                  <w:r>
                                    <w:rPr>
                                      <w:szCs w:val="24"/>
                                      <w:shd w:val="clear" w:color="auto" w:fill="FFFFFF"/>
                                    </w:rPr>
                                    <w:t xml:space="preserve">. </w:t>
                                  </w:r>
                                  <w:r>
                                    <w:rPr>
                                      <w:szCs w:val="24"/>
                                    </w:rPr>
                                    <w:t>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p>
                              </w:sdtContent>
                            </w:sdt>
                            <w:sdt>
                              <w:sdtPr>
                                <w:alias w:val="1.3.4 pp."/>
                                <w:tag w:val="part_a2b18d145f9d49bea14078774f32bab1"/>
                                <w:lock w:val="sdtLocked"/>
                                <w:richText/>
                              </w:sdtPr>
                              <w:sdtContent>
                                <w:p>
                                  <w:pPr>
                                    <w:ind w:firstLine="709"/>
                                    <w:jc w:val="both"/>
                                    <w:rPr>
                                      <w:szCs w:val="24"/>
                                    </w:rPr>
                                  </w:pPr>
                                  <w:sdt>
                                    <w:sdtPr>
                                      <w:alias w:val="Numeris"/>
                                      <w:tag w:val="nr_a2b18d145f9d49bea14078774f32bab1"/>
                                      <w:lock w:val="sdtLocked"/>
                                      <w:richText/>
                                    </w:sdtPr>
                                    <w:sdtContent>
                                      <w:r>
                                        <w:rPr>
                                          <w:szCs w:val="24"/>
                                          <w:shd w:val="clear" w:color="auto" w:fill="FFFFFF"/>
                                        </w:rPr>
                                        <w:t>1.3.4</w:t>
                                      </w:r>
                                    </w:sdtContent>
                                  </w:sdt>
                                  <w:r>
                                    <w:rPr>
                                      <w:szCs w:val="24"/>
                                      <w:shd w:val="clear" w:color="auto" w:fill="FFFFFF"/>
                                    </w:rPr>
                                    <w:t xml:space="preserve">. </w:t>
                                  </w:r>
                                  <w:r>
                                    <w:rPr>
                                      <w:szCs w:val="24"/>
                                    </w:rPr>
                                    <w:t>žiūrovai ir (ar) dalyviai renginį stebėtų tik iš sėdimų vietų (išskyrus atvejus, kai organizuojamos gyvūnų parodos);</w:t>
                                  </w:r>
                                </w:p>
                              </w:sdtContent>
                            </w:sdt>
                            <w:sdt>
                              <w:sdtPr>
                                <w:alias w:val="1.3.5 pp."/>
                                <w:tag w:val="part_0a695bbc408f4bf785ac0283397224b9"/>
                                <w:lock w:val="sdtLocked"/>
                                <w:richText/>
                              </w:sdtPr>
                              <w:sdtContent>
                                <w:p>
                                  <w:pPr>
                                    <w:ind w:firstLine="709"/>
                                    <w:jc w:val="both"/>
                                    <w:rPr>
                                      <w:szCs w:val="24"/>
                                      <w:lang w:eastAsia="lt-LT"/>
                                    </w:rPr>
                                  </w:pPr>
                                  <w:sdt>
                                    <w:sdtPr>
                                      <w:alias w:val="Numeris"/>
                                      <w:tag w:val="nr_0a695bbc408f4bf785ac0283397224b9"/>
                                      <w:lock w:val="sdtLocked"/>
                                      <w:richText/>
                                    </w:sdtPr>
                                    <w:sdtContent>
                                      <w:r>
                                        <w:rPr>
                                          <w:szCs w:val="24"/>
                                          <w:shd w:val="clear" w:color="auto" w:fill="FFFFFF"/>
                                        </w:rPr>
                                        <w:t>1.3.5</w:t>
                                      </w:r>
                                    </w:sdtContent>
                                  </w:sdt>
                                  <w:r>
                                    <w:rPr>
                                      <w:szCs w:val="24"/>
                                      <w:shd w:val="clear" w:color="auto" w:fill="FFFFFF"/>
                                    </w:rPr>
                                    <w:t xml:space="preserve">. </w:t>
                                  </w:r>
                                  <w:r>
                                    <w:rPr>
                                      <w:color w:val="000000"/>
                                      <w:szCs w:val="24"/>
                                      <w:lang w:eastAsia="lt-LT"/>
                                    </w:rPr>
                                    <w:t xml:space="preserve">užtikrinti, kad tarp sėdinčių žiūrovų būtų išlaikytas 2 metrų atstumas arba tarp vienoje eilėje sėdinčių žiūrovų būtų viena laisva kėdė. Gretimas sėdimas vietas gali užimti ne daugiau kaip 2 asmenys iš tos </w:t>
                                  </w:r>
                                  <w:r>
                                    <w:rPr>
                                      <w:szCs w:val="24"/>
                                      <w:lang w:eastAsia="lt-LT"/>
                                    </w:rPr>
                                    <w:t>pačios šeimos, namų ūkio ar kartu atėję į renginį – tokiu atveju</w:t>
                                  </w:r>
                                  <w:r>
                                    <w:rPr>
                                      <w:color w:val="000000"/>
                                      <w:szCs w:val="24"/>
                                      <w:lang w:eastAsia="lt-LT"/>
                                    </w:rPr>
                                    <w:t xml:space="preserve"> žiūrovai sodinami „</w:t>
                                  </w:r>
                                  <w:r>
                                    <w:rPr>
                                      <w:szCs w:val="24"/>
                                      <w:lang w:eastAsia="lt-LT"/>
                                    </w:rPr>
                                    <w:t>2+2“ principu,</w:t>
                                  </w:r>
                                  <w:r>
                                    <w:rPr>
                                      <w:color w:val="000000"/>
                                      <w:szCs w:val="24"/>
                                      <w:lang w:eastAsia="lt-LT"/>
                                    </w:rPr>
                                    <w:t xml:space="preserve"> kai vienoje eilėje dvi sėdimos vietos yra užimtos, dvi sėdimos vietos – laisvos. </w:t>
                                  </w:r>
                                  <w:r>
                                    <w:rPr>
                                      <w:szCs w:val="24"/>
                                      <w:shd w:val="clear" w:color="auto" w:fill="FFFFFF"/>
                                    </w:rPr>
                                    <w:t>Susodinimas vykdomas taip, kad prieš žiūrovą ir už žiūrovo esančios vietos nebūtų užimtos.</w:t>
                                  </w:r>
                                  <w:r>
                                    <w:rPr>
                                      <w:szCs w:val="24"/>
                                      <w:lang w:eastAsia="lt-LT"/>
                                    </w:rPr>
                                    <w:t xml:space="preserve"> Renginio organizatoriai privalo užtikrinti atstumo tarp sėdimų vietų kontrolę viso renginio metu;</w:t>
                                  </w:r>
                                </w:p>
                              </w:sdtContent>
                            </w:sdt>
                            <w:sdt>
                              <w:sdtPr>
                                <w:alias w:val="1.3.6 pp."/>
                                <w:tag w:val="part_c6430a210f854062be5e04c99bf1adbe"/>
                                <w:lock w:val="sdtLocked"/>
                                <w:richText/>
                              </w:sdtPr>
                              <w:sdtContent>
                                <w:p>
                                  <w:pPr>
                                    <w:ind w:firstLine="709"/>
                                    <w:jc w:val="both"/>
                                    <w:rPr>
                                      <w:szCs w:val="24"/>
                                    </w:rPr>
                                  </w:pPr>
                                  <w:sdt>
                                    <w:sdtPr>
                                      <w:alias w:val="Numeris"/>
                                      <w:tag w:val="nr_c6430a210f854062be5e04c99bf1adbe"/>
                                      <w:lock w:val="sdtLocked"/>
                                      <w:richText/>
                                    </w:sdtPr>
                                    <w:sdtContent>
                                      <w:r>
                                        <w:rPr>
                                          <w:szCs w:val="24"/>
                                        </w:rPr>
                                        <w:t>1.3.6</w:t>
                                      </w:r>
                                    </w:sdtContent>
                                  </w:sdt>
                                  <w:r>
                                    <w:rPr>
                                      <w:szCs w:val="24"/>
                                    </w:rPr>
                                    <w:t>.</w:t>
                                  </w:r>
                                  <w:r>
                                    <w:rPr>
                                      <w:szCs w:val="24"/>
                                      <w:shd w:val="clear" w:color="auto" w:fill="FFFFFF"/>
                                    </w:rPr>
                                    <w:t xml:space="preserve"> </w:t>
                                  </w:r>
                                  <w:r>
                                    <w:rPr>
                                      <w:szCs w:val="24"/>
                                    </w:rPr>
                                    <w:t>prekiauti maistu ir gėrimais ir teikti kitas paslaugas renginių vietose draudžiama;</w:t>
                                  </w:r>
                                </w:p>
                              </w:sdtContent>
                            </w:sdt>
                            <w:sdt>
                              <w:sdtPr>
                                <w:alias w:val="1.3.7 pp."/>
                                <w:tag w:val="part_1325dd0b10f14e68a61216740208b6ac"/>
                                <w:lock w:val="sdtLocked"/>
                                <w:richText/>
                              </w:sdtPr>
                              <w:sdtContent>
                                <w:p>
                                  <w:pPr>
                                    <w:ind w:firstLine="720"/>
                                    <w:jc w:val="both"/>
                                    <w:rPr>
                                      <w:szCs w:val="24"/>
                                      <w:shd w:val="clear" w:color="auto" w:fill="FFFFFF"/>
                                    </w:rPr>
                                  </w:pPr>
                                  <w:sdt>
                                    <w:sdtPr>
                                      <w:alias w:val="Numeris"/>
                                      <w:tag w:val="nr_1325dd0b10f14e68a61216740208b6ac"/>
                                      <w:lock w:val="sdtLocked"/>
                                      <w:richText/>
                                    </w:sdtPr>
                                    <w:sdtContent>
                                      <w:r>
                                        <w:rPr>
                                          <w:szCs w:val="24"/>
                                        </w:rPr>
                                        <w:t>1.3.7</w:t>
                                      </w:r>
                                    </w:sdtContent>
                                  </w:sdt>
                                  <w:r>
                                    <w:rPr>
                                      <w:szCs w:val="24"/>
                                    </w:rPr>
                                    <w:t>.</w:t>
                                  </w:r>
                                  <w:r>
                                    <w:rPr>
                                      <w:szCs w:val="24"/>
                                      <w:shd w:val="clear" w:color="auto" w:fill="FFFFFF"/>
                                    </w:rPr>
                                    <w:t xml:space="preserve"> užtikrinti, kad žiūrovai renginio vietoje nevartotų maisto ir gėrimų;</w:t>
                                  </w:r>
                                  <w:r>
                                    <w:rPr>
                                      <w:szCs w:val="24"/>
                                    </w:rPr>
                                    <w:t xml:space="preserve"> </w:t>
                                  </w:r>
                                </w:p>
                              </w:sdtContent>
                            </w:sdt>
                          </w:sdtContent>
                        </w:sdt>
                        <w:sdt>
                          <w:sdtPr>
                            <w:alias w:val="1.4 pp."/>
                            <w:tag w:val="part_fde016c584f740aaa4e866c5b803a682"/>
                            <w:lock w:val="sdtLocked"/>
                            <w:richText/>
                          </w:sdtPr>
                          <w:sdtContent>
                            <w:p>
                              <w:pPr>
                                <w:ind w:firstLine="709"/>
                                <w:jc w:val="both"/>
                                <w:rPr>
                                  <w:color w:val="000000"/>
                                  <w:szCs w:val="24"/>
                                </w:rPr>
                              </w:pPr>
                              <w:sdt>
                                <w:sdtPr>
                                  <w:alias w:val="Numeris"/>
                                  <w:tag w:val="nr_fde016c584f740aaa4e866c5b803a682"/>
                                  <w:lock w:val="sdtLocked"/>
                                  <w:richText/>
                                </w:sdtPr>
                                <w:sdtContent>
                                  <w:r>
                                    <w:rPr>
                                      <w:color w:val="000000"/>
                                      <w:szCs w:val="24"/>
                                    </w:rPr>
                                    <w:t>1.4</w:t>
                                  </w:r>
                                </w:sdtContent>
                              </w:sdt>
                              <w:r>
                                <w:rPr>
                                  <w:color w:val="000000"/>
                                  <w:szCs w:val="24"/>
                                </w:rPr>
                                <w:t>. užtikrinti, kad renginiuose, kai renginyje 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p>
                            <w:sdt>
                              <w:sdtPr>
                                <w:alias w:val="1.4.1 pp."/>
                                <w:tag w:val="part_55774e73eb164b5091ed5ad626975e8e"/>
                                <w:lock w:val="sdtLocked"/>
                                <w:richText/>
                              </w:sdtPr>
                              <w:sdtContent>
                                <w:p>
                                  <w:pPr>
                                    <w:ind w:firstLine="709"/>
                                    <w:jc w:val="both"/>
                                    <w:rPr>
                                      <w:szCs w:val="24"/>
                                    </w:rPr>
                                  </w:pPr>
                                  <w:sdt>
                                    <w:sdtPr>
                                      <w:alias w:val="Numeris"/>
                                      <w:tag w:val="nr_55774e73eb164b5091ed5ad626975e8e"/>
                                      <w:lock w:val="sdtLocked"/>
                                      <w:richText/>
                                    </w:sdtPr>
                                    <w:sdtContent>
                                      <w:r>
                                        <w:rPr>
                                          <w:color w:val="000000"/>
                                          <w:szCs w:val="24"/>
                                        </w:rPr>
                                        <w:t>1.4.1</w:t>
                                      </w:r>
                                    </w:sdtContent>
                                  </w:sdt>
                                  <w:r>
                                    <w:rPr>
                                      <w:color w:val="000000"/>
                                      <w:szCs w:val="24"/>
                                    </w:rPr>
                                    <w:t>. uždarose erdvėse būtų užpildoma ne daugiau kaip 75 proc. visų sėdimų vietų, bet bendras žiūrovų ir (ar) dalyvių skaičius neviršytų 2 000 asmenų;</w:t>
                                  </w:r>
                                  <w:r>
                                    <w:rPr>
                                      <w:szCs w:val="24"/>
                                    </w:rPr>
                                    <w:t xml:space="preserve"> </w:t>
                                  </w:r>
                                </w:p>
                              </w:sdtContent>
                            </w:sdt>
                            <w:sdt>
                              <w:sdtPr>
                                <w:alias w:val="1.4.2 pp."/>
                                <w:tag w:val="part_ba1463227ef94c99b2e9fc2411e1f551"/>
                                <w:lock w:val="sdtLocked"/>
                                <w:richText/>
                              </w:sdtPr>
                              <w:sdtContent>
                                <w:p>
                                  <w:pPr>
                                    <w:ind w:firstLine="709"/>
                                    <w:jc w:val="both"/>
                                    <w:rPr>
                                      <w:color w:val="000000"/>
                                      <w:szCs w:val="24"/>
                                    </w:rPr>
                                  </w:pPr>
                                  <w:sdt>
                                    <w:sdtPr>
                                      <w:alias w:val="Numeris"/>
                                      <w:tag w:val="nr_ba1463227ef94c99b2e9fc2411e1f551"/>
                                      <w:lock w:val="sdtLocked"/>
                                      <w:richText/>
                                    </w:sdtPr>
                                    <w:sdtContent>
                                      <w:r>
                                        <w:rPr>
                                          <w:szCs w:val="24"/>
                                        </w:rPr>
                                        <w:t>1.4.2</w:t>
                                      </w:r>
                                    </w:sdtContent>
                                  </w:sdt>
                                  <w:r>
                                    <w:rPr>
                                      <w:szCs w:val="24"/>
                                    </w:rPr>
                                    <w:t xml:space="preserve">. </w:t>
                                  </w:r>
                                  <w:r>
                                    <w:rPr>
                                      <w:color w:val="000000"/>
                                      <w:szCs w:val="24"/>
                                    </w:rPr>
                                    <w:t xml:space="preserve">atvirose erdvėse </w:t>
                                  </w:r>
                                  <w:r>
                                    <w:rPr>
                                      <w:szCs w:val="24"/>
                                    </w:rPr>
                                    <w:t>gali dalyvauti neribotas skaičius žiūrovų ir (ar) dalyvių</w:t>
                                  </w:r>
                                  <w:r>
                                    <w:rPr>
                                      <w:color w:val="000000"/>
                                      <w:szCs w:val="24"/>
                                    </w:rPr>
                                    <w:t>;</w:t>
                                  </w:r>
                                </w:p>
                              </w:sdtContent>
                            </w:sdt>
                            <w:sdt>
                              <w:sdtPr>
                                <w:alias w:val="1.4.3 pp."/>
                                <w:tag w:val="part_5a68c09bbdd34f95b1c70724e306bccf"/>
                                <w:lock w:val="sdtLocked"/>
                                <w:richText/>
                              </w:sdtPr>
                              <w:sdtContent>
                                <w:p>
                                  <w:pPr>
                                    <w:ind w:firstLine="709"/>
                                    <w:jc w:val="both"/>
                                    <w:rPr>
                                      <w:szCs w:val="24"/>
                                    </w:rPr>
                                  </w:pPr>
                                  <w:sdt>
                                    <w:sdtPr>
                                      <w:alias w:val="Numeris"/>
                                      <w:tag w:val="nr_5a68c09bbdd34f95b1c70724e306bccf"/>
                                      <w:lock w:val="sdtLocked"/>
                                      <w:richText/>
                                    </w:sdtPr>
                                    <w:sdtContent>
                                      <w:r>
                                        <w:rPr>
                                          <w:szCs w:val="24"/>
                                        </w:rPr>
                                        <w:t>1.4.3</w:t>
                                      </w:r>
                                    </w:sdtContent>
                                  </w:sdt>
                                  <w:r>
                                    <w:rPr>
                                      <w:szCs w:val="24"/>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Nutarimo 18 punkte nurodytus kriterijus;</w:t>
                                  </w:r>
                                </w:p>
                              </w:sdtContent>
                            </w:sdt>
                            <w:sdt>
                              <w:sdtPr>
                                <w:alias w:val="1.4.4 pp."/>
                                <w:tag w:val="part_00a4f27deef84137833acf6f31cbb22c"/>
                                <w:lock w:val="sdtLocked"/>
                                <w:richText/>
                              </w:sdtPr>
                              <w:sdtContent>
                                <w:p>
                                  <w:pPr>
                                    <w:ind w:firstLine="720"/>
                                    <w:jc w:val="both"/>
                                    <w:rPr>
                                      <w:szCs w:val="24"/>
                                    </w:rPr>
                                  </w:pPr>
                                  <w:sdt>
                                    <w:sdtPr>
                                      <w:alias w:val="Numeris"/>
                                      <w:tag w:val="nr_00a4f27deef84137833acf6f31cbb22c"/>
                                      <w:lock w:val="sdtLocked"/>
                                      <w:richText/>
                                    </w:sdtPr>
                                    <w:sdtContent>
                                      <w:r>
                                        <w:rPr>
                                          <w:szCs w:val="24"/>
                                        </w:rPr>
                                        <w:t>1.4.</w:t>
                                      </w:r>
                                      <w:r>
                                        <w:rPr>
                                          <w:szCs w:val="24"/>
                                          <w:lang w:val="en-US"/>
                                        </w:rPr>
                                        <w:t>4</w:t>
                                      </w:r>
                                    </w:sdtContent>
                                  </w:sdt>
                                  <w:r>
                                    <w:rPr>
                                      <w:szCs w:val="24"/>
                                    </w:rPr>
                                    <w:t>. žiūrovai ir (ar) dalyviai uždarose erdvėse organizuojamą</w:t>
                                  </w:r>
                                  <w:r>
                                    <w:rPr>
                                      <w:szCs w:val="24"/>
                                      <w:lang w:val="en-GB"/>
                                    </w:rPr>
                                    <w:t xml:space="preserve"> </w:t>
                                  </w:r>
                                  <w:r>
                                    <w:rPr>
                                      <w:szCs w:val="24"/>
                                    </w:rPr>
                                    <w:t>renginį stebėtų tik iš sėdimų vietų (išskyrus atvejus, kai organizuojamos gyvūnų parodos);</w:t>
                                  </w:r>
                                </w:p>
                              </w:sdtContent>
                            </w:sdt>
                            <w:sdt>
                              <w:sdtPr>
                                <w:alias w:val="1.4.5 pp."/>
                                <w:tag w:val="part_a9b0d01bfd104b078d9667b9291513c1"/>
                                <w:lock w:val="sdtLocked"/>
                                <w:richText/>
                              </w:sdtPr>
                              <w:sdtContent>
                                <w:p>
                                  <w:pPr>
                                    <w:ind w:firstLine="720"/>
                                    <w:jc w:val="both"/>
                                    <w:rPr>
                                      <w:color w:val="000000"/>
                                      <w:szCs w:val="24"/>
                                      <w:lang w:eastAsia="lt-LT"/>
                                    </w:rPr>
                                  </w:pPr>
                                  <w:sdt>
                                    <w:sdtPr>
                                      <w:alias w:val="Numeris"/>
                                      <w:tag w:val="nr_a9b0d01bfd104b078d9667b9291513c1"/>
                                      <w:lock w:val="sdtLocked"/>
                                      <w:richText/>
                                    </w:sdtPr>
                                    <w:sdtContent>
                                      <w:r>
                                        <w:rPr>
                                          <w:szCs w:val="24"/>
                                        </w:rPr>
                                        <w:t>1.4.5</w:t>
                                      </w:r>
                                    </w:sdtContent>
                                  </w:sdt>
                                  <w:r>
                                    <w:rPr>
                                      <w:szCs w:val="24"/>
                                    </w:rPr>
                                    <w:t xml:space="preserve">. </w:t>
                                  </w:r>
                                  <w:r>
                                    <w:rPr>
                                      <w:color w:val="000000"/>
                                      <w:szCs w:val="24"/>
                                      <w:lang w:eastAsia="lt-LT"/>
                                    </w:rPr>
                                    <w:t xml:space="preserve">užtikrinti, kad tarp sėdinčių </w:t>
                                  </w:r>
                                  <w:r>
                                    <w:rPr>
                                      <w:szCs w:val="24"/>
                                      <w:lang w:eastAsia="lt-LT"/>
                                    </w:rPr>
                                    <w:t>asmenų ar asmenų grupių</w:t>
                                  </w:r>
                                  <w:r>
                                    <w:rPr>
                                      <w:color w:val="000000"/>
                                      <w:szCs w:val="24"/>
                                      <w:lang w:eastAsia="lt-LT"/>
                                    </w:rPr>
                                    <w:t xml:space="preserve"> būtų laisva viena kėdė, esant galimybei ž</w:t>
                                  </w:r>
                                  <w:r>
                                    <w:rPr>
                                      <w:rFonts w:eastAsia="Calibri"/>
                                      <w:szCs w:val="24"/>
                                    </w:rPr>
                                    <w:t>iūrovus salėje sodinti į kas antrą kėdę šachmatų tvarka</w:t>
                                  </w:r>
                                  <w:r>
                                    <w:rPr>
                                      <w:color w:val="000000"/>
                                      <w:szCs w:val="24"/>
                                      <w:lang w:eastAsia="lt-LT"/>
                                    </w:rPr>
                                    <w:t xml:space="preserve">; </w:t>
                                  </w:r>
                                </w:p>
                              </w:sdtContent>
                            </w:sdt>
                            <w:sdt>
                              <w:sdtPr>
                                <w:alias w:val="1.4.6 pp."/>
                                <w:tag w:val="part_346b40a36ed04696ab280957ba561727"/>
                                <w:lock w:val="sdtLocked"/>
                                <w:richText/>
                              </w:sdtPr>
                              <w:sdtContent>
                                <w:p>
                                  <w:pPr>
                                    <w:ind w:firstLine="720"/>
                                    <w:jc w:val="both"/>
                                    <w:rPr>
                                      <w:szCs w:val="24"/>
                                    </w:rPr>
                                  </w:pPr>
                                  <w:sdt>
                                    <w:sdtPr>
                                      <w:alias w:val="Numeris"/>
                                      <w:tag w:val="nr_346b40a36ed04696ab280957ba561727"/>
                                      <w:lock w:val="sdtLocked"/>
                                      <w:richText/>
                                    </w:sdtPr>
                                    <w:sdtContent>
                                      <w:r>
                                        <w:rPr>
                                          <w:szCs w:val="24"/>
                                        </w:rPr>
                                        <w:t>1.4.6</w:t>
                                      </w:r>
                                    </w:sdtContent>
                                  </w:sdt>
                                  <w:r>
                                    <w:rPr>
                                      <w:szCs w:val="24"/>
                                    </w:rPr>
                                    <w:t xml:space="preserve">. maitinimas organizuojamas tam skirtose vietose pagal Lietuvos Respublikos sveikatos apsaugos ministro, valstybės lygio ekstremaliosios situacijos valstybės operacijų vadovo </w:t>
                                  </w:r>
                                  <w:r>
                                    <w:rPr>
                                      <w:color w:val="000000"/>
                                      <w:szCs w:val="24"/>
                                    </w:rPr>
                                    <w:t xml:space="preserve">2020 m. lapkričio 6 d. </w:t>
                                  </w:r>
                                  <w:r>
                                    <w:rPr>
                                      <w:szCs w:val="24"/>
                                    </w:rPr>
                                    <w:t xml:space="preserve">sprendimo </w:t>
                                  </w:r>
                                  <w:r>
                                    <w:rPr>
                                      <w:color w:val="000000"/>
                                      <w:szCs w:val="24"/>
                                    </w:rPr>
                                    <w:t>Nr. V-2557</w:t>
                                  </w:r>
                                  <w:r>
                                    <w:rPr>
                                      <w:szCs w:val="24"/>
                                    </w:rPr>
                                    <w:t xml:space="preserve"> „Dėl viešojo maitinimo įstaigoms būtinų sąlygų“ reikalavimus;</w:t>
                                  </w:r>
                                </w:p>
                              </w:sdtContent>
                            </w:sdt>
                            <w:sdt>
                              <w:sdtPr>
                                <w:alias w:val="1.4.7 pp."/>
                                <w:tag w:val="part_b009e52d002d4b31ad281d4700c5af09"/>
                                <w:lock w:val="sdtLocked"/>
                                <w:richText/>
                              </w:sdtPr>
                              <w:sdtContent>
                                <w:p>
                                  <w:pPr>
                                    <w:ind w:firstLine="720"/>
                                    <w:jc w:val="both"/>
                                    <w:rPr>
                                      <w:szCs w:val="24"/>
                                    </w:rPr>
                                  </w:pPr>
                                  <w:sdt>
                                    <w:sdtPr>
                                      <w:alias w:val="Numeris"/>
                                      <w:tag w:val="nr_b009e52d002d4b31ad281d4700c5af09"/>
                                      <w:lock w:val="sdtLocked"/>
                                      <w:richText/>
                                    </w:sdtPr>
                                    <w:sdtContent>
                                      <w:r>
                                        <w:rPr>
                                          <w:szCs w:val="24"/>
                                        </w:rPr>
                                        <w:t>1.4.7</w:t>
                                      </w:r>
                                    </w:sdtContent>
                                  </w:sdt>
                                  <w:r>
                                    <w:rPr>
                                      <w:szCs w:val="24"/>
                                    </w:rPr>
                                    <w:t>. būtų užtikrinama, kad maistas ir gėrimai nebūtų vartojami salėje stebint renginį iš sėdimų vietų;</w:t>
                                  </w:r>
                                </w:p>
                              </w:sdtContent>
                            </w:sdt>
                          </w:sdtContent>
                        </w:sdt>
                        <w:sdt>
                          <w:sdtPr>
                            <w:alias w:val="1.5 pp."/>
                            <w:tag w:val="part_e817379c5dce4d9dbdf080bd261efa1f"/>
                            <w:lock w:val="sdtLocked"/>
                            <w:richText/>
                          </w:sdtPr>
                          <w:sdtContent>
                            <w:p>
                              <w:pPr>
                                <w:ind w:firstLine="720"/>
                                <w:jc w:val="both"/>
                                <w:rPr>
                                  <w:color w:val="000000"/>
                                  <w:szCs w:val="24"/>
                                </w:rPr>
                              </w:pPr>
                              <w:sdt>
                                <w:sdtPr>
                                  <w:alias w:val="Numeris"/>
                                  <w:tag w:val="nr_e817379c5dce4d9dbdf080bd261efa1f"/>
                                  <w:lock w:val="sdtLocked"/>
                                  <w:richText/>
                                </w:sdtPr>
                                <w:sdtContent>
                                  <w:r>
                                    <w:rPr>
                                      <w:szCs w:val="24"/>
                                      <w:shd w:val="clear" w:color="auto" w:fill="FFFFFF"/>
                                    </w:rPr>
                                    <w:t>1.</w:t>
                                  </w:r>
                                  <w:r>
                                    <w:rPr>
                                      <w:szCs w:val="24"/>
                                      <w:shd w:val="clear" w:color="auto" w:fill="FFFFFF"/>
                                      <w:lang w:val="en-US"/>
                                    </w:rPr>
                                    <w:t>5</w:t>
                                  </w:r>
                                </w:sdtContent>
                              </w:sdt>
                              <w:r>
                                <w:rPr>
                                  <w:szCs w:val="24"/>
                                  <w:shd w:val="clear" w:color="auto" w:fill="FFFFFF"/>
                                </w:rPr>
                                <w:t>.</w:t>
                              </w:r>
                              <w:r>
                                <w:rPr>
                                  <w:color w:val="000000"/>
                                  <w:szCs w:val="24"/>
                                </w:rPr>
                                <w:t xml:space="preserve"> būtų ribojami </w:t>
                              </w:r>
                              <w:r>
                                <w:rPr>
                                  <w:color w:val="000000"/>
                                  <w:szCs w:val="24"/>
                                  <w:shd w:val="clear" w:color="auto" w:fill="FFFFFF"/>
                                </w:rPr>
                                <w:t>žiūrovų ir (ar) dalyvių la</w:t>
                              </w:r>
                              <w:r>
                                <w:rPr>
                                  <w:color w:val="000000"/>
                                  <w:szCs w:val="24"/>
                                </w:rPr>
                                <w:t>nkytojų srautai:</w:t>
                              </w:r>
                            </w:p>
                            <w:sdt>
                              <w:sdtPr>
                                <w:alias w:val="1.5.1 pp."/>
                                <w:tag w:val="part_029e8a116bb34d4ca7114a8c20742e67"/>
                                <w:lock w:val="sdtLocked"/>
                                <w:richText/>
                              </w:sdtPr>
                              <w:sdtContent>
                                <w:p>
                                  <w:pPr>
                                    <w:ind w:firstLine="709"/>
                                    <w:jc w:val="both"/>
                                    <w:rPr>
                                      <w:color w:val="000000"/>
                                      <w:szCs w:val="24"/>
                                    </w:rPr>
                                  </w:pPr>
                                  <w:sdt>
                                    <w:sdtPr>
                                      <w:alias w:val="Numeris"/>
                                      <w:tag w:val="nr_029e8a116bb34d4ca7114a8c20742e67"/>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1</w:t>
                                      </w:r>
                                    </w:sdtContent>
                                  </w:sdt>
                                  <w:r>
                                    <w:rPr>
                                      <w:color w:val="000000"/>
                                      <w:szCs w:val="24"/>
                                    </w:rPr>
                                    <w:t xml:space="preserve">. </w:t>
                                  </w:r>
                                  <w:r>
                                    <w:rPr>
                                      <w:szCs w:val="24"/>
                                    </w:rPr>
                                    <w:t xml:space="preserve">užtikrinti, kad </w:t>
                                  </w:r>
                                  <w:r>
                                    <w:rPr>
                                      <w:szCs w:val="24"/>
                                      <w:shd w:val="clear" w:color="auto" w:fill="FFFFFF"/>
                                    </w:rPr>
                                    <w:t xml:space="preserve">žiūrovai ir (ar) dalyviai </w:t>
                                  </w:r>
                                  <w:r>
                                    <w:rPr>
                                      <w:szCs w:val="24"/>
                                    </w:rPr>
                                    <w:t>eilėse prie bilietų ir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tikrinimo, aptarnavimo vietų, prie įėjimo į renginio vietą ar kitose renginio erdvėse, esančiose uždarose erdvėse, būtų išlaikomas saugus ne mažesnis kaip 2 metro atstumas tarp asmenų ar asmenų grupių; </w:t>
                                  </w:r>
                                </w:p>
                              </w:sdtContent>
                            </w:sdt>
                            <w:sdt>
                              <w:sdtPr>
                                <w:alias w:val="1.5.2 pp."/>
                                <w:tag w:val="part_00fde678b50e44ebba47d9f08c1f1a4f"/>
                                <w:lock w:val="sdtLocked"/>
                                <w:richText/>
                              </w:sdtPr>
                              <w:sdtContent>
                                <w:p>
                                  <w:pPr>
                                    <w:ind w:firstLine="720"/>
                                    <w:jc w:val="both"/>
                                    <w:rPr>
                                      <w:color w:val="000000"/>
                                      <w:szCs w:val="24"/>
                                    </w:rPr>
                                  </w:pPr>
                                  <w:sdt>
                                    <w:sdtPr>
                                      <w:alias w:val="Numeris"/>
                                      <w:tag w:val="nr_00fde678b50e44ebba47d9f08c1f1a4f"/>
                                      <w:lock w:val="sdtLocked"/>
                                      <w:richText/>
                                    </w:sdtPr>
                                    <w:sdtContent>
                                      <w:r>
                                        <w:rPr>
                                          <w:szCs w:val="24"/>
                                          <w:shd w:val="clear" w:color="auto" w:fill="FFFFFF"/>
                                        </w:rPr>
                                        <w:t>1.</w:t>
                                      </w:r>
                                      <w:r>
                                        <w:rPr>
                                          <w:szCs w:val="24"/>
                                          <w:shd w:val="clear" w:color="auto" w:fill="FFFFFF"/>
                                          <w:lang w:val="en-US"/>
                                        </w:rPr>
                                        <w:t>5</w:t>
                                      </w:r>
                                      <w:r>
                                        <w:rPr>
                                          <w:szCs w:val="24"/>
                                          <w:shd w:val="clear" w:color="auto" w:fill="FFFFFF"/>
                                        </w:rPr>
                                        <w:t>.2</w:t>
                                      </w:r>
                                    </w:sdtContent>
                                  </w:sdt>
                                  <w:r>
                                    <w:rPr>
                                      <w:szCs w:val="24"/>
                                      <w:shd w:val="clear" w:color="auto" w:fill="FFFFFF"/>
                                    </w:rPr>
                                    <w:t>.</w:t>
                                  </w:r>
                                  <w:r>
                                    <w:rPr>
                                      <w:color w:val="000000"/>
                                      <w:szCs w:val="24"/>
                                    </w:rPr>
                                    <w:t xml:space="preserve"> renginio vietose, kuriose susidaro eilė, pažymėti privalomus atstumus tarp eilėje stovinčių lankytojų ir užtikrinti šio reikalavimo laikymąsi;</w:t>
                                  </w:r>
                                </w:p>
                              </w:sdtContent>
                            </w:sdt>
                            <w:sdt>
                              <w:sdtPr>
                                <w:alias w:val="1.5.3 pp."/>
                                <w:tag w:val="part_00fb0f80750e4e608e07c3cf7ed44e82"/>
                                <w:lock w:val="sdtLocked"/>
                                <w:richText/>
                              </w:sdtPr>
                              <w:sdtContent>
                                <w:p>
                                  <w:pPr>
                                    <w:ind w:firstLine="720"/>
                                    <w:jc w:val="both"/>
                                    <w:rPr>
                                      <w:color w:val="000000"/>
                                      <w:szCs w:val="24"/>
                                    </w:rPr>
                                  </w:pPr>
                                  <w:sdt>
                                    <w:sdtPr>
                                      <w:alias w:val="Numeris"/>
                                      <w:tag w:val="nr_00fb0f80750e4e608e07c3cf7ed44e82"/>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3</w:t>
                                      </w:r>
                                    </w:sdtContent>
                                  </w:sdt>
                                  <w:r>
                                    <w:rPr>
                                      <w:color w:val="000000"/>
                                      <w:szCs w:val="24"/>
                                    </w:rPr>
                                    <w:t xml:space="preserve">. </w:t>
                                  </w:r>
                                  <w:r>
                                    <w:rPr>
                                      <w:color w:val="000000"/>
                                      <w:szCs w:val="24"/>
                                      <w:shd w:val="clear" w:color="auto" w:fill="FFFFFF"/>
                                    </w:rPr>
                                    <w:t xml:space="preserve">žiūrovų ir (ar) dalyvių </w:t>
                                  </w:r>
                                  <w:r>
                                    <w:rPr>
                                      <w:szCs w:val="24"/>
                                    </w:rPr>
                                    <w:t>srautai prieš ir po renginio valdomi pasitelkiant informacines priemones, žmogiškuosius resursus (apsaugos darbuotojus, personalą), fizinėmis priemonėmis (tvorelėmis, rodyklėmis, kt.);</w:t>
                                  </w:r>
                                </w:p>
                              </w:sdtContent>
                            </w:sdt>
                            <w:sdt>
                              <w:sdtPr>
                                <w:alias w:val="1.5.4 pp."/>
                                <w:tag w:val="part_dad2496ca7124b99b5d51777ff60ed48"/>
                                <w:lock w:val="sdtLocked"/>
                                <w:richText/>
                              </w:sdtPr>
                              <w:sdtContent>
                                <w:p>
                                  <w:pPr>
                                    <w:ind w:firstLine="720"/>
                                    <w:jc w:val="both"/>
                                    <w:rPr>
                                      <w:color w:val="000000"/>
                                      <w:szCs w:val="24"/>
                                    </w:rPr>
                                  </w:pPr>
                                  <w:sdt>
                                    <w:sdtPr>
                                      <w:alias w:val="Numeris"/>
                                      <w:tag w:val="nr_dad2496ca7124b99b5d51777ff60ed48"/>
                                      <w:lock w:val="sdtLocked"/>
                                      <w:richText/>
                                    </w:sdtPr>
                                    <w:sdtContent>
                                      <w:r>
                                        <w:rPr>
                                          <w:szCs w:val="24"/>
                                          <w:shd w:val="clear" w:color="auto" w:fill="FFFFFF"/>
                                        </w:rPr>
                                        <w:t>1.</w:t>
                                      </w:r>
                                      <w:r>
                                        <w:rPr>
                                          <w:szCs w:val="24"/>
                                          <w:shd w:val="clear" w:color="auto" w:fill="FFFFFF"/>
                                          <w:lang w:val="en-US"/>
                                        </w:rPr>
                                        <w:t>5</w:t>
                                      </w:r>
                                      <w:r>
                                        <w:rPr>
                                          <w:szCs w:val="24"/>
                                          <w:shd w:val="clear" w:color="auto" w:fill="FFFFFF"/>
                                        </w:rPr>
                                        <w:t>.4</w:t>
                                      </w:r>
                                    </w:sdtContent>
                                  </w:sdt>
                                  <w:r>
                                    <w:rPr>
                                      <w:szCs w:val="24"/>
                                      <w:shd w:val="clear" w:color="auto" w:fill="FFFFFF"/>
                                    </w:rPr>
                                    <w:t>.</w:t>
                                  </w:r>
                                  <w:r>
                                    <w:rPr>
                                      <w:color w:val="000000"/>
                                      <w:szCs w:val="24"/>
                                    </w:rPr>
                                    <w:t xml:space="preserve"> jeigu pastate organizuojami keli renginiai, atskirų renginių žiūrovų srautai negali susikirsti;</w:t>
                                  </w:r>
                                </w:p>
                              </w:sdtContent>
                            </w:sdt>
                            <w:sdt>
                              <w:sdtPr>
                                <w:alias w:val="1.5.5 pp."/>
                                <w:tag w:val="part_f63cf7e59ad246fca5bc2e7bfc2d3c97"/>
                                <w:lock w:val="sdtLocked"/>
                                <w:richText/>
                              </w:sdtPr>
                              <w:sdtContent>
                                <w:p>
                                  <w:pPr>
                                    <w:ind w:firstLine="720"/>
                                    <w:jc w:val="both"/>
                                    <w:rPr>
                                      <w:color w:val="000000"/>
                                      <w:szCs w:val="24"/>
                                      <w:lang w:eastAsia="lt-LT"/>
                                    </w:rPr>
                                  </w:pPr>
                                  <w:sdt>
                                    <w:sdtPr>
                                      <w:alias w:val="Numeris"/>
                                      <w:tag w:val="nr_f63cf7e59ad246fca5bc2e7bfc2d3c97"/>
                                      <w:lock w:val="sdtLocked"/>
                                      <w:richText/>
                                    </w:sdtPr>
                                    <w:sdtContent>
                                      <w:r>
                                        <w:rPr>
                                          <w:szCs w:val="24"/>
                                          <w:shd w:val="clear" w:color="auto" w:fill="FFFFFF"/>
                                        </w:rPr>
                                        <w:t>1.</w:t>
                                      </w:r>
                                      <w:r>
                                        <w:rPr>
                                          <w:szCs w:val="24"/>
                                          <w:shd w:val="clear" w:color="auto" w:fill="FFFFFF"/>
                                          <w:lang w:val="en-US"/>
                                        </w:rPr>
                                        <w:t>5</w:t>
                                      </w:r>
                                      <w:r>
                                        <w:rPr>
                                          <w:szCs w:val="24"/>
                                          <w:shd w:val="clear" w:color="auto" w:fill="FFFFFF"/>
                                        </w:rPr>
                                        <w:t>.5</w:t>
                                      </w:r>
                                    </w:sdtContent>
                                  </w:sdt>
                                  <w:r>
                                    <w:rPr>
                                      <w:szCs w:val="24"/>
                                      <w:shd w:val="clear" w:color="auto" w:fill="FFFFFF"/>
                                    </w:rPr>
                                    <w:t>.</w:t>
                                  </w:r>
                                  <w:r>
                                    <w:rPr>
                                      <w:color w:val="000000"/>
                                      <w:szCs w:val="24"/>
                                    </w:rPr>
                                    <w:t xml:space="preserve"> 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5.6 pp."/>
                                <w:tag w:val="part_d52744ae908c44cca1893bf3c82e2548"/>
                                <w:lock w:val="sdtLocked"/>
                                <w:richText/>
                              </w:sdtPr>
                              <w:sdtContent>
                                <w:p>
                                  <w:pPr>
                                    <w:ind w:firstLine="720"/>
                                    <w:jc w:val="both"/>
                                    <w:rPr>
                                      <w:szCs w:val="24"/>
                                    </w:rPr>
                                  </w:pPr>
                                  <w:sdt>
                                    <w:sdtPr>
                                      <w:alias w:val="Numeris"/>
                                      <w:tag w:val="nr_d52744ae908c44cca1893bf3c82e2548"/>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szCs w:val="24"/>
                                          <w:shd w:val="clear" w:color="auto" w:fill="FFFFFF"/>
                                          <w:lang w:val="en-US"/>
                                        </w:rPr>
                                        <w:t>6</w:t>
                                      </w:r>
                                    </w:sdtContent>
                                  </w:sdt>
                                  <w:r>
                                    <w:rPr>
                                      <w:szCs w:val="24"/>
                                      <w:shd w:val="clear" w:color="auto" w:fill="FFFFFF"/>
                                    </w:rPr>
                                    <w:t>.</w:t>
                                  </w:r>
                                  <w:r>
                                    <w:rPr>
                                      <w:color w:val="000000"/>
                                      <w:szCs w:val="24"/>
                                    </w:rPr>
                                    <w:t xml:space="preserve"> </w:t>
                                  </w:r>
                                  <w:r>
                                    <w:rPr>
                                      <w:szCs w:val="24"/>
                                      <w:shd w:val="clear" w:color="auto" w:fill="FFFFFF"/>
                                    </w:rPr>
                                    <w:t>užtikrinti, kad nuo scenos iki pirmos eilės, kurioje sodinami ar renginį stebi žiūrovai, būtų išlaikytas ne mažesnis nei 2 metrų atstumas</w:t>
                                  </w:r>
                                  <w:r>
                                    <w:rPr>
                                      <w:szCs w:val="24"/>
                                    </w:rPr>
                                    <w:t>;</w:t>
                                  </w:r>
                                </w:p>
                              </w:sdtContent>
                            </w:sdt>
                          </w:sdtContent>
                        </w:sdt>
                        <w:sdt>
                          <w:sdtPr>
                            <w:alias w:val="1.6 pp."/>
                            <w:tag w:val="part_0a579cbe31054aad804898ce68db44f6"/>
                            <w:lock w:val="sdtLocked"/>
                            <w:richText/>
                          </w:sdtPr>
                          <w:sdtContent>
                            <w:p>
                              <w:pPr>
                                <w:ind w:firstLine="720"/>
                                <w:jc w:val="both"/>
                                <w:rPr>
                                  <w:szCs w:val="24"/>
                                </w:rPr>
                              </w:pPr>
                              <w:sdt>
                                <w:sdtPr>
                                  <w:alias w:val="Numeris"/>
                                  <w:tag w:val="nr_0a579cbe31054aad804898ce68db44f6"/>
                                  <w:lock w:val="sdtLocked"/>
                                  <w:richText/>
                                </w:sdtPr>
                                <w:sdtContent>
                                  <w:r>
                                    <w:rPr>
                                      <w:szCs w:val="24"/>
                                    </w:rPr>
                                    <w:t>1.6</w:t>
                                  </w:r>
                                </w:sdtContent>
                              </w:sdt>
                              <w:r>
                                <w:rPr>
                                  <w:szCs w:val="24"/>
                                </w:rPr>
                                <w:t xml:space="preserve">. vyresni nei 6 metų žiūrovai ir (ar) dalyviai (išskyrus atlikėjus ar sportininkus)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xml:space="preserve">.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 </w:t>
                              </w:r>
                            </w:p>
                          </w:sdtContent>
                        </w:sdt>
                        <w:sdt>
                          <w:sdtPr>
                            <w:alias w:val="1.7 pp."/>
                            <w:tag w:val="part_64e95ebf8a6449b2bbc4428f6dab2fb8"/>
                            <w:lock w:val="sdtLocked"/>
                            <w:richText/>
                          </w:sdtPr>
                          <w:sdtContent>
                            <w:p>
                              <w:pPr>
                                <w:ind w:firstLine="720"/>
                                <w:jc w:val="both"/>
                                <w:rPr>
                                  <w:szCs w:val="24"/>
                                </w:rPr>
                              </w:pPr>
                              <w:sdt>
                                <w:sdtPr>
                                  <w:alias w:val="Numeris"/>
                                  <w:tag w:val="nr_64e95ebf8a6449b2bbc4428f6dab2fb8"/>
                                  <w:lock w:val="sdtLocked"/>
                                  <w:richText/>
                                </w:sdtPr>
                                <w:sdtContent>
                                  <w:r>
                                    <w:rPr>
                                      <w:szCs w:val="24"/>
                                    </w:rPr>
                                    <w:t>1.7</w:t>
                                  </w:r>
                                </w:sdtContent>
                              </w:sdt>
                              <w:r>
                                <w:rPr>
                                  <w:szCs w:val="24"/>
                                </w:rPr>
                                <w:t xml:space="preserve">. renginio organizatoriai privalo užtikrinti kaukių dėvėjimo kontrolę viso renginio metu; </w:t>
                              </w:r>
                            </w:p>
                          </w:sdtContent>
                        </w:sdt>
                        <w:sdt>
                          <w:sdtPr>
                            <w:alias w:val="1.8 pp."/>
                            <w:tag w:val="part_cf172736d4284ce1a2dfc458cc250ed8"/>
                            <w:lock w:val="sdtLocked"/>
                            <w:richText/>
                          </w:sdtPr>
                          <w:sdtContent>
                            <w:p>
                              <w:pPr>
                                <w:ind w:firstLine="720"/>
                                <w:jc w:val="both"/>
                                <w:rPr>
                                  <w:color w:val="000000"/>
                                  <w:szCs w:val="24"/>
                                </w:rPr>
                              </w:pPr>
                              <w:sdt>
                                <w:sdtPr>
                                  <w:alias w:val="Numeris"/>
                                  <w:tag w:val="nr_cf172736d4284ce1a2dfc458cc250ed8"/>
                                  <w:lock w:val="sdtLocked"/>
                                  <w:richText/>
                                </w:sdtPr>
                                <w:sdtContent>
                                  <w:r>
                                    <w:rPr>
                                      <w:szCs w:val="24"/>
                                    </w:rPr>
                                    <w:t>1.8</w:t>
                                  </w:r>
                                </w:sdtContent>
                              </w:sdt>
                              <w:r>
                                <w:rPr>
                                  <w:szCs w:val="24"/>
                                </w:rPr>
                                <w:t xml:space="preserve">. </w:t>
                              </w:r>
                              <w:r>
                                <w:rPr>
                                  <w:color w:val="000000"/>
                                  <w:szCs w:val="24"/>
                                </w:rPr>
                                <w:t>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8418f555ac2d4d22bfa3df078bd8be6f"/>
                            <w:lock w:val="sdtLocked"/>
                            <w:richText/>
                          </w:sdtPr>
                          <w:sdtContent>
                            <w:p>
                              <w:pPr>
                                <w:ind w:firstLine="720"/>
                                <w:jc w:val="both"/>
                                <w:rPr>
                                  <w:color w:val="000000"/>
                                  <w:szCs w:val="24"/>
                                </w:rPr>
                              </w:pPr>
                              <w:sdt>
                                <w:sdtPr>
                                  <w:alias w:val="Numeris"/>
                                  <w:tag w:val="nr_8418f555ac2d4d22bfa3df078bd8be6f"/>
                                  <w:lock w:val="sdtLocked"/>
                                  <w:richText/>
                                </w:sdtPr>
                                <w:sdtContent>
                                  <w:r>
                                    <w:rPr>
                                      <w:szCs w:val="24"/>
                                    </w:rPr>
                                    <w:t>1.9</w:t>
                                  </w:r>
                                </w:sdtContent>
                              </w:sdt>
                              <w:r>
                                <w:rPr>
                                  <w:szCs w:val="24"/>
                                </w:rPr>
                                <w:t xml:space="preserve">. </w:t>
                              </w:r>
                              <w:r>
                                <w:rPr>
                                  <w:color w:val="000000"/>
                                  <w:szCs w:val="24"/>
                                </w:rPr>
                                <w:t>dalyviai ir žiūrovai būtų informuoti, kad turint viršutinių kvėpavimo takų infekcijų požymių (karščiavimas, kosulys, pasunkėjęs kvėpavimas ir pan.) į renginio vietą nevyktų;</w:t>
                              </w:r>
                            </w:p>
                          </w:sdtContent>
                        </w:sdt>
                        <w:sdt>
                          <w:sdtPr>
                            <w:alias w:val="1.10 pp."/>
                            <w:tag w:val="part_92a624334e814d71b32743641430a73c"/>
                            <w:lock w:val="sdtLocked"/>
                            <w:richText/>
                          </w:sdtPr>
                          <w:sdtContent>
                            <w:p>
                              <w:pPr>
                                <w:ind w:firstLine="720"/>
                                <w:jc w:val="both"/>
                                <w:rPr>
                                  <w:color w:val="000000"/>
                                  <w:szCs w:val="24"/>
                                </w:rPr>
                              </w:pPr>
                              <w:sdt>
                                <w:sdtPr>
                                  <w:alias w:val="Numeris"/>
                                  <w:tag w:val="nr_92a624334e814d71b32743641430a73c"/>
                                  <w:lock w:val="sdtLocked"/>
                                  <w:richText/>
                                </w:sdtPr>
                                <w:sdtContent>
                                  <w:r>
                                    <w:rPr>
                                      <w:szCs w:val="24"/>
                                    </w:rPr>
                                    <w:t>1.10</w:t>
                                  </w:r>
                                </w:sdtContent>
                              </w:sdt>
                              <w:r>
                                <w:rPr>
                                  <w:szCs w:val="24"/>
                                </w:rPr>
                                <w:t>.</w:t>
                              </w:r>
                              <w:r>
                                <w:rPr>
                                  <w:color w:val="000000"/>
                                  <w:szCs w:val="24"/>
                                </w:rPr>
                                <w:t xml:space="preserve"> į renginį nebūtų įleisti asmenys, kuriems pasireiškia viršutinių kvėpavimo takų infekcijų požymių (karščiavimas, kosulys, pasunkėjęs kvėpavimas);</w:t>
                              </w:r>
                            </w:p>
                          </w:sdtContent>
                        </w:sdt>
                        <w:sdt>
                          <w:sdtPr>
                            <w:alias w:val="1.11 pp."/>
                            <w:tag w:val="part_2b459916f5f348cc9de571547a2c4de6"/>
                            <w:lock w:val="sdtLocked"/>
                            <w:richText/>
                          </w:sdtPr>
                          <w:sdtContent>
                            <w:p>
                              <w:pPr>
                                <w:ind w:firstLine="720"/>
                                <w:jc w:val="both"/>
                                <w:rPr>
                                  <w:color w:val="000000"/>
                                  <w:szCs w:val="24"/>
                                </w:rPr>
                              </w:pPr>
                              <w:sdt>
                                <w:sdtPr>
                                  <w:alias w:val="Numeris"/>
                                  <w:tag w:val="nr_2b459916f5f348cc9de571547a2c4de6"/>
                                  <w:lock w:val="sdtLocked"/>
                                  <w:richText/>
                                </w:sdtPr>
                                <w:sdtContent>
                                  <w:r>
                                    <w:rPr>
                                      <w:szCs w:val="24"/>
                                    </w:rPr>
                                    <w:t>1.11</w:t>
                                  </w:r>
                                </w:sdtContent>
                              </w:sdt>
                              <w:r>
                                <w:rPr>
                                  <w:szCs w:val="24"/>
                                </w:rPr>
                                <w:t>.</w:t>
                              </w:r>
                              <w:r>
                                <w:rPr>
                                  <w:color w:val="000000"/>
                                  <w:szCs w:val="24"/>
                                </w:rPr>
                                <w:t xml:space="preserve"> dirbtų tik darbuotojai, neturintys viršutinių kvėpavimo takų infekcijų požymių (karščiavimas, kosulys, pasunkėjęs kvėpavimas) ir darbuotojai, kuriems nėra privaloma izoliacija;</w:t>
                              </w:r>
                            </w:p>
                          </w:sdtContent>
                        </w:sdt>
                        <w:sdt>
                          <w:sdtPr>
                            <w:alias w:val="1.12 pp."/>
                            <w:tag w:val="part_6e4b8f11362549828657ed6a26a2258d"/>
                            <w:lock w:val="sdtLocked"/>
                            <w:richText/>
                          </w:sdtPr>
                          <w:sdtContent>
                            <w:p>
                              <w:pPr>
                                <w:ind w:firstLine="720"/>
                                <w:jc w:val="both"/>
                                <w:rPr>
                                  <w:color w:val="000000"/>
                                  <w:szCs w:val="24"/>
                                </w:rPr>
                              </w:pPr>
                              <w:sdt>
                                <w:sdtPr>
                                  <w:alias w:val="Numeris"/>
                                  <w:tag w:val="nr_6e4b8f11362549828657ed6a26a2258d"/>
                                  <w:lock w:val="sdtLocked"/>
                                  <w:richText/>
                                </w:sdtPr>
                                <w:sdtContent>
                                  <w:r>
                                    <w:rPr>
                                      <w:szCs w:val="24"/>
                                    </w:rPr>
                                    <w:t>1.12</w:t>
                                  </w:r>
                                </w:sdtContent>
                              </w:sdt>
                              <w:r>
                                <w:rPr>
                                  <w:szCs w:val="24"/>
                                </w:rPr>
                                <w:t>.</w:t>
                              </w:r>
                              <w:r>
                                <w:rPr>
                                  <w:color w:val="000000"/>
                                  <w:szCs w:val="24"/>
                                </w:rPr>
                                <w:t xml:space="preserve">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339ecd7158384c51a2d9f05af1d7b014"/>
                            <w:lock w:val="sdtLocked"/>
                            <w:richText/>
                          </w:sdtPr>
                          <w:sdtContent>
                            <w:p>
                              <w:pPr>
                                <w:ind w:firstLine="720"/>
                                <w:jc w:val="both"/>
                                <w:rPr>
                                  <w:color w:val="000000"/>
                                  <w:szCs w:val="24"/>
                                </w:rPr>
                              </w:pPr>
                              <w:sdt>
                                <w:sdtPr>
                                  <w:alias w:val="Numeris"/>
                                  <w:tag w:val="nr_339ecd7158384c51a2d9f05af1d7b014"/>
                                  <w:lock w:val="sdtLocked"/>
                                  <w:richText/>
                                </w:sdtPr>
                                <w:sdtContent>
                                  <w:r>
                                    <w:rPr>
                                      <w:szCs w:val="24"/>
                                    </w:rPr>
                                    <w:t>1.13</w:t>
                                  </w:r>
                                </w:sdtContent>
                              </w:sdt>
                              <w:r>
                                <w:rPr>
                                  <w:szCs w:val="24"/>
                                </w:rPr>
                                <w:t>.</w:t>
                              </w:r>
                              <w:r>
                                <w:rPr>
                                  <w:color w:val="000000"/>
                                  <w:szCs w:val="24"/>
                                </w:rPr>
                                <w:t xml:space="preserve">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14 dienų izoliaciją;</w:t>
                              </w:r>
                            </w:p>
                          </w:sdtContent>
                        </w:sdt>
                        <w:sdt>
                          <w:sdtPr>
                            <w:alias w:val="1.14 pp."/>
                            <w:tag w:val="part_ef6d5b05814d427bb9d11054813287cc"/>
                            <w:lock w:val="sdtLocked"/>
                            <w:richText/>
                          </w:sdtPr>
                          <w:sdtContent>
                            <w:p>
                              <w:pPr>
                                <w:ind w:firstLine="720"/>
                                <w:jc w:val="both"/>
                                <w:rPr>
                                  <w:color w:val="000000"/>
                                  <w:szCs w:val="24"/>
                                </w:rPr>
                              </w:pPr>
                              <w:sdt>
                                <w:sdtPr>
                                  <w:alias w:val="Numeris"/>
                                  <w:tag w:val="nr_ef6d5b05814d427bb9d11054813287cc"/>
                                  <w:lock w:val="sdtLocked"/>
                                  <w:richText/>
                                </w:sdtPr>
                                <w:sdtContent>
                                  <w:r>
                                    <w:rPr>
                                      <w:szCs w:val="24"/>
                                    </w:rPr>
                                    <w:t>1.14</w:t>
                                  </w:r>
                                </w:sdtContent>
                              </w:sdt>
                              <w:r>
                                <w:rPr>
                                  <w:szCs w:val="24"/>
                                </w:rPr>
                                <w:t>.</w:t>
                              </w:r>
                              <w:r>
                                <w:rPr>
                                  <w:color w:val="000000"/>
                                  <w:szCs w:val="24"/>
                                </w:rPr>
                                <w:t xml:space="preserve">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w:t>
                              </w:r>
                              <w:r>
                                <w:rPr>
                                  <w:szCs w:val="24"/>
                                </w:rPr>
                                <w:t>https://bit.ly/3age8QA</w:t>
                              </w:r>
                              <w:r>
                                <w:rPr>
                                  <w:color w:val="000000"/>
                                  <w:szCs w:val="24"/>
                                </w:rPr>
                                <w:t>;</w:t>
                              </w:r>
                            </w:p>
                          </w:sdtContent>
                        </w:sdt>
                        <w:sdt>
                          <w:sdtPr>
                            <w:alias w:val="1.15 pp."/>
                            <w:tag w:val="part_a1f0a50d46114b00ab4580d8fbd94dcc"/>
                            <w:lock w:val="sdtLocked"/>
                            <w:richText/>
                          </w:sdtPr>
                          <w:sdtContent>
                            <w:p>
                              <w:pPr>
                                <w:ind w:firstLine="720"/>
                                <w:jc w:val="both"/>
                                <w:rPr>
                                  <w:szCs w:val="24"/>
                                </w:rPr>
                              </w:pPr>
                              <w:sdt>
                                <w:sdtPr>
                                  <w:alias w:val="Numeris"/>
                                  <w:tag w:val="nr_a1f0a50d46114b00ab4580d8fbd94dcc"/>
                                  <w:lock w:val="sdtLocked"/>
                                  <w:richText/>
                                </w:sdtPr>
                                <w:sdtContent>
                                  <w:r>
                                    <w:rPr>
                                      <w:szCs w:val="24"/>
                                    </w:rPr>
                                    <w:t>1.15</w:t>
                                  </w:r>
                                </w:sdtContent>
                              </w:sdt>
                              <w:r>
                                <w:rPr>
                                  <w:szCs w:val="24"/>
                                </w:rPr>
                                <w:t>.</w:t>
                              </w:r>
                              <w:r>
                                <w:rPr>
                                  <w:color w:val="000000"/>
                                  <w:szCs w:val="24"/>
                                </w:rPr>
                                <w:t xml:space="preserve"> užtikrinti renginio</w:t>
                              </w:r>
                              <w:r>
                                <w:rPr>
                                  <w:szCs w:val="24"/>
                                </w:rPr>
                                <w:t xml:space="preserve"> erdvių maksimalų vėdinimą, atsižvelgiant į technines pastato galimybes;</w:t>
                              </w:r>
                            </w:p>
                          </w:sdtContent>
                        </w:sdt>
                      </w:sdtContent>
                    </w:sdt>
                    <w:sdt>
                      <w:sdtPr>
                        <w:alias w:val="2 p."/>
                        <w:tag w:val="part_68553a6b6a4f4a8d90cfe3968c15dada"/>
                        <w:lock w:val="sdtLocked"/>
                        <w:richText/>
                      </w:sdtPr>
                      <w:sdtContent>
                        <w:p>
                          <w:pPr>
                            <w:ind w:firstLine="709"/>
                            <w:jc w:val="both"/>
                            <w:rPr>
                              <w:szCs w:val="24"/>
                            </w:rPr>
                          </w:pPr>
                          <w:sdt>
                            <w:sdtPr>
                              <w:alias w:val="Numeris"/>
                              <w:tag w:val="nr_68553a6b6a4f4a8d90cfe3968c15dada"/>
                              <w:lock w:val="sdtLocked"/>
                              <w:richText/>
                            </w:sdtPr>
                            <w:sdtContent>
                              <w:r>
                                <w:rPr>
                                  <w:szCs w:val="24"/>
                                </w:rPr>
                                <w:t>2</w:t>
                              </w:r>
                            </w:sdtContent>
                          </w:sdt>
                          <w:r>
                            <w:rPr>
                              <w:szCs w:val="24"/>
                            </w:rPr>
                            <w:t>. Įpareigoti vyresnius nei 6 metų asmenis (išskyrus atlikėjus ar sportininkus) renginių metu dėvėti kaukes.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p>
                      </w:sdtContent>
                    </w:sdt>
                    <w:sdt>
                      <w:sdtPr>
                        <w:alias w:val="3 p."/>
                        <w:tag w:val="part_a4de835897bd486b9c20d47c324ed67a"/>
                        <w:lock w:val="sdtLocked"/>
                        <w:richText/>
                      </w:sdtPr>
                      <w:sdtContent>
                        <w:p>
                          <w:pPr>
                            <w:ind w:firstLine="720"/>
                            <w:jc w:val="both"/>
                            <w:rPr>
                              <w:color w:val="000000"/>
                              <w:szCs w:val="24"/>
                            </w:rPr>
                          </w:pPr>
                          <w:sdt>
                            <w:sdtPr>
                              <w:alias w:val="Numeris"/>
                              <w:tag w:val="nr_a4de835897bd486b9c20d47c324ed67a"/>
                              <w:lock w:val="sdtLocked"/>
                              <w:richText/>
                            </w:sdtPr>
                            <w:sdtContent>
                              <w:r>
                                <w:rPr>
                                  <w:color w:val="000000"/>
                                  <w:szCs w:val="24"/>
                                </w:rPr>
                                <w:t>3</w:t>
                              </w:r>
                            </w:sdtContent>
                          </w:sdt>
                          <w:r>
                            <w:rPr>
                              <w:color w:val="000000"/>
                              <w:szCs w:val="24"/>
                            </w:rPr>
                            <w:t>. Nustatyti, kad renginius organizuojantys asmenys, vykdantys renginio žiūrovų ir (ar) dalyvių registravimą, asmens duomenis tvarko šiomis sąlygomis ir tvarka:</w:t>
                          </w:r>
                        </w:p>
                        <w:sdt>
                          <w:sdtPr>
                            <w:alias w:val="3.1 pp."/>
                            <w:tag w:val="part_915ee510385d431fade7e1e8e7d26cec"/>
                            <w:lock w:val="sdtLocked"/>
                            <w:richText/>
                          </w:sdtPr>
                          <w:sdtContent>
                            <w:p>
                              <w:pPr>
                                <w:ind w:firstLine="720"/>
                                <w:jc w:val="both"/>
                                <w:rPr>
                                  <w:color w:val="000000"/>
                                  <w:szCs w:val="24"/>
                                </w:rPr>
                              </w:pPr>
                              <w:sdt>
                                <w:sdtPr>
                                  <w:alias w:val="Numeris"/>
                                  <w:tag w:val="nr_915ee510385d431fade7e1e8e7d26cec"/>
                                  <w:lock w:val="sdtLocked"/>
                                  <w:richText/>
                                </w:sdtPr>
                                <w:sdtContent>
                                  <w:r>
                                    <w:rPr>
                                      <w:color w:val="000000"/>
                                      <w:szCs w:val="24"/>
                                      <w:shd w:val="clear" w:color="auto" w:fill="FFFFFF"/>
                                    </w:rPr>
                                    <w:t>3.1</w:t>
                                  </w:r>
                                </w:sdtContent>
                              </w:sdt>
                              <w:r>
                                <w:rPr>
                                  <w:color w:val="000000"/>
                                  <w:szCs w:val="24"/>
                                  <w:shd w:val="clear" w:color="auto" w:fill="FFFFFF"/>
                                </w:rPr>
                                <w:t>. renginių organizatoriai tvarko šiuos renginio žiūrovo ir (ar) dalyvio (toliau – duomenų subjektas) asmens duomenis:</w:t>
                              </w:r>
                            </w:p>
                            <w:sdt>
                              <w:sdtPr>
                                <w:alias w:val="3.1.1 pp."/>
                                <w:tag w:val="part_ba94ea65032548069730400f9a9d78e9"/>
                                <w:lock w:val="sdtLocked"/>
                                <w:richText/>
                              </w:sdtPr>
                              <w:sdtContent>
                                <w:p>
                                  <w:pPr>
                                    <w:ind w:firstLine="720"/>
                                    <w:jc w:val="both"/>
                                    <w:rPr>
                                      <w:color w:val="000000"/>
                                      <w:szCs w:val="24"/>
                                    </w:rPr>
                                  </w:pPr>
                                  <w:sdt>
                                    <w:sdtPr>
                                      <w:alias w:val="Numeris"/>
                                      <w:tag w:val="nr_ba94ea65032548069730400f9a9d78e9"/>
                                      <w:lock w:val="sdtLocked"/>
                                      <w:richText/>
                                    </w:sdtPr>
                                    <w:sdtContent>
                                      <w:r>
                                        <w:rPr>
                                          <w:color w:val="000000"/>
                                          <w:szCs w:val="24"/>
                                          <w:shd w:val="clear" w:color="auto" w:fill="FFFFFF"/>
                                        </w:rPr>
                                        <w:t>3.1.1</w:t>
                                      </w:r>
                                    </w:sdtContent>
                                  </w:sdt>
                                  <w:r>
                                    <w:rPr>
                                      <w:color w:val="000000"/>
                                      <w:szCs w:val="24"/>
                                      <w:shd w:val="clear" w:color="auto" w:fill="FFFFFF"/>
                                    </w:rPr>
                                    <w:t>. vardas, pavardė;</w:t>
                                  </w:r>
                                </w:p>
                              </w:sdtContent>
                            </w:sdt>
                            <w:sdt>
                              <w:sdtPr>
                                <w:alias w:val="3.1.2 pp."/>
                                <w:tag w:val="part_c2e12bb352254144bce7327f96c3307c"/>
                                <w:lock w:val="sdtLocked"/>
                                <w:richText/>
                              </w:sdtPr>
                              <w:sdtContent>
                                <w:p>
                                  <w:pPr>
                                    <w:ind w:firstLine="720"/>
                                    <w:jc w:val="both"/>
                                    <w:rPr>
                                      <w:color w:val="000000"/>
                                      <w:szCs w:val="24"/>
                                    </w:rPr>
                                  </w:pPr>
                                  <w:sdt>
                                    <w:sdtPr>
                                      <w:alias w:val="Numeris"/>
                                      <w:tag w:val="nr_c2e12bb352254144bce7327f96c3307c"/>
                                      <w:lock w:val="sdtLocked"/>
                                      <w:richText/>
                                    </w:sdtPr>
                                    <w:sdtContent>
                                      <w:r>
                                        <w:rPr>
                                          <w:color w:val="000000"/>
                                          <w:szCs w:val="24"/>
                                          <w:shd w:val="clear" w:color="auto" w:fill="FFFFFF"/>
                                        </w:rPr>
                                        <w:t>3.1.2</w:t>
                                      </w:r>
                                    </w:sdtContent>
                                  </w:sdt>
                                  <w:r>
                                    <w:rPr>
                                      <w:color w:val="000000"/>
                                      <w:szCs w:val="24"/>
                                      <w:shd w:val="clear" w:color="auto" w:fill="FFFFFF"/>
                                    </w:rPr>
                                    <w:t xml:space="preserve">. </w:t>
                                  </w:r>
                                  <w:r>
                                    <w:rPr>
                                      <w:color w:val="000000"/>
                                      <w:szCs w:val="24"/>
                                    </w:rPr>
                                    <w:t>telefono ryšio numeris (asmeninis, darbo, kitas);</w:t>
                                  </w:r>
                                </w:p>
                              </w:sdtContent>
                            </w:sdt>
                          </w:sdtContent>
                        </w:sdt>
                        <w:sdt>
                          <w:sdtPr>
                            <w:alias w:val="3.2 pp."/>
                            <w:tag w:val="part_17244ec053654bb39bfdf2ca22c2365c"/>
                            <w:lock w:val="sdtLocked"/>
                            <w:richText/>
                          </w:sdtPr>
                          <w:sdtContent>
                            <w:p>
                              <w:pPr>
                                <w:ind w:firstLine="720"/>
                                <w:jc w:val="both"/>
                                <w:rPr>
                                  <w:color w:val="000000"/>
                                  <w:szCs w:val="24"/>
                                </w:rPr>
                              </w:pPr>
                              <w:sdt>
                                <w:sdtPr>
                                  <w:alias w:val="Numeris"/>
                                  <w:tag w:val="nr_17244ec053654bb39bfdf2ca22c2365c"/>
                                  <w:lock w:val="sdtLocked"/>
                                  <w:richText/>
                                </w:sdtPr>
                                <w:sdtContent>
                                  <w:r>
                                    <w:rPr>
                                      <w:color w:val="000000"/>
                                      <w:szCs w:val="24"/>
                                      <w:shd w:val="clear" w:color="auto" w:fill="FFFFFF"/>
                                    </w:rPr>
                                    <w:t>3.2</w:t>
                                  </w:r>
                                </w:sdtContent>
                              </w:sdt>
                              <w:r>
                                <w:rPr>
                                  <w:color w:val="000000"/>
                                  <w:szCs w:val="24"/>
                                  <w:shd w:val="clear" w:color="auto" w:fill="FFFFFF"/>
                                </w:rPr>
                                <w:t>. renginių organizatoriai 3.1 papunktyje nurodytus duomenis:</w:t>
                              </w:r>
                            </w:p>
                            <w:sdt>
                              <w:sdtPr>
                                <w:alias w:val="3.2.1 pp."/>
                                <w:tag w:val="part_88a6b92b038b40e3acc6ef0da7339242"/>
                                <w:lock w:val="sdtLocked"/>
                                <w:richText/>
                              </w:sdtPr>
                              <w:sdtContent>
                                <w:p>
                                  <w:pPr>
                                    <w:ind w:firstLine="720"/>
                                    <w:jc w:val="both"/>
                                    <w:rPr>
                                      <w:color w:val="000000"/>
                                      <w:szCs w:val="24"/>
                                    </w:rPr>
                                  </w:pPr>
                                  <w:sdt>
                                    <w:sdtPr>
                                      <w:alias w:val="Numeris"/>
                                      <w:tag w:val="nr_88a6b92b038b40e3acc6ef0da7339242"/>
                                      <w:lock w:val="sdtLocked"/>
                                      <w:richText/>
                                    </w:sdtPr>
                                    <w:sdtContent>
                                      <w:r>
                                        <w:rPr>
                                          <w:color w:val="000000"/>
                                          <w:szCs w:val="24"/>
                                          <w:shd w:val="clear" w:color="auto" w:fill="FFFFFF"/>
                                        </w:rPr>
                                        <w:t>3.2.1</w:t>
                                      </w:r>
                                    </w:sdtContent>
                                  </w:sdt>
                                  <w:r>
                                    <w:rPr>
                                      <w:color w:val="000000"/>
                                      <w:szCs w:val="24"/>
                                      <w:shd w:val="clear" w:color="auto" w:fill="FFFFFF"/>
                                    </w:rPr>
                                    <w:t>. renka tiesiogiai iš duomenų subjekto;</w:t>
                                  </w:r>
                                </w:p>
                              </w:sdtContent>
                            </w:sdt>
                            <w:sdt>
                              <w:sdtPr>
                                <w:alias w:val="3.2.2 pp."/>
                                <w:tag w:val="part_aa2005e8fa574c50b2ab136b4c58d69c"/>
                                <w:lock w:val="sdtLocked"/>
                                <w:richText/>
                              </w:sdtPr>
                              <w:sdtContent>
                                <w:p>
                                  <w:pPr>
                                    <w:ind w:firstLine="720"/>
                                    <w:jc w:val="both"/>
                                    <w:rPr>
                                      <w:color w:val="000000"/>
                                      <w:szCs w:val="24"/>
                                    </w:rPr>
                                  </w:pPr>
                                  <w:sdt>
                                    <w:sdtPr>
                                      <w:alias w:val="Numeris"/>
                                      <w:tag w:val="nr_aa2005e8fa574c50b2ab136b4c58d69c"/>
                                      <w:lock w:val="sdtLocked"/>
                                      <w:richText/>
                                    </w:sdtPr>
                                    <w:sdtContent>
                                      <w:r>
                                        <w:rPr>
                                          <w:color w:val="000000"/>
                                          <w:szCs w:val="24"/>
                                          <w:shd w:val="clear" w:color="auto" w:fill="FFFFFF"/>
                                        </w:rPr>
                                        <w:t>3.2.2</w:t>
                                      </w:r>
                                    </w:sdtContent>
                                  </w:sdt>
                                  <w:r>
                                    <w:rPr>
                                      <w:color w:val="000000"/>
                                      <w:szCs w:val="24"/>
                                      <w:shd w:val="clear" w:color="auto" w:fill="FFFFFF"/>
                                    </w:rPr>
                                    <w:t>. tvarko COVID-19 ligos (koronaviruso infekcijos) profilaktikos ir kontrolės priemonių įgyvendinimo tikslais;</w:t>
                                  </w:r>
                                </w:p>
                              </w:sdtContent>
                            </w:sdt>
                            <w:sdt>
                              <w:sdtPr>
                                <w:alias w:val="3.2.3 pp."/>
                                <w:tag w:val="part_75258289b6bc4558816670669197d9bb"/>
                                <w:lock w:val="sdtLocked"/>
                                <w:richText/>
                              </w:sdtPr>
                              <w:sdtContent>
                                <w:p>
                                  <w:pPr>
                                    <w:ind w:firstLine="720"/>
                                    <w:jc w:val="both"/>
                                    <w:rPr>
                                      <w:color w:val="000000"/>
                                      <w:szCs w:val="24"/>
                                    </w:rPr>
                                  </w:pPr>
                                  <w:sdt>
                                    <w:sdtPr>
                                      <w:alias w:val="Numeris"/>
                                      <w:tag w:val="nr_75258289b6bc4558816670669197d9bb"/>
                                      <w:lock w:val="sdtLocked"/>
                                      <w:richText/>
                                    </w:sdtPr>
                                    <w:sdtContent>
                                      <w:r>
                                        <w:rPr>
                                          <w:color w:val="000000"/>
                                          <w:szCs w:val="24"/>
                                          <w:shd w:val="clear" w:color="auto" w:fill="FFFFFF"/>
                                        </w:rPr>
                                        <w:t>3.2.3</w:t>
                                      </w:r>
                                    </w:sdtContent>
                                  </w:sdt>
                                  <w:r>
                                    <w:rPr>
                                      <w:color w:val="000000"/>
                                      <w:szCs w:val="24"/>
                                      <w:shd w:val="clear" w:color="auto" w:fill="FFFFFF"/>
                                    </w:rPr>
                                    <w:t xml:space="preserve">. </w:t>
                                  </w:r>
                                  <w:r>
                                    <w:rPr>
                                      <w:color w:val="000000"/>
                                      <w:szCs w:val="24"/>
                                    </w:rPr>
                                    <w:t>saugo 21 dieną nuo įvykusio renginio dienos, po to iš karto sunaikina;</w:t>
                                  </w:r>
                                </w:p>
                              </w:sdtContent>
                            </w:sdt>
                            <w:sdt>
                              <w:sdtPr>
                                <w:alias w:val="3.2.4 pp."/>
                                <w:tag w:val="part_8a1ca16225dc4b1f80e7258e02a24633"/>
                                <w:lock w:val="sdtLocked"/>
                                <w:richText/>
                              </w:sdtPr>
                              <w:sdtContent>
                                <w:p>
                                  <w:pPr>
                                    <w:ind w:firstLine="720"/>
                                    <w:jc w:val="both"/>
                                    <w:rPr>
                                      <w:color w:val="000000"/>
                                      <w:szCs w:val="24"/>
                                    </w:rPr>
                                  </w:pPr>
                                  <w:sdt>
                                    <w:sdtPr>
                                      <w:alias w:val="Numeris"/>
                                      <w:tag w:val="nr_8a1ca16225dc4b1f80e7258e02a24633"/>
                                      <w:lock w:val="sdtLocked"/>
                                      <w:richText/>
                                    </w:sdtPr>
                                    <w:sdtContent>
                                      <w:r>
                                        <w:rPr>
                                          <w:color w:val="000000"/>
                                          <w:szCs w:val="24"/>
                                          <w:shd w:val="clear" w:color="auto" w:fill="FFFFFF"/>
                                        </w:rPr>
                                        <w:t>3.2.4</w:t>
                                      </w:r>
                                    </w:sdtContent>
                                  </w:sdt>
                                  <w:r>
                                    <w:rPr>
                                      <w:color w:val="000000"/>
                                      <w:szCs w:val="24"/>
                                      <w:shd w:val="clear" w:color="auto" w:fill="FFFFFF"/>
                                    </w:rPr>
                                    <w:t>. neatlygintinai teikia NVSC COVID-19 ligos (koronaviruso infekcijos) židinio epidemiologinės diagnostikos tikslais;</w:t>
                                  </w:r>
                                </w:p>
                              </w:sdtContent>
                            </w:sdt>
                            <w:sdt>
                              <w:sdtPr>
                                <w:alias w:val="3.2.5 pp."/>
                                <w:tag w:val="part_6e9c59e052424dc39aea3e76c9aad1a1"/>
                                <w:lock w:val="sdtLocked"/>
                                <w:richText/>
                              </w:sdtPr>
                              <w:sdtContent>
                                <w:p>
                                  <w:pPr>
                                    <w:ind w:firstLine="720"/>
                                    <w:jc w:val="both"/>
                                    <w:rPr>
                                      <w:color w:val="000000"/>
                                      <w:szCs w:val="24"/>
                                    </w:rPr>
                                  </w:pPr>
                                  <w:sdt>
                                    <w:sdtPr>
                                      <w:alias w:val="Numeris"/>
                                      <w:tag w:val="nr_6e9c59e052424dc39aea3e76c9aad1a1"/>
                                      <w:lock w:val="sdtLocked"/>
                                      <w:richText/>
                                    </w:sdtPr>
                                    <w:sdtContent>
                                      <w:r>
                                        <w:rPr>
                                          <w:color w:val="000000"/>
                                          <w:szCs w:val="24"/>
                                          <w:shd w:val="clear" w:color="auto" w:fill="FFFFFF"/>
                                        </w:rPr>
                                        <w:t>3.2.5</w:t>
                                      </w:r>
                                    </w:sdtContent>
                                  </w:sdt>
                                  <w:r>
                                    <w:rPr>
                                      <w:color w:val="000000"/>
                                      <w:szCs w:val="24"/>
                                      <w:shd w:val="clear" w:color="auto" w:fill="FFFFFF"/>
                                    </w:rPr>
                                    <w:t>. pateikia NVSC ne vėliau kaip per 24 valandas, gavus prašymą.</w:t>
                                  </w:r>
                                </w:p>
                              </w:sdtContent>
                            </w:sdt>
                          </w:sdtContent>
                        </w:sdt>
                        <w:sdt>
                          <w:sdtPr>
                            <w:alias w:val="3.3 pp."/>
                            <w:tag w:val="part_ae105233e58548c48aab22b4d3262409"/>
                            <w:lock w:val="sdtLocked"/>
                            <w:richText/>
                          </w:sdtPr>
                          <w:sdtContent>
                            <w:p>
                              <w:pPr>
                                <w:ind w:firstLine="720"/>
                                <w:jc w:val="both"/>
                                <w:rPr>
                                  <w:color w:val="000000"/>
                                  <w:szCs w:val="24"/>
                                  <w:shd w:val="clear" w:color="auto" w:fill="FFFFFF"/>
                                </w:rPr>
                              </w:pPr>
                              <w:sdt>
                                <w:sdtPr>
                                  <w:alias w:val="Numeris"/>
                                  <w:tag w:val="nr_ae105233e58548c48aab22b4d3262409"/>
                                  <w:lock w:val="sdtLocked"/>
                                  <w:richText/>
                                </w:sdtPr>
                                <w:sdtContent>
                                  <w:r>
                                    <w:rPr>
                                      <w:color w:val="000000"/>
                                      <w:szCs w:val="24"/>
                                      <w:shd w:val="clear" w:color="auto" w:fill="FFFFFF"/>
                                    </w:rPr>
                                    <w:t>3.3</w:t>
                                  </w:r>
                                </w:sdtContent>
                              </w:sdt>
                              <w:r>
                                <w:rPr>
                                  <w:color w:val="000000"/>
                                  <w:szCs w:val="24"/>
                                  <w:shd w:val="clear" w:color="auto" w:fill="FFFFFF"/>
                                </w:rPr>
                                <w:t>. renginių organizatoriams draudžiama asmens duomenis tvarkyti kitais tikslais, nei nurodyti šio sprendimo 3.2.2 papunktyje.</w:t>
                              </w:r>
                            </w:p>
                          </w:sdtContent>
                        </w:sdt>
                      </w:sdtContent>
                    </w:sdt>
                    <w:sdt>
                      <w:sdtPr>
                        <w:alias w:val="4 p."/>
                        <w:tag w:val="part_1f6fc8a49c4a4e4085e21bc3c2a9db28"/>
                        <w:lock w:val="sdtLocked"/>
                        <w:richText/>
                      </w:sdtPr>
                      <w:sdtContent>
                        <w:p>
                          <w:pPr>
                            <w:ind w:firstLine="720"/>
                            <w:jc w:val="both"/>
                            <w:rPr>
                              <w:color w:val="000000"/>
                              <w:szCs w:val="24"/>
                              <w:shd w:val="clear" w:color="auto" w:fill="FFFFFF"/>
                            </w:rPr>
                          </w:pPr>
                          <w:sdt>
                            <w:sdtPr>
                              <w:alias w:val="Numeris"/>
                              <w:tag w:val="nr_1f6fc8a49c4a4e4085e21bc3c2a9db28"/>
                              <w:lock w:val="sdtLocked"/>
                              <w:richText/>
                            </w:sdtPr>
                            <w:sdtContent>
                              <w:r>
                                <w:rPr>
                                  <w:color w:val="000000"/>
                                  <w:szCs w:val="24"/>
                                  <w:shd w:val="clear" w:color="auto" w:fill="FFFFFF"/>
                                </w:rPr>
                                <w:t>4</w:t>
                              </w:r>
                            </w:sdtContent>
                          </w:sdt>
                          <w:r>
                            <w:rPr>
                              <w:color w:val="000000"/>
                              <w:szCs w:val="24"/>
                              <w:shd w:val="clear" w:color="auto" w:fill="FFFFFF"/>
                            </w:rPr>
                            <w:t>. Rekomenduoti organizuoti darbuotojų periodinį profilaktinį testavimą dėl COVID-19 ligos (koronaviruso infekcijos).“</w:t>
                          </w:r>
                        </w:p>
                        <w:p>
                          <w:pPr>
                            <w:rPr>
                              <w:szCs w:val="24"/>
                            </w:rPr>
                          </w:pPr>
                        </w:p>
                        <w:p>
                          <w:pPr>
                            <w:rPr>
                              <w:szCs w:val="24"/>
                            </w:rPr>
                          </w:pPr>
                        </w:p>
                      </w:sdtContent>
                    </w:sdt>
                  </w:sdtContent>
                </w:sdt>
              </w:sdtContent>
            </w:sdt>
          </w:sdtContent>
        </w:sdt>
        <w:sdt>
          <w:sdtPr>
            <w:alias w:val="signatura"/>
            <w:tag w:val="part_b6af491b0e964cd3bb2218d0e44c5032"/>
            <w:lock w:val="sdtLocked"/>
            <w:richText/>
          </w:sdtPr>
          <w:sdtContent>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t xml:space="preserve">    </w:t>
              </w:r>
              <w:r>
                <w:rPr>
                  <w:szCs w:val="24"/>
                </w:rPr>
                <w:t>Arūnas Dulkys</w:t>
              </w:r>
            </w:p>
            <w:p>
              <w:pPr>
                <w:rPr>
                  <w:szCs w:val="24"/>
                </w:rPr>
              </w:pPr>
            </w:p>
            <w:p>
              <w:pPr>
                <w:jc w:val="both"/>
                <w:rPr>
                  <w:szCs w:val="24"/>
                </w:rPr>
              </w:pP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50803231">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379482171">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03708568">
      <w:bodyDiv w:val="1"/>
      <w:marLeft w:val="0"/>
      <w:marRight w:val="0"/>
      <w:marTop w:val="0"/>
      <w:marBottom w:val="0"/>
      <w:divBdr>
        <w:top w:val="none" w:sz="0" w:space="0" w:color="auto"/>
        <w:left w:val="none" w:sz="0" w:space="0" w:color="auto"/>
        <w:bottom w:val="none" w:sz="0" w:space="0" w:color="auto"/>
        <w:right w:val="none" w:sz="0" w:space="0" w:color="auto"/>
      </w:divBdr>
      <w:divsChild>
        <w:div w:id="623540860">
          <w:marLeft w:val="0"/>
          <w:marRight w:val="0"/>
          <w:marTop w:val="0"/>
          <w:marBottom w:val="0"/>
          <w:divBdr>
            <w:top w:val="none" w:sz="0" w:space="0" w:color="auto"/>
            <w:left w:val="none" w:sz="0" w:space="0" w:color="auto"/>
            <w:bottom w:val="none" w:sz="0" w:space="0" w:color="auto"/>
            <w:right w:val="none" w:sz="0" w:space="0" w:color="auto"/>
          </w:divBdr>
        </w:div>
        <w:div w:id="609436926">
          <w:marLeft w:val="0"/>
          <w:marRight w:val="0"/>
          <w:marTop w:val="0"/>
          <w:marBottom w:val="0"/>
          <w:divBdr>
            <w:top w:val="none" w:sz="0" w:space="0" w:color="auto"/>
            <w:left w:val="none" w:sz="0" w:space="0" w:color="auto"/>
            <w:bottom w:val="none" w:sz="0" w:space="0" w:color="auto"/>
            <w:right w:val="none" w:sz="0" w:space="0" w:color="auto"/>
          </w:divBdr>
        </w:div>
        <w:div w:id="1513840755">
          <w:marLeft w:val="0"/>
          <w:marRight w:val="0"/>
          <w:marTop w:val="0"/>
          <w:marBottom w:val="0"/>
          <w:divBdr>
            <w:top w:val="none" w:sz="0" w:space="0" w:color="auto"/>
            <w:left w:val="none" w:sz="0" w:space="0" w:color="auto"/>
            <w:bottom w:val="none" w:sz="0" w:space="0" w:color="auto"/>
            <w:right w:val="none" w:sz="0" w:space="0" w:color="auto"/>
          </w:divBdr>
        </w:div>
        <w:div w:id="1072895564">
          <w:marLeft w:val="0"/>
          <w:marRight w:val="0"/>
          <w:marTop w:val="0"/>
          <w:marBottom w:val="0"/>
          <w:divBdr>
            <w:top w:val="none" w:sz="0" w:space="0" w:color="auto"/>
            <w:left w:val="none" w:sz="0" w:space="0" w:color="auto"/>
            <w:bottom w:val="none" w:sz="0" w:space="0" w:color="auto"/>
            <w:right w:val="none" w:sz="0" w:space="0" w:color="auto"/>
          </w:divBdr>
        </w:div>
        <w:div w:id="1911648029">
          <w:marLeft w:val="0"/>
          <w:marRight w:val="0"/>
          <w:marTop w:val="0"/>
          <w:marBottom w:val="0"/>
          <w:divBdr>
            <w:top w:val="none" w:sz="0" w:space="0" w:color="auto"/>
            <w:left w:val="none" w:sz="0" w:space="0" w:color="auto"/>
            <w:bottom w:val="none" w:sz="0" w:space="0" w:color="auto"/>
            <w:right w:val="none" w:sz="0" w:space="0" w:color="auto"/>
          </w:divBdr>
        </w:div>
        <w:div w:id="1185091955">
          <w:marLeft w:val="0"/>
          <w:marRight w:val="0"/>
          <w:marTop w:val="0"/>
          <w:marBottom w:val="0"/>
          <w:divBdr>
            <w:top w:val="none" w:sz="0" w:space="0" w:color="auto"/>
            <w:left w:val="none" w:sz="0" w:space="0" w:color="auto"/>
            <w:bottom w:val="none" w:sz="0" w:space="0" w:color="auto"/>
            <w:right w:val="none" w:sz="0" w:space="0" w:color="auto"/>
          </w:divBdr>
        </w:div>
        <w:div w:id="2020036495">
          <w:marLeft w:val="0"/>
          <w:marRight w:val="0"/>
          <w:marTop w:val="0"/>
          <w:marBottom w:val="0"/>
          <w:divBdr>
            <w:top w:val="none" w:sz="0" w:space="0" w:color="auto"/>
            <w:left w:val="none" w:sz="0" w:space="0" w:color="auto"/>
            <w:bottom w:val="none" w:sz="0" w:space="0" w:color="auto"/>
            <w:right w:val="none" w:sz="0" w:space="0" w:color="auto"/>
          </w:divBdr>
        </w:div>
      </w:divsChild>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00045693">
      <w:bodyDiv w:val="1"/>
      <w:marLeft w:val="0"/>
      <w:marRight w:val="0"/>
      <w:marTop w:val="0"/>
      <w:marBottom w:val="0"/>
      <w:divBdr>
        <w:top w:val="none" w:sz="0" w:space="0" w:color="auto"/>
        <w:left w:val="none" w:sz="0" w:space="0" w:color="auto"/>
        <w:bottom w:val="none" w:sz="0" w:space="0" w:color="auto"/>
        <w:right w:val="none" w:sz="0" w:space="0" w:color="auto"/>
      </w:divBdr>
    </w:div>
    <w:div w:id="1248349492">
      <w:bodyDiv w:val="1"/>
      <w:marLeft w:val="0"/>
      <w:marRight w:val="0"/>
      <w:marTop w:val="0"/>
      <w:marBottom w:val="0"/>
      <w:divBdr>
        <w:top w:val="none" w:sz="0" w:space="0" w:color="auto"/>
        <w:left w:val="none" w:sz="0" w:space="0" w:color="auto"/>
        <w:bottom w:val="none" w:sz="0" w:space="0" w:color="auto"/>
        <w:right w:val="none" w:sz="0" w:space="0" w:color="auto"/>
      </w:divBdr>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430614566">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591155884">
      <w:bodyDiv w:val="1"/>
      <w:marLeft w:val="0"/>
      <w:marRight w:val="0"/>
      <w:marTop w:val="0"/>
      <w:marBottom w:val="0"/>
      <w:divBdr>
        <w:top w:val="none" w:sz="0" w:space="0" w:color="auto"/>
        <w:left w:val="none" w:sz="0" w:space="0" w:color="auto"/>
        <w:bottom w:val="none" w:sz="0" w:space="0" w:color="auto"/>
        <w:right w:val="none" w:sz="0" w:space="0" w:color="auto"/>
      </w:divBdr>
      <w:divsChild>
        <w:div w:id="1704859910">
          <w:marLeft w:val="0"/>
          <w:marRight w:val="0"/>
          <w:marTop w:val="0"/>
          <w:marBottom w:val="0"/>
          <w:divBdr>
            <w:top w:val="none" w:sz="0" w:space="0" w:color="auto"/>
            <w:left w:val="none" w:sz="0" w:space="0" w:color="auto"/>
            <w:bottom w:val="none" w:sz="0" w:space="0" w:color="auto"/>
            <w:right w:val="none" w:sz="0" w:space="0" w:color="auto"/>
          </w:divBdr>
        </w:div>
        <w:div w:id="408575986">
          <w:marLeft w:val="0"/>
          <w:marRight w:val="0"/>
          <w:marTop w:val="0"/>
          <w:marBottom w:val="0"/>
          <w:divBdr>
            <w:top w:val="none" w:sz="0" w:space="0" w:color="auto"/>
            <w:left w:val="none" w:sz="0" w:space="0" w:color="auto"/>
            <w:bottom w:val="none" w:sz="0" w:space="0" w:color="auto"/>
            <w:right w:val="none" w:sz="0" w:space="0" w:color="auto"/>
          </w:divBdr>
        </w:div>
      </w:divsChild>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940965">
      <w:bodyDiv w:val="1"/>
      <w:marLeft w:val="0"/>
      <w:marRight w:val="0"/>
      <w:marTop w:val="0"/>
      <w:marBottom w:val="0"/>
      <w:divBdr>
        <w:top w:val="none" w:sz="0" w:space="0" w:color="auto"/>
        <w:left w:val="none" w:sz="0" w:space="0" w:color="auto"/>
        <w:bottom w:val="none" w:sz="0" w:space="0" w:color="auto"/>
        <w:right w:val="none" w:sz="0" w:space="0" w:color="auto"/>
      </w:divBdr>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078437175">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5.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620a6c6b379a48b9add4da51f3bc05e4" PartId="8f7023321ef54d18a0914c2898040667">
    <Part Type="pastraipa" DocPartId="65de2210c1dc488fb54c45b195042934" PartId="007c554dff864834b4de481a75d52718">
      <Part Type="citata" DocPartId="a15b86e267fd4753a2c90709a7d71dd8" PartId="b318a725b0b2414ea62f9a9bd5fa4361">
        <Part Type="pagrindine" DocPartId="b010ba67577b4fc3a11db891cfa57178" PartId="27d2cd0e27d24b989e18646314de9efc">
          <Part Type="preambule" DocPartId="24e87048c53f4b13ba923968acaec3bd" PartId="75c3f66eaa0a4046b69477ea441456b2"/>
          <Part Type="punktas" Nr="1" Abbr="1 p." DocPartId="717f34950ce6466f963451aad74de173" PartId="61b3adde4b8a4851ac7b1217e0a34e76">
            <Part Type="papunktis" Nr="1.1" Abbr="1.1 pp." DocPartId="7696b99b18be48f08efec7343c83cd7f" PartId="d8e3ab6e16834baca8624fa43ba4d995"/>
            <Part Type="papunktis" Nr="1.2" Abbr="1.2 pp." DocPartId="26ad066c0e9a405a98eb42eb7d70fa73" PartId="bd38a9646467410598f295a1066f0a13"/>
            <Part Type="papunktis" Nr="1.3" Abbr="1.3 pp." DocPartId="844f5e77725b4c2d8d392c1a536141eb" PartId="acb3f52dcb7748a3a5c5d65215abeb35">
              <Part Type="papunktis" Nr="1.3.1" Abbr="1.3.1 pp." DocPartId="443cd9e10363462c886417705146d35c" PartId="5943d3d701e84008ad8e7f2b5d5bd59d"/>
              <Part Type="papunktis" Nr="1.3.2" Abbr="1.3.2 pp." DocPartId="473293713b1f4c79ae30cbe909903cb1" PartId="70752665fc464329876439888a1378c4"/>
              <Part Type="papunktis" Nr="1.3.3" Abbr="1.3.3 pp." DocPartId="25528956ac544d21b4c9ffbf8d5bf957" PartId="1bc3ef1aeb594155a4a3213d581ec27b"/>
              <Part Type="papunktis" Nr="1.3.4" Abbr="1.3.4 pp." DocPartId="10ed28b95e7d4d1499c1559a4bc296ab" PartId="a2b18d145f9d49bea14078774f32bab1"/>
              <Part Type="papunktis" Nr="1.3.5" Abbr="1.3.5 pp." DocPartId="9f3ff4d9667e4f579ffd1f54a29867a6" PartId="0a695bbc408f4bf785ac0283397224b9"/>
              <Part Type="papunktis" Nr="1.3.6" Abbr="1.3.6 pp." DocPartId="3eef5e456c0c43a180d4d1983dab133e" PartId="c6430a210f854062be5e04c99bf1adbe"/>
              <Part Type="papunktis" Nr="1.3.7" Abbr="1.3.7 pp." DocPartId="7db09df5a6464b3493d7c9a839677903" PartId="1325dd0b10f14e68a61216740208b6ac"/>
            </Part>
            <Part Type="papunktis" Nr="1.4" Abbr="1.4 pp." DocPartId="7ba01937ec924bd992522f76b836249f" PartId="fde016c584f740aaa4e866c5b803a682">
              <Part Type="papunktis" Nr="1.4.1" Abbr="1.4.1 pp." DocPartId="71ba8258d75d42f2a5ca54e209282f29" PartId="55774e73eb164b5091ed5ad626975e8e"/>
              <Part Type="papunktis" Nr="1.4.2" Abbr="1.4.2 pp." DocPartId="fa2f5659e47d4021a07f584a87ab9f16" PartId="ba1463227ef94c99b2e9fc2411e1f551"/>
              <Part Type="papunktis" Nr="1.4.3" Abbr="1.4.3 pp." DocPartId="0c63f2114b684c5e88d2774c998ffd43" PartId="5a68c09bbdd34f95b1c70724e306bccf"/>
              <Part Type="papunktis" Nr="1.4.4" Abbr="1.4.4 pp." DocPartId="1f99d97cb20849a792c0fde15957b363" PartId="00a4f27deef84137833acf6f31cbb22c"/>
              <Part Type="papunktis" Nr="1.4.5" Abbr="1.4.5 pp." DocPartId="7573c5be3fe9473897e9ef13ed9f2e41" PartId="a9b0d01bfd104b078d9667b9291513c1"/>
              <Part Type="papunktis" Nr="1.4.6" Abbr="1.4.6 pp." DocPartId="0ec8dc8424b141f38df40e83c8379108" PartId="346b40a36ed04696ab280957ba561727"/>
              <Part Type="papunktis" Nr="1.4.7" Abbr="1.4.7 pp." DocPartId="3dea1541d1e64ee48af6d8a81ee80e13" PartId="b009e52d002d4b31ad281d4700c5af09"/>
            </Part>
            <Part Type="papunktis" Nr="1.5" Abbr="1.5 pp." DocPartId="ddf614e77e214e2290a03ad01588a57c" PartId="e817379c5dce4d9dbdf080bd261efa1f">
              <Part Type="papunktis" Nr="1.5.1" Abbr="1.5.1 pp." DocPartId="02ddd12851d249b7abfe0fa79984ca97" PartId="029e8a116bb34d4ca7114a8c20742e67"/>
              <Part Type="papunktis" Nr="1.5.2" Abbr="1.5.2 pp." DocPartId="3adc1bedb4a34d0e9a94019d2ca8c18e" PartId="00fde678b50e44ebba47d9f08c1f1a4f"/>
              <Part Type="papunktis" Nr="1.5.3" Abbr="1.5.3 pp." DocPartId="5db9395187cd4b3093501d2fe38ab979" PartId="00fb0f80750e4e608e07c3cf7ed44e82"/>
              <Part Type="papunktis" Nr="1.5.4" Abbr="1.5.4 pp." DocPartId="32feff84338f4f1d8f0d73a0d091a45a" PartId="dad2496ca7124b99b5d51777ff60ed48"/>
              <Part Type="papunktis" Nr="1.5.5" Abbr="1.5.5 pp." DocPartId="f533a9912d7d489a8cd76e702c9960c8" PartId="f63cf7e59ad246fca5bc2e7bfc2d3c97"/>
              <Part Type="papunktis" Nr="1.5.6" Abbr="1.5.6 pp." DocPartId="b36f3a4bcfc04ab781ca3e41eac23459" PartId="d52744ae908c44cca1893bf3c82e2548"/>
            </Part>
            <Part Type="papunktis" Nr="1.6" Abbr="1.6 pp." DocPartId="3c1ba0bd153442e0a107910e03be184c" PartId="0a579cbe31054aad804898ce68db44f6"/>
            <Part Type="papunktis" Nr="1.7" Abbr="1.7 pp." DocPartId="6c8a876b8126465fa0cdbbdbbc7688a7" PartId="64e95ebf8a6449b2bbc4428f6dab2fb8"/>
            <Part Type="papunktis" Nr="1.8" Abbr="1.8 pp." DocPartId="8e68e79da4b24fa0a8afbea48c68f247" PartId="cf172736d4284ce1a2dfc458cc250ed8"/>
            <Part Type="papunktis" Nr="1.9" Abbr="1.9 pp." DocPartId="b54ab78e621c4301b01bf09183381894" PartId="8418f555ac2d4d22bfa3df078bd8be6f"/>
            <Part Type="papunktis" Nr="1.10" Abbr="1.10 pp." DocPartId="e8810a0b223f48b99cff3bd341b1d1a9" PartId="92a624334e814d71b32743641430a73c"/>
            <Part Type="papunktis" Nr="1.11" Abbr="1.11 pp." DocPartId="25e28d0cdaed4f4686f85640d1d0e8da" PartId="2b459916f5f348cc9de571547a2c4de6"/>
            <Part Type="papunktis" Nr="1.12" Abbr="1.12 pp." DocPartId="d167d6bc5bee4390bae3b8eab4ad93a4" PartId="6e4b8f11362549828657ed6a26a2258d"/>
            <Part Type="papunktis" Nr="1.13" Abbr="1.13 pp." DocPartId="78425a9cc55e44a69b6b5f3bc5bdff9b" PartId="339ecd7158384c51a2d9f05af1d7b014"/>
            <Part Type="papunktis" Nr="1.14" Abbr="1.14 pp." DocPartId="e0dd0024da2441268bdadc83821f6640" PartId="ef6d5b05814d427bb9d11054813287cc"/>
            <Part Type="papunktis" Nr="1.15" Abbr="1.15 pp." DocPartId="24bc6dce6b9f431698314a5531eefbea" PartId="a1f0a50d46114b00ab4580d8fbd94dcc"/>
          </Part>
          <Part Type="punktas" Nr="2" Abbr="2 p." DocPartId="3f3d83b9ac694375ad38d84f5f3988e1" PartId="68553a6b6a4f4a8d90cfe3968c15dada"/>
          <Part Type="punktas" Nr="3" Abbr="3 p." DocPartId="391986b7e2994e12932d70c1a8cf8c49" PartId="a4de835897bd486b9c20d47c324ed67a">
            <Part Type="papunktis" Nr="3.1" Abbr="3.1 pp." DocPartId="b6f1588368fb45b99d301199735885fc" PartId="915ee510385d431fade7e1e8e7d26cec">
              <Part Type="papunktis" Nr="3.1.1" Abbr="3.1.1 pp." DocPartId="8ef7071fcc15413eaa8f709e6eff07bd" PartId="ba94ea65032548069730400f9a9d78e9"/>
              <Part Type="papunktis" Nr="3.1.2" Abbr="3.1.2 pp." DocPartId="9bd99b38652c459db31ef3d49efbc47b" PartId="c2e12bb352254144bce7327f96c3307c"/>
            </Part>
            <Part Type="papunktis" Nr="3.2" Abbr="3.2 pp." DocPartId="4f83806ab835422dbc8b40dc737f5bf3" PartId="17244ec053654bb39bfdf2ca22c2365c">
              <Part Type="papunktis" Nr="3.2.1" Abbr="3.2.1 pp." DocPartId="8c119f40fb9c4c2a87739fd5bb871c7d" PartId="88a6b92b038b40e3acc6ef0da7339242"/>
              <Part Type="papunktis" Nr="3.2.2" Abbr="3.2.2 pp." DocPartId="3db0f44a316c41b7b4b30a3d99c25613" PartId="aa2005e8fa574c50b2ab136b4c58d69c"/>
              <Part Type="papunktis" Nr="3.2.3" Abbr="3.2.3 pp." DocPartId="ea6a61af295c41139a7399c60a7fcb79" PartId="75258289b6bc4558816670669197d9bb"/>
              <Part Type="papunktis" Nr="3.2.4" Abbr="3.2.4 pp." DocPartId="32ce41bf8c934ebbaadc531fb6c7d632" PartId="8a1ca16225dc4b1f80e7258e02a24633"/>
              <Part Type="papunktis" Nr="3.2.5" Abbr="3.2.5 pp." DocPartId="b856b20e92534bf7895053d17f756408" PartId="6e9c59e052424dc39aea3e76c9aad1a1"/>
            </Part>
            <Part Type="papunktis" Nr="3.3" Abbr="3.3 pp." DocPartId="7f67a97c0f4743bdbec85ef689b61222" PartId="ae105233e58548c48aab22b4d3262409"/>
          </Part>
          <Part Type="punktas" Nr="4" Abbr="4 p." DocPartId="8f279e49fb7042e1a86cadf974e46294" PartId="1f6fc8a49c4a4e4085e21bc3c2a9db28"/>
        </Part>
      </Part>
    </Part>
    <Part Type="signatura" DocPartId="0bf65b2d35f4430ea67b761895e330c7" PartId="b6af491b0e964cd3bb2218d0e44c5032"/>
  </Part>
</Parts>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92CEB0-084E-4750-B971-A95E9AC1A19C}">
  <ds:schemaRefs>
    <ds:schemaRef ds:uri="http://schemas.openxmlformats.org/officeDocument/2006/bibliography"/>
  </ds:schemaRefs>
</ds:datastoreItem>
</file>

<file path=customXml/itemProps5.xml><?xml version="1.0" encoding="utf-8"?>
<ds:datastoreItem xmlns:ds="http://schemas.openxmlformats.org/officeDocument/2006/customXml" ds:itemID="{E743CD79-6E51-4DD3-97D8-9C5E4DE0207A}">
  <ds:schemaRefs>
    <ds:schemaRef ds:uri="http://lrs.lt/TAIS/DocParts"/>
  </ds:schemaRefs>
</ds:datastoreItem>
</file>

<file path=docProps/app.xml><?xml version="1.0" encoding="utf-8"?>
<Properties xmlns="http://schemas.openxmlformats.org/officeDocument/2006/extended-properties">
  <Template>Normal.dotm</Template>
  <TotalTime>0</TotalTime>
  <Pages>4</Pages>
  <Words>1613</Words>
  <Characters>11021</Characters>
  <Application>Microsoft Office Word</Application>
  <DocSecurity>4</DocSecurity>
  <Lines>177</Lines>
  <Paragraphs>72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12562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2021-05-31T19:46:00Z</dcterms:created>
  <dc:creator>Donatas Keršis</dc:creator>
  <lastModifiedBy>adlibuser</lastModifiedBy>
  <lastPrinted>2020-07-24T11:55:00Z</lastPrinted>
  <dcterms:modified xsi:type="dcterms:W3CDTF">2021-05-31T19:46:00Z</dcterms:modified>
  <revision>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