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012a8bf1aef343238fd0d3351288f5d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2023-06-10 iki 2024-12-17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Potvarkis paskelbtas: TAR 2015-01-14, i. k. 2015-00607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2020-06-10: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51ef39c0ab0511eab9d9cd0c85e0b7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2020-06-10,
paskelbta TAR 2020-06-10, i. k. 2020-12686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keepNext/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LIETUVOS RESPUBLIKOS MINISTRAS PIRMININKAS</w:t>
          </w:r>
        </w:p>
        <w:p>
          <w:pPr>
            <w:jc w:val="center"/>
            <w:rPr>
              <w:b/>
              <w:lang w:eastAsia="lt-LT"/>
            </w:rPr>
          </w:pPr>
        </w:p>
        <w:p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>
          <w:pPr>
            <w:tabs>
              <w:tab w:val="left" w:pos="6804"/>
            </w:tabs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caps/>
              <w:lang w:eastAsia="ar-SA"/>
            </w:rPr>
            <w:t xml:space="preserve">DĖL </w:t>
          </w:r>
          <w:r>
            <w:rPr>
              <w:b/>
              <w:bCs/>
              <w:caps/>
              <w:szCs w:val="24"/>
              <w:lang w:eastAsia="lt-LT"/>
            </w:rPr>
            <w:t>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</w:t>
          </w:r>
        </w:p>
        <w:p>
          <w:pPr>
            <w:tabs>
              <w:tab w:val="left" w:pos="6804"/>
            </w:tabs>
            <w:jc w:val="center"/>
            <w:rPr>
              <w:b/>
              <w:caps/>
              <w:lang w:eastAsia="ar-SA"/>
            </w:rPr>
          </w:pPr>
        </w:p>
        <w:p>
          <w:pPr>
            <w:tabs>
              <w:tab w:val="left" w:pos="6804"/>
            </w:tabs>
            <w:jc w:val="center"/>
            <w:rPr>
              <w:b/>
              <w:caps/>
              <w:lang w:eastAsia="ar-SA"/>
            </w:rPr>
          </w:pPr>
          <w:r>
            <w:rPr>
              <w:lang w:eastAsia="lt-LT"/>
            </w:rPr>
            <w:t>2015 m. sausio</w:t>
          </w:r>
          <w:r>
            <w:rPr>
              <w:lang w:eastAsia="ar-SA"/>
            </w:rPr>
            <w:t xml:space="preserve"> 13 d.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804"/>
            </w:tabs>
            <w:jc w:val="center"/>
            <w:rPr>
              <w:caps/>
              <w:lang w:eastAsia="ar-SA"/>
            </w:rPr>
          </w:pPr>
          <w:r>
            <w:rPr>
              <w:lang w:eastAsia="ar-SA"/>
            </w:rPr>
            <w:t>Vilnius</w:t>
          </w:r>
        </w:p>
        <w:p>
          <w:pPr>
            <w:tabs>
              <w:tab w:val="left" w:pos="6804"/>
            </w:tabs>
            <w:jc w:val="center"/>
            <w:rPr>
              <w:b/>
              <w:caps/>
              <w:lang w:eastAsia="ar-SA"/>
            </w:rPr>
          </w:pPr>
        </w:p>
        <w:sdt>
          <w:sdtPr>
            <w:alias w:val="preambule"/>
            <w:tag w:val="part_8c12908681684844b4efe5ead910d49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Europos Sąjungos reikalų koordinavimo taisyklių, patvirtintų Lietuvos Respublikos Vyriausybės 2004 m. sausio 9 d. nutarimu Nr. 21 „Dėl Europos Sąjungos reikalų koordinavimo“, 47 punktu,</w:t>
              </w:r>
              <w:r>
                <w:rPr>
                  <w:spacing w:val="100"/>
                  <w:szCs w:val="24"/>
                  <w:lang w:eastAsia="lt-LT"/>
                </w:rPr>
                <w:t xml:space="preserve"> tvirtinu </w:t>
              </w:r>
              <w:r>
                <w:rPr>
                  <w:szCs w:val="24"/>
                  <w:lang w:eastAsia="lt-LT"/>
                </w:rPr>
                <w:t>pridedamus:</w:t>
              </w:r>
            </w:p>
          </w:sdtContent>
        </w:sdt>
        <w:sdt>
          <w:sdtPr>
            <w:alias w:val="1 p."/>
            <w:tag w:val="part_1b1a52ba7d014bd8a20fc8390a03c4d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b1a52ba7d014bd8a20fc8390a03c4d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Europos Sąjungos Tarybos darbo grupėse ir komitetuose, sąrašą.</w:t>
              </w:r>
            </w:p>
          </w:sdtContent>
        </w:sdt>
        <w:sdt>
          <w:sdtPr>
            <w:alias w:val="2 p."/>
            <w:tag w:val="part_34690e7b68ef488499f82a569e899c3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4690e7b68ef488499f82a569e899c3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Europos Komisijos komitetuose, sąrašą.</w:t>
              </w:r>
            </w:p>
          </w:sdtContent>
        </w:sdt>
        <w:sdt>
          <w:sdtPr>
            <w:alias w:val="3 p."/>
            <w:tag w:val="part_c202bf54b13546c6b65517b67a4a0e6b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c202bf54b13546c6b65517b67a4a0e6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Stojimo į Europos Sąjungą sutarties Akto 52 straipsnio komitetuose ir darbo grupėse, sąrašą.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1dfdcb8d60d84feda6f098e05fdf26ae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lang w:eastAsia="lt-LT"/>
                </w:rPr>
                <w:t>Ministras Pirmininkas</w:t>
                <w:tab/>
                <w:t>Algirdas Butkevičius</w:t>
              </w:r>
            </w:p>
          </w:sdtContent>
        </w:sdt>
        <w:p/>
      </w:sdtContent>
    </w:sdt>
    <w:sdt>
      <w:sdtPr>
        <w:alias w:val="patvirtinta"/>
        <w:tag w:val="part_78c454b8028b45abb71df2e2ae1e31ee"/>
        <w:lock w:val="sdtLocked"/>
        <w:richText/>
      </w:sdtPr>
      <w:sdtConten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EUROPOS SĄJUNGOS TARYBOS DARBO GRUPĖSE IR KOMITETUOSE, SĄRAŠAS, keistas pagal Nr. 116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EUROPOS KOMISIJOS KOMITETUOSE, SĄRAŠAS, nauja redakcija pagal 116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STOJIMO Į EUROPOS SĄJUNGĄ SUTARTIES AKTO 52 STRAIPSNIO KOMITETUOSE IR DARBO GRUPĖSE, SĄRAŠAS, keistas pagal 116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2015-12-17,
paskelbta TAR 2015-12-17, i. k. 2015-19878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2016-12-02,
paskelbta TAR 2016-12-05, i. k. 2016-28245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bb3c0e0208711e88e8fef3b3f51dc2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2018-03-05,
paskelbta TAR 2018-03-05, i. k. 2018-03545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bf360fd0b11e8a969c20aa4d38b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2018-12-11,
paskelbta TAR 2018-12-11, i. k. 2018-20217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1ef39c0ab05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69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2020-06-10,
paskelbta TAR 2020-06-10, i. k. 2020-12686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e5a5e31858d11ecbd43a994b3e2e1c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2022-02-01,
paskelbta TAR 2022-02-04, i. k. 2022-02044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0aac47006b611ee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2023-06-09,
paskelbta TAR 2023-06-09, i. k. 2023-11552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79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68</w:t>
    </w:r>
    <w:r>
      <w:rPr>
        <w:sz w:val="22"/>
        <w:szCs w:val="22"/>
        <w:lang w:eastAsia="lt-LT"/>
      </w:rPr>
      <w:fldChar w:fldCharType="end"/>
    </w: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61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64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</w:t>
    </w:r>
    <w:r>
      <w:rPr>
        <w:sz w:val="22"/>
        <w:szCs w:val="22"/>
        <w:lang w:eastAsia="lt-LT"/>
      </w:rPr>
      <w:fldChar w:fldCharType="end"/>
    </w: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2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25C2E25-2DDC-4323-9DDF-6E9E4425F841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28.xml"/>
  <Relationship Id="rId10" Type="http://schemas.openxmlformats.org/officeDocument/2006/relationships/footer" Target="footer2.xml"/>
  <Relationship Id="rId11" Type="http://schemas.openxmlformats.org/officeDocument/2006/relationships/footer" Target="footer3.xml"/>
  <Relationship Id="rId12" Type="http://schemas.openxmlformats.org/officeDocument/2006/relationships/footnotes" Target="footnotes.xml"/>
  <Relationship Id="rId13" Type="http://schemas.openxmlformats.org/officeDocument/2006/relationships/header" Target="header1.xml"/>
  <Relationship Id="rId14" Type="http://schemas.openxmlformats.org/officeDocument/2006/relationships/header" Target="header2.xml"/>
  <Relationship Id="rId15" Type="http://schemas.openxmlformats.org/officeDocument/2006/relationships/header" Target="header3.xml"/>
  <Relationship Id="rId16" Type="http://schemas.openxmlformats.org/officeDocument/2006/relationships/settings" Target="settings.xml"/>
  <Relationship Id="rId17" Type="http://schemas.openxmlformats.org/officeDocument/2006/relationships/styles" Target="styles.xml"/>
  <Relationship Id="rId18" Type="http://schemas.openxmlformats.org/officeDocument/2006/relationships/theme" Target="theme/theme1.xml"/>
  <Relationship Id="rId19" Type="http://schemas.openxmlformats.org/officeDocument/2006/relationships/webSettings" Target="webSettings.xml"/>
  <Relationship Id="rId2" Type="http://schemas.openxmlformats.org/officeDocument/2006/relationships/header" Target="header29.xml"/>
  <Relationship Id="rId20" Type="http://schemas.openxmlformats.org/officeDocument/2006/relationships/customXml" Target="../customXml/item1.xml"/>
  <Relationship Id="rId3" Type="http://schemas.openxmlformats.org/officeDocument/2006/relationships/footer" Target="footer28.xml"/>
  <Relationship Id="rId4" Type="http://schemas.openxmlformats.org/officeDocument/2006/relationships/footer" Target="footer29.xml"/>
  <Relationship Id="rId5" Type="http://schemas.openxmlformats.org/officeDocument/2006/relationships/header" Target="header30.xml"/>
  <Relationship Id="rId6" Type="http://schemas.openxmlformats.org/officeDocument/2006/relationships/footer" Target="footer30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f1402c7a48740dbb0ed5b243c6e200d" PartId="012a8bf1aef343238fd0d3351288f5df">
    <Part Type="preambule" DocPartId="7a6ab528e12c46b0955fcae941d52169" PartId="8c12908681684844b4efe5ead910d498"/>
    <Part Type="punktas" Nr="1" Abbr="1 p." DocPartId="3d748fbe48654294acc8b8b6b2e19e55" PartId="1b1a52ba7d014bd8a20fc8390a03c4de"/>
    <Part Type="punktas" Nr="2" Abbr="2 p." DocPartId="0cfd93b5b7b3462e817822eaec5d7dd6" PartId="34690e7b68ef488499f82a569e899c3d"/>
    <Part Type="punktas" Nr="3" Abbr="3 p." DocPartId="65c4ea440a634c38badaa12712e3bdc8" PartId="c202bf54b13546c6b65517b67a4a0e6b"/>
    <Part Type="signatura" DocPartId="e81a278a09b84c9ba452dd172f35ef01" PartId="1dfdcb8d60d84feda6f098e05fdf26ae"/>
  </Part>
  <Part Type="patvirtinta" Title="VALSTYBĖS INSTITUCIJŲ IR ĮSTAIGŲ, KURIŲ ATSTOVAI PRISTATO LIETUVOS RESPUBLIKOS POZICIJĄ STOJIMO Į EUROPOS SĄJUNGĄ SUTARTIES AKTO 52 STRAIPSNIO KOMITETUOSE IR DARBO GRUPĖSE, SĄRAŠAS" DocPartId="7bda1ad1932247429b8490e4d10aa6bd" PartId="78c454b8028b45abb71df2e2ae1e31ee"/>
</Parts>
</file>

<file path=customXml/itemProps1.xml><?xml version="1.0" encoding="utf-8"?>
<ds:datastoreItem xmlns:ds="http://schemas.openxmlformats.org/officeDocument/2006/customXml" ds:itemID="{4AF0257C-E717-41BF-8B38-D2090C77A4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124</TotalTime>
  <Pages>115</Pages>
  <Words>17027</Words>
  <Characters>123038</Characters>
  <Application>Microsoft Office Word</Application>
  <DocSecurity>0</DocSecurity>
  <Lines>1025</Lines>
  <Paragraphs>279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139786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2015-12-21T06:45:00Z</dcterms:created>
  <dc:creator>lrvk</dc:creator>
  <lastModifiedBy>PAPINIGIENĖ Augustė</lastModifiedBy>
  <lastPrinted>2014-12-16T12:06:00Z</lastPrinted>
  <dcterms:modified xsi:type="dcterms:W3CDTF">2023-06-13T08:13:00Z</dcterms:modified>
  <revision>21</revision>
</coreProperties>
</file>