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b332cb7e61949f391e3ee6f0673e5e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2017-01-01 iki 2018-03-04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Potvarkis paskelbtas: TAR 2015-01-14, i. k. 2015-00607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  <w:r>
            <w:t xml:space="preserve"> </w:t>
          </w:r>
        </w:p>
        <w:p>
          <w:pPr>
            <w:jc w:val="center"/>
            <w:rPr>
              <w:rFonts w:ascii="Arial" w:hAnsi="Arial" w:cs="Arial"/>
              <w:lang w:eastAsia="lt-LT"/>
            </w:rPr>
          </w:pPr>
        </w:p>
        <w:p>
          <w:pPr>
            <w:jc w:val="center"/>
            <w:rPr>
              <w:rFonts w:ascii="Arial" w:hAnsi="Arial" w:cs="Arial"/>
              <w:lang w:eastAsia="lt-LT"/>
            </w:rPr>
          </w:pPr>
        </w:p>
        <w:p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lang w:eastAsia="lt-LT"/>
            </w:rPr>
            <w:drawing>
              <wp:inline distT="0" distB="0" distL="0" distR="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>
          <w:pPr>
            <w:rPr>
              <w:sz w:val="6"/>
              <w:szCs w:val="6"/>
            </w:rPr>
          </w:pPr>
        </w:p>
        <w:p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>
          <w:pPr>
            <w:jc w:val="center"/>
            <w:rPr>
              <w:rFonts w:ascii="Arial" w:hAnsi="Arial" w:cs="Arial"/>
              <w:b/>
              <w:lang w:eastAsia="lt-LT"/>
            </w:rPr>
          </w:pPr>
        </w:p>
        <w:p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>
          <w:pPr>
            <w:tabs>
              <w:tab w:val="left" w:pos="6804"/>
            </w:tabs>
            <w:jc w:val="center"/>
            <w:rPr>
              <w:b/>
              <w:caps/>
              <w:lang w:eastAsia="ar-SA"/>
            </w:rPr>
          </w:pPr>
          <w:r>
            <w:rPr>
              <w:b/>
              <w:caps/>
              <w:lang w:eastAsia="ar-SA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>Valstybės institucijų ir įstaigų, kitų institucijų, kurių atstovai pristato Lietuvos Respublikos poziciją Europos Sąjungos Tarybos, EUROPOS KOMISIJOS, STOJIMO Į EUROPOS SĄJUNGĄ SUTARTIES AKTO 52 STRAIPSNIO KOMITETUOSE IR DARBO GRUPĖSE, SĄRAŠŲ PATVIRTINIMO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80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2015 m. sausio</w:t>
          </w:r>
          <w:r>
            <w:rPr>
              <w:lang w:eastAsia="ar-SA"/>
            </w:rPr>
            <w:t xml:space="preserve"> 13 d.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jc w:val="center"/>
            <w:rPr>
              <w:lang w:eastAsia="ar-SA"/>
            </w:rPr>
          </w:pPr>
          <w:r>
            <w:rPr>
              <w:lang w:eastAsia="ar-SA"/>
            </w:rPr>
            <w:t>Vilnius</w:t>
          </w:r>
        </w:p>
        <w:p>
          <w:pPr>
            <w:tabs>
              <w:tab w:val="left" w:pos="6804"/>
            </w:tabs>
            <w:jc w:val="center"/>
            <w:rPr>
              <w:lang w:eastAsia="ar-SA"/>
            </w:rPr>
          </w:pPr>
        </w:p>
        <w:sdt>
          <w:sdtPr>
            <w:alias w:val="preambule"/>
            <w:tag w:val="part_283651a6999d4615a7efcd12c6782085"/>
            <w:lock w:val="sdtLocked"/>
            <w:richText/>
          </w:sdtPr>
          <w:sdtContent>
            <w:p>
              <w:pPr>
                <w:tabs>
                  <w:tab w:val="left" w:pos="6237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V</w:t>
              </w:r>
              <w:r>
                <w:rPr>
                  <w:szCs w:val="24"/>
                  <w:lang w:eastAsia="lt-LT"/>
                </w:rPr>
                <w:t>adovaudamasis Europos Sąjungos reikalų koordinavimo taisyklių, patvirtintų Lietuvos Respublikos Vyriausybės 2004 m. sausio 9 d. nutarimu Nr. 21 „Dėl Europos Sąjungos reikalų koordinavimo“, 29 punktu:</w:t>
              </w:r>
            </w:p>
          </w:sdtContent>
        </w:sdt>
        <w:sdt>
          <w:sdtPr>
            <w:alias w:val="1 p."/>
            <w:tag w:val="part_66fde149481f4609aefed0b2df8b0384"/>
            <w:lock w:val="sdtLocked"/>
            <w:richText/>
          </w:sdtPr>
          <w:sdtContent>
            <w:p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6fde149481f4609aefed0b2df8b038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pacing w:val="100"/>
                  <w:szCs w:val="24"/>
                  <w:lang w:eastAsia="lt-LT"/>
                </w:rPr>
                <w:t xml:space="preserve"> Tvirtinu</w:t>
              </w:r>
              <w:r>
                <w:rPr>
                  <w:szCs w:val="24"/>
                  <w:lang w:eastAsia="lt-LT"/>
                </w:rPr>
                <w:t xml:space="preserve"> pridedamus:</w:t>
              </w:r>
            </w:p>
            <w:sdt>
              <w:sdtPr>
                <w:alias w:val="1.1 p."/>
                <w:tag w:val="part_bf6c4f730fd54035bef54a5b35f4f2e8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6c4f730fd54035bef54a5b35f4f2e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Valstybės institucijų ir įstaigų, kitų institucijų, kurių atstovai pristato Lietuvos Respublikos poziciją Europos Sąjungos Tarybos komitetuose ir darbo grupėse, sąrašą;</w:t>
                  </w:r>
                </w:p>
              </w:sdtContent>
            </w:sdt>
            <w:sdt>
              <w:sdtPr>
                <w:alias w:val="1.2 p."/>
                <w:tag w:val="part_ef7b952ba1d848838ac6082654a81d94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7b952ba1d848838ac6082654a81d9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Valstybės institucijų ir įstaigų, kitų institucijų, kurių atstovai pristato Lietuvos Respublikos poziciją Europos Komisijos komitologijos komitetuose ir darbo grupėse, sąrašą;</w:t>
                  </w:r>
                </w:p>
              </w:sdtContent>
            </w:sdt>
            <w:sdt>
              <w:sdtPr>
                <w:alias w:val="1.3 p."/>
                <w:tag w:val="part_824264dd908c446f8b9917e9989f25ec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4264dd908c446f8b9917e9989f25e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Valstybės institucijų ir įstaigų, kitų institucijų, kurių atstovai pristato Lietuvos Respublikos poziciją Stojimo į Europos Sąjungą sutarties Akto 52 straipsnio komitetuose ir darbo grupėse, sąrašą.</w:t>
                  </w:r>
                </w:p>
              </w:sdtContent>
            </w:sdt>
          </w:sdtContent>
        </w:sdt>
        <w:sdt>
          <w:sdtPr>
            <w:alias w:val="2 p."/>
            <w:tag w:val="part_16f6bd4ce06a40949b065b226467f321"/>
            <w:lock w:val="sdtLocked"/>
            <w:richText/>
          </w:sdtPr>
          <w:sdtContent>
            <w:p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6f6bd4ce06a40949b065b226467f32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100"/>
                  <w:szCs w:val="24"/>
                  <w:lang w:eastAsia="lt-LT"/>
                </w:rPr>
                <w:t>Pripažįstu</w:t>
              </w:r>
              <w:r>
                <w:rPr>
                  <w:szCs w:val="24"/>
                  <w:lang w:eastAsia="lt-LT"/>
                </w:rPr>
                <w:t xml:space="preserve"> netekusiu galios Lietuvos Respublikos Ministro Pirmininko 2012 m.</w:t>
              </w:r>
              <w:r>
                <w:rPr>
                  <w:lang w:eastAsia="lt-LT"/>
                </w:rPr>
                <w:t xml:space="preserve"> lapkričio 19 d. potvarkį Nr. 305</w:t>
              </w:r>
              <w:r>
                <w:rPr>
                  <w:szCs w:val="24"/>
                  <w:lang w:eastAsia="lt-LT"/>
                </w:rPr>
                <w:t xml:space="preserve">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patvirtinimo“.</w:t>
              </w:r>
            </w:p>
          </w:sdtContent>
        </w:sdt>
        <w:sdt>
          <w:sdtPr>
            <w:alias w:val="signatura"/>
            <w:tag w:val="part_d722dc4ddde44d5ba4467e4c4770b8de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</w:sdtContent>
        </w:sdt>
      </w:sdtContent>
    </w:sdt>
    <w:sdt>
      <w:sdtPr>
        <w:alias w:val="patvirtinta"/>
        <w:tag w:val="part_6f08aee5687c4baba975fbb2040215e5"/>
        <w:lock w:val="sdtLocked"/>
        <w:richText/>
      </w:sdtPr>
      <w:sdtContent>
        <w:p>
          <w:pPr>
            <w:tabs>
              <w:tab w:val="left" w:pos="6804"/>
            </w:tabs>
            <w:ind w:left="4820"/>
          </w:pPr>
        </w:p>
        <w:p>
          <w:r>
            <w:br w:type="page"/>
          </w:r>
        </w:p>
        <w:p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  <w:br/>
            <w:t>Lietuvos Respublikos Ministro Pirmininko</w:t>
            <w:br/>
          </w:r>
          <w:r>
            <w:rPr>
              <w:lang w:eastAsia="lt-LT"/>
            </w:rPr>
            <w:t>2015 m. sausio 13 d.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jc w:val="center"/>
            <w:rPr>
              <w:caps/>
              <w:szCs w:val="24"/>
              <w:lang w:eastAsia="lt-LT"/>
            </w:rPr>
          </w:pPr>
          <w:sdt>
            <w:sdtPr>
              <w:alias w:val="Pavadinimas"/>
              <w:tag w:val="title_6f08aee5687c4baba975fbb2040215e5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Europos Sąjungos Tarybos komitetuose ir darbo grupėse, sąrašas</w:t>
              </w:r>
            </w:sdtContent>
          </w:sdt>
        </w:p>
        <w:p>
          <w:pPr>
            <w:tabs>
              <w:tab w:val="left" w:pos="6237"/>
            </w:tabs>
            <w:rPr>
              <w:lang w:eastAsia="lt-LT"/>
            </w:rPr>
          </w:pPr>
        </w:p>
        <w:tbl>
          <w:tblPr>
            <w:tblW w:w="9356" w:type="dxa"/>
            <w:tblInd w:w="57" w:type="dxa"/>
            <w:tblLayout w:type="fixed"/>
            <w:tblLook w:val="0000" w:firstRow="0" w:lastRow="0" w:firstColumn="0" w:lastColumn="0" w:noHBand="0" w:noVBand="0"/>
          </w:tblPr>
          <w:tblGrid>
            <w:gridCol w:w="993"/>
            <w:gridCol w:w="2347"/>
            <w:gridCol w:w="1622"/>
            <w:gridCol w:w="1134"/>
            <w:gridCol w:w="1559"/>
            <w:gridCol w:w="1701"/>
          </w:tblGrid>
          <w:tr>
            <w:trPr>
              <w:cantSplit/>
              <w:trHeight w:val="23"/>
              <w:tblHeader/>
            </w:trPr>
            <w:tc>
              <w:tcPr>
                <w:tcW w:w="33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62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>
            <w:trPr>
              <w:cantSplit/>
              <w:trHeight w:val="23"/>
              <w:tblHeader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62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užsienio reikalų ministerija (toliau – Užsienio reikalų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finansų komitetas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valiutos fondo pakomitetis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valstybių skolų rinkų (ESDM) pakomitetis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(PPK)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(plieno, tekstilės ir kitų pramonės sektorių)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ūkio ministerija (toliau – Ūkio ministerija)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(abipusio pripažinimo)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A.06 (a)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Operatyvinio bendradarbiavimo vidaus saugumo srityje nuolatinis komitetas (COSI)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ministerija (toliau – Vidaus reikalų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Vidaus reikalų ministerijos (toliau – Policijos departamentas)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 (toliau – Valstybės sienos apsaugos tarnyba)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>eisingumo ministerija (toliau – Teisingumo ministerija)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 prie Finansų ministerijos (toliau – Muitinės departamentas)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 (toliau – Sveikatos apsaugos ministerija)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Tarpvyriausybiniu sprendimu įsteigtas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(SŽŪK)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 (toliau – Žemės ūkio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(ESKK)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krašto apsaugos ministerija (toliau – Krašto apsaugos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komitetas 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Gamybos atotrūkio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senėjimo ir tvarumo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Lisabonos metodologijos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 Lietuvos Respublikos aplinkos ministerija (toliau – Aplinkos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energetikos ministerija (toliau – Energetikos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(kvalifikuotos įvertinimo institucijos (AQUA) ekspertai)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Vyriausybinių ryšių centras prie Krašto apsaugos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Pasaulinės palydovinės navigacijos sistemos (GNSS)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susisiekimo ministerija (toliau – Susisiekimo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(SAV)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Vyriausybinių ryšių centras prie Krašto apsaugos ministerijos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 politinio atsako į krizes mechanizmo ir solidarumo sąlygos įgyvendinimo (IPCR/SCI)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Vyriausybės kanceliarija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(IJP) pogrupis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Kibernetinės erdvės klausimų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FoP Cyber</w:t>
                </w:r>
                <w:r>
                  <w:rPr>
                    <w:sz w:val="22"/>
                    <w:szCs w:val="22"/>
                    <w:lang w:eastAsia="lt-LT"/>
                  </w:rPr>
                  <w:t>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 (toliau – Ryšių reguliavimo tarnyba)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 prie Vidaus reikalų ministerijos (toliau – Informatikos ir ryšių departamentas)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Makroregioninių strategijų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jūrų saugumo strategijos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Daugiametės finansinės programos peržiūros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aukšto lygio darbo grupė</w:t>
                </w:r>
              </w:p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Vidaus reikalų ministerijos (toliau – Migracijos departamentas)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</w:t>
                </w: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 (CCCIS)</w:t>
                </w: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SESAME koordinatorių aukšto lygio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 (CCCIS (TECH)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Teismo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 departamentas prie Teisingumo ministerijos (toliau – Europos teisės departamentas)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Tarnybos nuostatų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tarnybos departamentas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ad 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Bendradarbiavimo ir patikros mechanizmo Bulgarijai ir Rumunijai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tyrimų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Plėtros ir dėl narystės ES besiderančių šalių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Sankcijų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klausimų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Transatlantinių santykių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Rytų Europos ir Vidurinės Azijos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 prekybos asociacijos (ELPA)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Vakarų Balkanų regiono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Mašreko ir Magribo darbo grupė (MAMA)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Afrikos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(AKR) valstybių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Azijos ir Okeanijos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Lotynų Amerikos ir Karibų regiono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Įprastinės ginkluotės eksporto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ginklų fondas prie Vidaus reikalų ministerijos (toliau – Ginklų fondas)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C.22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Visuotinio nusiginklavimo ir ginklų kontrolės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Ginklų fondas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Dvejopo naudojimo prekių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darbo grupė (PMG)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Karinio komiteto darbo grupė (ESKKDG)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Karinio komiteto Pagrindinio tikslo darbo grupė (PTDG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(BLS)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Pasirengimo tarptautinėms konferencijoms vystymosi klausimais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darbo grupė (PROBA)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Konkrečių priemonių taikymo kovojant su terorizmu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Lyginamųjų indeksų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Investuotojų kompensavimo sistemos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tarpininkų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ilgalaikio investavimo fondų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Pinigų rinkos fondų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Bankų sektoriaus struktūros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Daugiašalio tarpbankinio mokesčio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Pinigų plovimo prevencijos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pensijų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konglomeratų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(p)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(r)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garantijų schemų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(s)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ne bankiniame sektoriuje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D.03 (t)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Pakeitimo vertybiniais popieriais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D.03 (u)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Prospektų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D.03 (v)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2017–2020 metų Sąjungos programos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D.03 (z)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rizikos kapitalo fondų ir Europos socialinio verslumo fondų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energetikos, finansinių sandorių mokesčius)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center" w:pos="1218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Tiesioginio apmokestinimo (įskaitant taupymo pajamų, palūkanų ir honorarų apmokestinimą)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piktnaudžiavimu klausimų, susijusių su gaunamais ir išsiunčiamais pelno pervedimais ir mokesčių sistemų neatitikimais,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Pagal kompetenciją: Finansinių nusikaltimų tyrimo tarnyba prie Vidaus reikalų ministerijos 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Eksporto kreditų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D.14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Bankų sąjungos stiprinimo </w:t>
                </w: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(ISPSK)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Integracijos, migracijos ir išsiuntimo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E.06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Sienų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bendradarbiavimo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baudžiamosiose bylose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Materialinės baudžiamosios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apsaugos ir gelbėjimo departamentas prie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Pagrindinių teisių, piliečių teisių ir laisvo asmenų judėjimo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teisės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Keitimosi informacija ir duomenų apsaugos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Keitimosi informacija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 Policijos departamentas valstybės įmonė „Regitra“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DNR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Daktiloskopijos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(a3)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Transporto registracijos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valstybės įmonė „Regitra“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apsaugos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TVR klausimų išorės aspekto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E.25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ir teisminio bendradarbiavimo baudžiamosiose bylose koordinavimo komitetas (CATS)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  <w:br/>
                </w:r>
              </w:p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(a3)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Vadovybės apsaugos departamentas prie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(a4)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(a5)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technologijų tarnybų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(a6)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bėglių aktyviosios paieškos padalinių tinklas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26 (a7)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pareigūnų valdymo tarnybų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(a8)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šaunamųjų ginklų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(a9)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(a10)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specialiųjų antiteroristinių padalinių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(a13)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(TISPOL)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(a14)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 / SIRENE klausimų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(c)</w:t>
                </w:r>
              </w:p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teisyno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acquis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) klausimų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klausimų, įskaitant vertinimą, darbo grupė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tyrimų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nusikaltimų tyrimo tarnyba prie Vidaus reikalų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struktūrų ir kaimo plėtros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 prie Žemės ūkio ministerijos (toliau – Nacionalinė mokėjimo agentūra)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žemės ūkio politikos (BŽŪP) supaprastinimo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Kontrolės griežtinimo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kokybės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Ypatingų savybių sertifikatų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Gyvūninių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keepNext/>
                  <w:keepLines/>
                  <w:ind w:firstLine="720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Pasėlių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žemės ūkio ir maisto produktų rinkos reguliavimo agentūra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ir izogliukozės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Vaisių ir daržovių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Alyvuogių aliejaus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Vynų ir alkoholio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 augalinių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 priede neišvardytų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žemės ūkio klausimų darbo grupė (AGRIFIN)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Perdirbtų žemės ūkio produktų ženklinimo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 ir dauginamosios medžiagos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Kenksmingų organizmų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likučių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teisinės apsaugos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(GMO)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 19 (d)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IPPC / CPM reikalų pogrupis (Tarptautinės augalų apsaugos konvencijos / fitosanitarijos priemonių komiteto pogrupis)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Trečiųjų šalių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Koordinavimo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ir žemės ūkio organizacijos (FAO)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Ekonominio bendradarbiavimo ir plėtros organizacijos (OECD)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Codex Alimentarius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principų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(b1)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(b2)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teršalų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higienos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ženklinimo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Analizės ir bandinių ėmimo metodų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likučių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Veterinarinių vaistų ir liekanų maisto produktuose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importo ir eksporto sertifikavimo ir tikrinimo sistemų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vaisių ir daržovių pagamintų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Riebalų ir aliejaus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(n)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Žuvų ir žuvininkystės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Šviežių vaisių ir daržovių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(p)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Pieno ir pieno produktų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(q)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Natūralaus mineralinio vandens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(u)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koordinavimo komiteto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(v)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Grūdų ir ankštinių augalų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(z)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žuvininkystės politikos darbo grupė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žuvininkystės politikos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departamentų generalinių direktorių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Genetiškai modifikuotų organizmų klausimų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teisės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Konkurencingumas (vidaus rinka, pramonė, moksliniai tyrimai ir kosmosas)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švietimo ir mokslo ministerija (toliau – Švietimo ir mokslo ministerija)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347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62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kultūros ministerija (toliau – Kultūros ministerija)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teisingumo ministerija (toliau – Teisingumo ministerija)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Komercinių paslapčių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Įsisteigimo ir paslaugų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kompetenciją: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Techninio derinimo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kelių transporto inspekcija prie Susisiekimo ministerijos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medžiagų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kompetenciją: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Ginklų fondas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Statybos produkcijos sertifikavimo centras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G.7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branduolinių klausimų jungtinė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Europos mokslinių tyrimų erdvės komitetas (EMTEK)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turizmo departamentas prie Ūkio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aukšto lygio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Transportas, telekomunikacijos, energetika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transporto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kelių transporto inspekcija prie Susisiekimo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geležinkelio inspekcija prie Susisiekimo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Aviacijos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(intermodalinių klausimų ir tinklų)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H.05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 prie Susisiekimo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Netiesioginio žemės paskirties keitimo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67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 prie Socialinės apsaugos ir darbo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darbo birža prie Socialinės apsaugos ir darbo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 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ministerijai pavaldžios įstaigos pagal kompetenciją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I.04</w:t>
                </w: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Farmacijos produktų ir medicinos prietaisų darbo grupė</w:t>
                </w: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 prie Sveikatos apsaugos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taršos ir kokybės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tvarkymo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Pramoninių išmetamų teršalų direktyvos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Cheminių medžiagų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Miestų aplinkos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(n)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Rohs direktyvos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Komunikato dėl skalūnų dujų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(r)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aplinkos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/ Global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Orhuso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Bioįvairovės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Dykumėjimo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Tolimųjų tarpvalstybinių oro teršalų pernašų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Bazelio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Teritorijų sanglaudos, teritorijų planavimo ir urbanistikos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reikalų departamentas prie Socialinės apsaugos ir darbo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Kūno kultūros ir sporto departamentas prie Lietuvos Respublikos Vyriausybės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</w:tbl>
        <w:p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6d527fd231884920acc90c3122e78ec7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2015-12-17,
paskelbta TAR 2015-12-17, i. k. 2015-19878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2016-12-02,
paskelbta TAR 2016-12-05, i. k. 2016-28245            </w:t>
          </w:r>
        </w:p>
        <w:p/>
      </w:sdtContent>
    </w:sdt>
    <w:sdt>
      <w:sdtPr>
        <w:alias w:val="patvirtinta"/>
        <w:tag w:val="part_c507b2396c5e4f61a079927842097f57"/>
        <w:lock w:val="sdtLocked"/>
        <w:richText/>
      </w:sdtPr>
      <w:sdtContent>
        <w:p>
          <w:pPr>
            <w:tabs>
              <w:tab w:val="left" w:pos="6804"/>
            </w:tabs>
            <w:ind w:left="4820"/>
          </w:pPr>
        </w:p>
        <w:p>
          <w:pPr/>
          <w:r>
            <w:br w:type="page"/>
          </w:r>
        </w:p>
        <w:p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  <w:br/>
            <w:t>Lietuvos Respublikos Ministro Pirmininko</w:t>
            <w:br/>
          </w:r>
          <w:r>
            <w:rPr>
              <w:lang w:eastAsia="lt-LT"/>
            </w:rPr>
            <w:t>2015 m. sausio 13 d.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c507b2396c5e4f61a079927842097f57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Europos Komisijos Komitologijos komitetuose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caps/>
                  <w:szCs w:val="24"/>
                  <w:lang w:eastAsia="lt-LT"/>
                </w:rPr>
                <w:t>ir darbo grupėse, sąrašas</w:t>
              </w:r>
            </w:sdtContent>
          </w:sdt>
        </w:p>
        <w:p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639" w:type="dxa"/>
            <w:tblInd w:w="57" w:type="dxa"/>
            <w:tblLayout w:type="fixed"/>
            <w:tblLook w:val="0000" w:firstRow="0" w:lastRow="0" w:firstColumn="0" w:lastColumn="0" w:noHBand="0" w:noVBand="0"/>
          </w:tblPr>
          <w:tblGrid>
            <w:gridCol w:w="842"/>
            <w:gridCol w:w="2662"/>
            <w:gridCol w:w="1402"/>
            <w:gridCol w:w="1122"/>
            <w:gridCol w:w="1962"/>
            <w:gridCol w:w="1542"/>
            <w:gridCol w:w="107"/>
          </w:tblGrid>
          <w:tr>
            <w:trPr>
              <w:gridAfter w:val="1"/>
              <w:wAfter w:w="107" w:type="dxa"/>
              <w:cantSplit/>
              <w:trHeight w:val="23"/>
              <w:tblHeader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  <w:br/>
                  <w:t>Nr.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komitetų ir darbo grupių pavadinimas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Transeuropiniai tinklai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finansinės paramos skyrimo transeuropinių tinklų srityje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susisiekimo ministerija (toliau – Susisiekimo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investicijų direkcija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ministerija (toliau – Vidaus reikalų ministerija)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transporto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investicijų direkcija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energetikos ministerija (toliau – Energetikos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Transeuropinių energetikos tinklų finansinės pagalbos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hidrometeorologijos tarnyba prie Aplinkos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 (toliau – Žemės ūkio ministerija)</w:t>
                </w:r>
              </w:p>
              <w:p>
                <w:pPr>
                  <w:keepNext/>
                  <w:rPr>
                    <w:sz w:val="22"/>
                    <w:szCs w:val="22"/>
                  </w:rPr>
                </w:pPr>
              </w:p>
              <w:p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>
                <w:pPr>
                  <w:keepNext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programa) TESTA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„Infostruktūra“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ar-SA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Informatikos ir ryšių departamentas prie Vidaus reikalų ministerijos (toliau – Informatikos ir ryšių departamentas)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Žemės erdvinių sprendimų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žemės tarnyba prie Žemės ūkio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ar-SA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Žemės ūkio ministerija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Europos įstatymų identifikavimo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7</w:t>
                </w:r>
                <w:r>
                  <w:rPr>
                    <w:color w:val="000000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Nuolatinis komitetas dėl sprogstamųjų medžiagų pirmtakų 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teisės aktų, susijusių su keleiviniais lynų keliais,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kelių transporto inspekcija prie Susisiekimo ministerijos (toliau – Valstybinė kelių transporto inspekcija)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Vadybos komitetas horizontaliesiems klausimams, susijusiems su prekyba 1 priede neišvardytais technologiškai apdorotais žemės ūkio produktais, spręsti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 prie Žemės ūkio ministerijos (toliau – Nacionalinė mokėjimo agentūra)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 (toliau – Sveikatos apsaugos ministerija)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techninių kliūčių pašalinimo prekybai dažančiomis medžiagomis, kurios gali būti naudojamos medicinos produktams, pritaikymo technologinei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sveikatos priežiūros darbuotojų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 prie Sveikatos apsaugos ministerijos (toliau – Valstybinė akreditavimo sveikatos priežiūros veiklai tarnyba)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referencijos tinklų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 – Valstybinė ligonių kasa)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Pacientų saugos ir sveikatos priežiūros kokybės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statybine technika ir įranga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aplinkos ministerija (toliau – Aplinkos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Valstybių narių įstatymų, susijusių su potencialiai sprogioje aplinkoje naudojama įranga ir apsaugos sistemomis, derinimo komitetas (ATEX, 94/9/EC)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 (toliau – Ryšių reguliavimo tarnyba)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Slėginių įrenginių direktyvos 97/23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 aktų dėl techninių kliūčių panaikinimo prekybai aerozolių pakuotėmis pritaikymo techninei pažangai komitetas (CATP / aerozoliai)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Žaislų saugos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Žemų įtampų direktyvos 2006/95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Dujas deginančių prietaisų direktyvos 2009/142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Dujas deginančių prietaisų direktyvos 2009/142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mašinų rinkos priežiūrai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2000/14/EB (lauko sąlygomis naudojamos įrangos į aplinką skleidžiamo triukšmo valdymas)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asmeninių apsaugos priemonių rinkos priežiūrai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Pavėluotų mokėjimų direktyvos 2011/7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teisės aktų dėl medicinos prietaisų derinimo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elektriniais medicinos įrenginiais, naudojamais gydomojoje medicinoje arba veterinarijoje,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prietaisais šalinimu, pritaikymą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prekybos statybos produkcija derinimo nuolatinis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konkurencijos taryba </w:t>
                  <w:br/>
                  <w:t>(toliau – Konkurencijos taryba)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Smulkaus verslo akto nacionalinių koordinatorių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Socialinio verslo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„Horizontas 2020“: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Mažųjų ir vidutinių įmonių ir prieigos prie rizikos kapitalo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„Horizontas 2020“: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Ekoinovacijų aukšto lygio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švietimo ir mokslo ministerija (toliau – Švietimo ir mokslo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Ex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stebėjimo ir sekimo (SST) rėmimo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blPrEx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Ex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Didelio poveikio technologijų valstybių narių atstovų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6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komitetas (ESF)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bendradarbiavimo įgyvendinant ESF programas 2007–2013 metų kontaktinių asmenų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 darbuotojų saugai ir sveikatos apsaugai darbe gerinti nustatymą reglamentuojančių teisės aktų techninio pritaikymo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Valstybinė ligonių kasa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darbo birža prie Socialinės apsaugos ir darbo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prietaisų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ir socialinių inovacijų programos (EaSI)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žemės ūkio tyrimų komitetas (SCAR)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Bendrijos ūkių apskaitos duomenų tinklo komitetas (FADN)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agrarinės ekonomikos institutas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kokybės politikos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ekologinės žemdirbystės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vadybos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(vaisių, daržovių, grūdų, natūralaus pluošto, apynių, sėklų ir pašarų)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Perdirbtų produktų (cukraus, alyvuogių aliejaus ir valgomųjų alyvuogių, perdirbtų vaisių ir daržovių)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Gyvulinės kilmės produktų (pieno ir pieno produktų, kiaulienos, galvijienos, paukštienos ir kiaušinių, avienos ir ožkienos)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etilo alkoholio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86(e).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 prie Finansų ministerijos (toliau – Muitinės departamentas)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86(f).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bendrosios žemės ūkio politikos (BŽŪP) klausimų ekspertų darbo grupės Supaprastinimo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bendrosios žemės ūkio politikos (BŽŪP) klausimų ekspertų darbo grupės Sąskaitų sertifikavimo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Komisijos Veiksmingesnės maisto produktų tiekimo grandinės aukšto lygio forumo parengiamoji grupė (SHERPA)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Agromonetarinių klausimų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Konkurencinių sąlygų žemės ūkyje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vadybos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Vaisių ir daržovių prekybos standartų nacionalinių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Vyriausybinių vynininkystės praktikos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Rekomendacijų dėl transeuropinių energetikos tinklų įgyvendinimo komitetas (TEN-Energy)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energetikos ministerija (toliau – Energetikos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dujų ir elektros energijos kainų galutiniams pramonės vartotojams skaidrumo didinimo procedūros techninio derinimo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Buitinių prietaisų energijos ir kitų išteklių suvartojimo nurodymo ženklinant gaminį bei pateikiant standartinę informaciją apie gaminį nacionalinių priemonių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poreikio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Branduolinės saugos ir atliekų tvarkymo aukšto lygio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energijos vartojimo efektyvumo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/ Šveicarijos transporto komitetas (geležinkeliai ir keliai)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Naudojimosi transporto infrastruktūra apmokestinimo sistemos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priemonių krovinių gabenimo keliais krizės atveju ir sąlygų, kuriomis remdamiesi nevietiniai vežėjai galėtų teikti nacionalines krovinių gabenimo keliais paslaugas valstybių narių teritorijoje, nustatymą (kabotažas)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sąlygų, kuriomis nevietiniai vežėjai galėtų teikti nacionalines keleivių vežimo keliais paslaugas valstybių narių teritorijoje, nustatymą (kabotažas)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techninės pažangos teisės aktuose, susijusiuose su matavimo įranga kelių transporte, pritaikymą (tachografai)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Austrijos prisijungimo prie Europos Sąjungos akto protokolo Nr. 9, susijusio su tranzitu keliais bei geležinkeliu ir kombinuotuoju transportu, įgyvendinimo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Ecopoints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techninės pažangos įstatymuose, susijusiuose su transporto priemonių tinkamumo eksploatuoti nustatymu, pritaikymą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Vairavimo teisių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 (atstovaujama valstybės įmonės „Regitra“ ekspertų)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 ir keleiviams vežti vairuotojų pradinės kvalifikacijos ir periodinio mokymo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saugumo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Saugos diržų ir vaikams skirtų prisegimo sistemų privalomo naudojimo automobiliuose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 kelių transportu susijusių socialinių teisės aktų Europos Komisijos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geležinkelio inspekcija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geležinkelio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Marco Polo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geležinkelio inspekcija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Galileo specialusis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Bendrijos oro vežėjų patekimu į Bendrijos vidaus oro kelius, taikymo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techninių reikalavimų ir administracinių procedūrų derinimu civilinės aviacijos srityje,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naudojimusi antžeminiu aptarnavimu Bendrijos oro uostuose,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derybų dėl mokesčių už skrydžius virš Sibiro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Nesąžiningo kainų nustatymo praktikos jūrų transporte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laivų savininkų nacionalinių sertifikatų gabenti krovinius ir keleivius vidaus vandenimis abipusiu pripažinimu,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finansinių priemonių komitetas (LIFE)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Trečiųjų šalių žemės ūkio produktų importo sąlygų, atsižvelgiant į Černobylio atominės elektrinės avariją, priežiūros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žmonėms vartoti skirto vandens kokybės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maudyklų vandens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ataskaitų, rengiamų įgyvendinant tam tikras aplinkos apsaugos direktyvas, standartizavimo ir racionalizavimo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Natūralių buveinių ir laukinės gyvūnijos bei augalijos apsaugos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Natura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Nagojos protokolo dėl galimybės naudotis genetiniais ištekliais ir sąžiningo bei teisingo naudos, gaunamos juos naudojant, pasidalijimo naudotojams skirtų atitikties priemonių Sąjungoje įgyvendinimo,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invazinių svetimžemių rūšių introdukcijos ir plitimo prevencijos ir valdymo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sieros kiekio skystame kure sumažinimo įgyvendinimo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vartotojų 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lakiųjų organinių junginių išskyrimo į aplinką laikant benziną ir tiekiant iš terminalų į degalines valdymo pritaikymo techninei pažangai komitetas (VOC)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tam tikrų fluorintų šiltnamio dujų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organizacijų savanoriško dalyvavimo Bendrijos aplinkosaugos vadybos ir audito programoje įgyvendinimo komitetas (EMAS)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175.</w:t>
                </w:r>
              </w:p>
            </w:tc>
            <w:tc>
              <w:tcPr>
                <w:tcW w:w="2662" w:type="dxa"/>
                <w:vMerge w:val="restart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taršos integruotos prevencijos ir kontrolės įgyvendinimo komitetas (IPPC)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vMerge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  <w:br/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įgyvendinimo nuolatinis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tam tikrų veiklos rūšių ir tam tikrų įrenginių lakiųjų organinių junginių, susidarančių naudojant organinius tirpiklius, emisijų apribojimo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pavojingomis medžiagomis ir preparatais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aplinkos, ypač dirvožemio, apsaugos naudojant žemės ūkyje nuotekų dumblą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bei mokslinei pažangai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 m. lapkričio 20 d. Europos Parlamento ir Tarybos reglamento (ES) Nr. 1257/2013 dėl laivų perdirbimo, kuriuo iš dalies keičiami Reglamentas (EB) Nr. 1013/2006 ir Direktyva 2009/16/EB,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ekologinio ženklo skyrimo schemos taikymo bei pritaikymo techninei pažangai komitetas </w:t>
                  <w:br/>
                  <w:t>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191.</w:t>
                </w: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2011/65/ES dėl tam tikrų pavojingų medžiagų naudojimo elektros ir elektroninėje įrangoje apribojimų (RoHS) ekspertų darbo grupė</w:t>
                </w: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191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</w:t>
                </w: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192.</w:t>
                </w: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direktyvos rinkos priežiūros administracinio bendradarbiavimo grupė (ADCO CPD-CPR)</w:t>
                </w: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telekomunikacijų įrangos komitetas (ACTE)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informacinių sistemų saugos komitetas (SOG-IS)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Daugiametės (2009–2013 m.)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programos, skatinančios saugesnį naudojimąsi internetu ir naujomis interneto technologijomis „Safer Internet“,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 prie Susisiekimo ministerijos (toliau – Informacinės visuomenės plėtros komitetas)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198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198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strateginės grupės Skaitmeninių įgūdžių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aukšto lygio grupė su pogrupiais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programos „Bendradarbiavimas“, įgyvendinančios Septintąją bendrąją programą, informacijos ir ryšių technologijų srities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komercijos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205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reglamento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techninė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ad 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Elektroninio parašo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grupė, atsakinga už nusikalstamumo duomenų poreikių politikos srityje nustatymą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teisės institutas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valdančioji taryba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informacinių sistemų ir sąveikumo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prie Vidaus reikalų ministerijos (toliau – Policijos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departamentas)</w:t>
                </w:r>
              </w:p>
              <w:p>
                <w:pPr>
                  <w:rPr>
                    <w:spacing w:val="-4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informacinių sistemų ir sąveikumo ekspertų grupės Naujų sistemų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produktų valdymo komitetas (MCFP)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(ENFF)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212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grupės Architektų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214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(IMP)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nacionalinių geresnio reglamentavimo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227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direktorių ir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Komisijos Bankininkystės, mokėjimų ir draudimo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priežiūros institucijų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Kontaktinis vertybinių popierių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reguliavimo institucijų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 prie Finansų ministerijos (toliau – Audito, apskaitos, turto vertinimo ir nemokumo valdymo tarnyba)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sektoriaus apskaitos standartų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5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6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7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Kliūčių laisvam kapitalo judėjimui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Asmenų apsaugos tvarkant asmens duomenis ir laisvo tokių duomenų judėjimo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teisingumo ministerija (toliau – Teisingumo ministerija)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Parlamento ir Tarybos direktyvos dėl asmenų apsaugos tvarkant asmens duomenis ir dėl laisvo tokių duomenų judėjimo 31 straipsnio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OHIM (prekių ženklai ir dizainas) Apeliacinės kolegijos įgyvendinimo taisyklių ir procedūrų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gynimo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gynimo ekspertų grupės paramos mažoms ir vidutinėms įmonėms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inovacijų ir technologijų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 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 gynyba susijusių produktų siuntimo Bendrijoje sąlygų supaprastinimo pagal direktyvą 2009/43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koordinavimo komitetas (COESIF)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ekspertų grupė (EGESIF)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 grupė (INFORM)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(bendrieji muitų teisės aktai)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procedūros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tarifų ir statistikos nomenklatūra)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/ įvairių prekių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263(e).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263(f).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263(g).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TARIC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Tarifinių kvotų ir tarifinės priežiūros administravimo klausimų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veikiantis pagal Reglamento 515/97 nuostatas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eksporto ir grąžinimo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kultūros ministerija (toliau – Kultūros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veiksmų programos (Muitinė 2020)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muitų sąjungos generalinio direktorato Mokesčių sistemos struktūros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tam tikrų medžiagų, naudojamų neteisėtai narkotikų ir psichotropinių medžiagų gamybai, stebėjimo komitetas (prekursoriai)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„Narkotikų prevencija ir informacija apie juos“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 (toliau – Valstybinė mokesčių inspekcija)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Fiscalis </w:t>
                </w:r>
                <w:r>
                  <w:rPr>
                    <w:sz w:val="22"/>
                    <w:szCs w:val="22"/>
                    <w:lang w:eastAsia="lt-LT"/>
                  </w:rPr>
                  <w:t>2013)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dialogui tarp mokesčių administratorių (TADP)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PVM forumas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Akcizo mokesčių komiteto kompiuterizuotos akcizais apmokestinamų prekių judėjimo kontrolės sistemos kūrimo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paslaugų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Erasmus+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(2014–2020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pilietiškumo skatinimo ir istorinės atminties išsaugojimo programos „Europa piliečiams“ komitetas (2014–2020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 dėl bendradarbiavimo jaunimo politikos srityje, įskaitant Europos savanorių tarnybą ir jaunimo mainus Bendrijoje ir su trečiosiomis šalimis, komitetas „Veiklus jaunimas“ (2007–2013 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reikalų departamentas prie Socialinės apsaugos ir darbo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Vartotojų finansinės programos komitetas </w:t>
                  <w:br/>
                  <w:t>(2014–2020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Bendrojo maisto įstatymo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Kontrolės ir importo sąlygų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Maisto grandinės biologinės saugos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Maisto grandinės toksikologinės saugos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apsaugos produktų įstatymų leidybos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Pesticidų likučių įstatymo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šėrimo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sveikatos ir gerovės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Genetiškai modifikuotų maisto produktų bei gyvūnų pašarų ir aplinkosauginių pavojų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308.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Dekoratyvinių augalų dauginamosios medžiagos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309.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Vaisinių augalų genčių ir rūšių dauginamosios medžiagos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310.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Žemės ūkio, sodininkystės ir daržininkystės sėklų bei dauginamosios medžiagos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augalų veislių teisinės apsaugos Bendrijoje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312.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sveikatos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gyvulių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veislininkystės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priežiūros tarnyba prie Žemės ūkio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grupė dėl tabako politikos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alkoholio politikos ir veiksmų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techninės pažangos direktyvoje, susijusioje su įstatymų dėl maksimalaus dervų kiekio cigaretėse derinimu, taikymą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visuomenės sveikatos srityje programos (2008–2013 m.)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Sprendimo sukurti užkrečiamųjų ligų epidemiologinės priežiūros ir kontrolės tinklą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sveikatingumą ir maistingumą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maisto papildų ir maisto papildymo vitaminais ir mineralais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reglamento Nr. 1169/2011 dėl informacijos apie maistą pateikimo vartotojams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Kompetentingų institucijų dėl Reglamento Nr. 258/97 (EB) įgyvendinimo (naujo maisto)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Dietinio maisto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mitybos ir fizinio aktyvumo klausimams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prietaisų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2001/20/EB išsamių gairių kūrimo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333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Ekstremalių sveikatai situacijų centras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veiksmų prevencinėms kovos su smurtu prieš vaikus, jaunuolius ir moteris priemonėms vykdyti programos įgyvendinimo komitetas (Daphne) </w:t>
                  <w:br/>
                  <w:t>(2007–2013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</w:tc>
            <w:tc>
              <w:tcPr>
                <w:tcW w:w="1402" w:type="dxa"/>
                <w:vMerge w:val="restart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vMerge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Vidaus reikalų ministerijos (toliau – Migracijos departamentas)</w:t>
                </w:r>
              </w:p>
            </w:tc>
            <w:tc>
              <w:tcPr>
                <w:tcW w:w="154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informacinės sistemos (SIS) ir Vizų informacinės sistemos </w:t>
                  <w:br/>
                  <w:t>(VIS) – SISVIS-SIS II 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informacinės sistemos (SIS) ir Vizų informacinės sistemos </w:t>
                  <w:br/>
                  <w:t>(VIS) – SISVIS-VIS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SISVIS-VIS komiteto </w:t>
                  <w:br/>
                  <w:t>SIS-SIRENE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prie Vidaus reikalų ministerijos (toliau – Policijos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departamentas)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 straipsnį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Pirotechnikos komitetas, įsteigtas pagal direktyvos 2007/23/ES 19 straipsnį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sprogmenų identifikavimo pasitelkiant šunis ekspertų grupės Kokybės kontrolės ir sertifikavimo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padirbinėjimo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(komitologija) (EK komitologijos registro kodas C42000)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(2011/95/ES) kontaktinis komitetas (EK ekspertų grupių registro kodas E01922)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(2013/32/ES) kontaktinis komitetas (EK ekspertų grupių registro kodas E01920)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(2013/33/ES) kontaktinis komitetas (EK ekspertų grupių registro kodas E00611)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laisvo asmenų judėjimo (2004/38/EB) kontaktinis komitetas (FREEMO) (EK ekspertų grupių registro kodas E02397)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leidimų gyventi ir imigracijos teisės aktų įgyvendinimo statistikos darbo grupė (EK ekspertų grupių registro kodas E01546)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Kontaktinė grupė – abipusis keitimasis informacija (MIM) (EK ekspertų grupių registro kodas E02123)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Imigracijos portalo plėtros ekspertų grupė (EK ekspertų grupių registro kodas E02401)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(EK ekspertų grupių registro kodas E02402)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kontaktinė grupė (EK ekspertų grupių registro kodas E02904)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ir prieglobsčio komitetas (EK ekspertų grupių registro kodas E00598)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Statistikos grupė (EK ekspertų grupių registro kodas E00600)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Grąžinimo direktyvos kontaktinė grupė (EK ekspertų grupių registro kodas E02232)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Dublin III reglamento (604/2013) kontaktinis komitetas (EK ekspertų grupių registro kodas E00612)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prisitaikymo prie globalizacijos padarinių fondo kontaktinių asmenų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tinklo ekspertų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 departamentas prie Teisingumo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Teisių, lygybės ir pilietiškumo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Žmogaus teisių ir demokratijos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Kimberley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proceso sertifikavimo schemos įgyvendinimo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 šalių ne narių komitetas (MED)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instrumento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Stabilumo ir taikos instrumento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demokratijos ir žmogaus teisių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prekybos kliūčių, veikiančių Bendrijos rinką ar šalį ne narę, komitetas (TBR)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Pereinamojo tam tikroms prekėms taikomo protekcinių priemonių mechanizmo importui iš Kinijos Liaudies Respublikos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Veiksmų, susijusių su Bendrijos rinkos prieinamumo strategija, įgyvendinimo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Pramoninių ir kitų dideles pajamas gaunančių šalių ir teritorijų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428/2009  23 straipsnio nuostatas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Vystymasis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plėtros fondo komitetas (EDFC)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žemės ūkio statistikos komitetas (SCAS)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Makrofinansinės pagalbos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 force on coordinated action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 komercinėse bylose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Notarų rūmai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Antstolių rūmai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Vyriausioji rinkimų komisija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433fce1b5c6f4d0bb3fdac544ce2f8cb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2015-12-17,
paskelbta TAR 2015-12-17, i. k. 2015-19878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2016-12-02,
paskelbta TAR 2016-12-05, i. k. 2016-28245            </w:t>
          </w:r>
        </w:p>
        <w:p/>
      </w:sdtContent>
    </w:sdt>
    <w:sdt>
      <w:sdtPr>
        <w:alias w:val="patvirtinta"/>
        <w:tag w:val="part_6a2c926b55064eccb0c1db23ab39644d"/>
        <w:lock w:val="sdtLocked"/>
        <w:richText/>
      </w:sdtPr>
      <w:sdtContent>
        <w:p>
          <w:pPr>
            <w:tabs>
              <w:tab w:val="left" w:pos="6804"/>
            </w:tabs>
            <w:ind w:left="4820"/>
          </w:pPr>
        </w:p>
        <w:p>
          <w:r>
            <w:br w:type="page"/>
          </w:r>
        </w:p>
        <w:p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  <w:br/>
            <w:t>Lietuvos Respublikos Ministro Pirmininko</w:t>
            <w:br/>
          </w:r>
          <w:r>
            <w:rPr>
              <w:lang w:eastAsia="lt-LT"/>
            </w:rPr>
            <w:t xml:space="preserve">2015 m. sausio 13 d. 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jc w:val="center"/>
            <w:rPr>
              <w:b/>
              <w:bCs/>
              <w:caps/>
              <w:szCs w:val="24"/>
              <w:lang w:eastAsia="lt-LT"/>
            </w:rPr>
          </w:pPr>
          <w:sdt>
            <w:sdtPr>
              <w:alias w:val="Pavadinimas"/>
              <w:tag w:val="title_6a2c926b55064eccb0c1db23ab39644d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Stojimo į Europos Sąjungą sutarties akto 52 strAIPSNIO Komitetuose ir darbo grupėse, sąrašas</w:t>
              </w:r>
            </w:sdtContent>
          </w:sdt>
        </w:p>
        <w:p>
          <w:pPr>
            <w:tabs>
              <w:tab w:val="left" w:pos="6237"/>
            </w:tabs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98" w:type="dxa"/>
            <w:tblInd w:w="5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670"/>
            <w:gridCol w:w="2874"/>
            <w:gridCol w:w="1418"/>
            <w:gridCol w:w="1275"/>
            <w:gridCol w:w="1701"/>
            <w:gridCol w:w="1560"/>
          </w:tblGrid>
          <w:tr>
            <w:trPr>
              <w:cantSplit/>
              <w:trHeight w:val="20"/>
              <w:tblHeader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Stojimo į Europos Sąjungą sutarties Akto 52 straipsnio komitetų ir darbo grupių pavadinimas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874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Turizmo patariamasis komitetas</w:t>
                </w:r>
              </w:p>
            </w:tc>
            <w:tc>
              <w:tcPr>
                <w:tcW w:w="1418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ūkio ministerija (toliau – Ūkio ministerija)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2874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Farmacijos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sveikatos apsaugos ministerija </w:t>
                </w:r>
                <w:r>
                  <w:rPr>
                    <w:sz w:val="22"/>
                    <w:szCs w:val="22"/>
                    <w:lang w:eastAsia="lt-LT"/>
                  </w:rPr>
                  <w:t>(toliau –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Sveikatos apsaugos ministerija)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</w:t>
                </w:r>
              </w:p>
            </w:tc>
            <w:tc>
              <w:tcPr>
                <w:tcW w:w="156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874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89/105/EEB dėl priemonių, susijusių su žmonėms skirtų vaistų kainų nustatymo skaidrumu ir šių vaistų įtraukimu į nacionalinių sveikatos draudimo sistemų sritį, įgyvendinimo patariamasis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prie Sveikatos apsaugos ministerijos </w:t>
                </w: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vMerge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874" w:type="dxa"/>
                <w:vMerge w:val="restart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patariamasis komitetas</w:t>
                </w:r>
              </w:p>
            </w:tc>
            <w:tc>
              <w:tcPr>
                <w:tcW w:w="1418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6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vMerge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firstLine="55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judėjimo laisvės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darbo birža prie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darbo ministerijos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judėjimo laisvės techninis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darbo birža prie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darbo ministerijos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saugos ir sveikatos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 (toliau – Susisiekimo ministerija)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874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Transeuropinių transporto tinklų komitetas</w:t>
                </w:r>
              </w:p>
            </w:tc>
            <w:tc>
              <w:tcPr>
                <w:tcW w:w="1418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investicijų direkcija</w:t>
                </w:r>
              </w:p>
            </w:tc>
            <w:tc>
              <w:tcPr>
                <w:tcW w:w="156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874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Radioaktyviųjų atliekų tvarkymo ir saugojimo programos vadybos patariamasis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 (toliau – Energetikos ministerija)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56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Geležinkelių, kelių ir vidaus vandenų transportui skiriamos pagalbos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Bendrijos „Energijos žvaigždės“ taryba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Euratomo mokslo ir technikos komiteto su pagrindiniais standartais dirbti paskirta ekspertų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Euratomo mokslo ir technikos komiteto su radioaktyviosiomis nuotekomis dirbti paskirta ekspertų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Radiacinės saugos centras 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Pinigų plovimo prevencijos ir teroristų finansavimo ekspertų darbo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Vidaus reikalų ministerijos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ekonominių interesų grupių informacinis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 (toliau – Ūkio ministerija)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Tam tikrų rūšių bendrovių metinės atskaitomybės informacinis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Farmacijos mokymo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Veterinarijos mokymo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Pridėtinės vertės mokesčio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Audiovizualinės žiniasklaidos paslaugų direktyvos kontaktinis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874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Pinigų, finansų ir mokėjimų balanso statistikos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275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Įmonių politikos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Vyresniųjų darbo inspektorių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 prie Socialinės apsaugos ir darbo ministerijos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Vyrų ir moterų lygių galimybių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Lygių galimybių kontrolieriaus tarnyba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Papildomų pensijų komitetas (Pensijų forumas)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Gamtinių dujų tranzito dujotiekių tinklais ekspertų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Elektros tranzito tinklų ekspertų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Atliekų tvarkymo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Naftos ir kitų žalingų medžiagų išleidimo į jūrą sukeltos taršos sumažinimo ir kontrolės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a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plinkos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Eksperimentiniais ir kitais moksliniais tikslais naudojamų gyvūnų apsaugos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Koordinavimo vidaus rinkos srityje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Sukčiavimo prevencijos koordinavimo patariamasis komitetas (COCOLAF)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Vidaus reikalų ministerijos Finansų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Profesinio mokymo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Viešųjų pirkimų Bendrijoje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Indėlių garantijų sistemų darbo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Naftos ir naftos produktų koordinavimo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2011 m. spalio 25 d. Europos Parlamento ir Tarybos reglamento Nr. 1227/2011 dėl didmeninės energijos rinkos vientisumo ir skaidrumo (REMIT)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>
          <w:pPr>
            <w:jc w:val="both"/>
            <w:rPr>
              <w:sz w:val="20"/>
              <w:lang w:eastAsia="lt-LT"/>
            </w:rPr>
          </w:pPr>
          <w:r>
            <w:rPr>
              <w:b/>
              <w:sz w:val="20"/>
              <w:lang w:eastAsia="lt-LT"/>
            </w:rPr>
            <w:t>Pastaba.</w:t>
          </w:r>
          <w:r>
            <w:rPr>
              <w:sz w:val="20"/>
              <w:lang w:eastAsia="lt-LT"/>
            </w:rPr>
            <w:t xml:space="preserve"> Komitetai ir darbo grupės, įtraukti į Europos Sąjungos Tarybos ir Europos Komisijos komitetų ir darbo grupių sąrašus, šiame sąraše nekartojami.</w:t>
          </w:r>
        </w:p>
        <w:p>
          <w:pPr>
            <w:jc w:val="both"/>
            <w:rPr>
              <w:sz w:val="22"/>
              <w:szCs w:val="22"/>
              <w:lang w:eastAsia="lt-LT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f3de3084b5e946fb9f04d20d288c6558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2016-12-02,
paskelbta TAR 2016-12-05, i. k. 2016-28245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2015-12-17,
paskelbta TAR 2015-12-17, i. k. 2015-19878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2016-12-02,
paskelbta TAR 2016-12-05, i. k. 2016-28245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61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87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79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EC58B7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1402c7a48740dbb0ed5b243c6e200d" PartId="1b332cb7e61949f391e3ee6f0673e5e0">
    <Part Type="preambule" DocPartId="1dc2092f46d34ce685cce0b453ed71e7" PartId="283651a6999d4615a7efcd12c6782085"/>
    <Part Type="punktas" Nr="1" Abbr="1 p." DocPartId="098a8c80b8ab4a399bd044e098e9d437" PartId="66fde149481f4609aefed0b2df8b0384">
      <Part Type="punktas" Nr="1.1" Abbr="1.1 p." DocPartId="6110950f9a714984b3ec58cc6c6cb6f3" PartId="bf6c4f730fd54035bef54a5b35f4f2e8"/>
      <Part Type="punktas" Nr="1.2" Abbr="1.2 p." DocPartId="a3ba8b61219d448fb136f18e1c67f40c" PartId="ef7b952ba1d848838ac6082654a81d94"/>
      <Part Type="punktas" Nr="1.3" Abbr="1.3 p." DocPartId="7f15819016524fbcbcef845c16394381" PartId="824264dd908c446f8b9917e9989f25ec"/>
    </Part>
    <Part Type="punktas" Nr="2" Abbr="2 p." DocPartId="2258b27dda984352ba94030be47c342d" PartId="16f6bd4ce06a40949b065b226467f321"/>
    <Part Type="signatura" DocPartId="44d845ec1e5148abb3d75c2382365f07" PartId="d722dc4ddde44d5ba4467e4c4770b8de"/>
  </Part>
  <Part Type="patvirtinta" Title="VALSTYBĖS INSTITUCIJŲ IR ĮSTAIGŲ, KITŲ INSTITUCIJŲ, KURIŲ ATSTOVAI PRISTATO LIETUVOS RESPUBLIKOS POZICIJĄ EUROPOS SĄJUNGOS TARYBOS KOMITETUOSE IR DARBO GRUPĖSE, SĄRAŠAS" DocPartId="05ffce77e83b41c19d219746c8adbb92" PartId="6f08aee5687c4baba975fbb2040215e5">
    <Part Type="pabaiga" DocPartId="0ea65dc990614df59a70adc7235c2b71" PartId="6d527fd231884920acc90c3122e78ec7"/>
  </Part>
  <Part Type="patvirtinta" Title="VALSTYBĖS INSTITUCIJŲ IR ĮSTAIGŲ, KITŲ INSTITUCIJŲ, KURIŲ ATSTOVAI PRISTATO LIETUVOS RESPUBLIKOS POZICIJĄ EUROPOS KOMISIJOS KOMITOLOGIJOS KOMITETUOSE IR DARBO GRUPĖSE, SĄRAŠAS" DocPartId="03e471a880bb45c7b647d7e2f1a32644" PartId="c507b2396c5e4f61a079927842097f57">
    <Part Type="pabaiga" DocPartId="6a12cee4aa3d41378904673a20f79c18" PartId="433fce1b5c6f4d0bb3fdac544ce2f8cb"/>
  </Part>
  <Part Type="patvirtinta" Title="VALSTYBĖS INSTITUCIJŲ IR ĮSTAIGŲ, KITŲ INSTITUCIJŲ, KURIŲ ATSTOVAI PRISTATO LIETUVOS RESPUBLIKOS POZICIJĄ STOJIMO Į EUROPOS SĄJUNGĄ SUTARTIES AKTO 52 STRAIPSNIO KOMITETUOSE IR DARBO GRUPĖSE, SĄRAŠAS" DocPartId="2c9dcd4baa514c8193e57c30c9bc1e0c" PartId="6a2c926b55064eccb0c1db23ab39644d">
    <Part Type="pabaiga" DocPartId="73bd8a8c031d4f4cbac7d0dc720400ee" PartId="f3de3084b5e946fb9f04d20d288c6558"/>
  </Part>
</Parts>
</file>

<file path=customXml/itemProps1.xml><?xml version="1.0" encoding="utf-8"?>
<ds:datastoreItem xmlns:ds="http://schemas.openxmlformats.org/officeDocument/2006/customXml" ds:itemID="{102AAC22-3FC0-407C-AE0C-2D30950771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90</TotalTime>
  <Pages>138</Pages>
  <Words>112919</Words>
  <Characters>64364</Characters>
  <Application>Microsoft Office Word</Application>
  <DocSecurity>0</DocSecurity>
  <Lines>536</Lines>
  <Paragraphs>353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176930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2015-12-21T06:45:00Z</dcterms:created>
  <dc:creator>lrvk</dc:creator>
  <lastModifiedBy>BODIN Aušra</lastModifiedBy>
  <lastPrinted>2014-12-16T12:06:00Z</lastPrinted>
  <dcterms:modified xsi:type="dcterms:W3CDTF">2016-12-07T11:49:00Z</dcterms:modified>
  <revision>13</revision>
</coreProperties>
</file>