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2c429616e4484b87942c91f787fffa22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2015-05-12 iki 2015-06-01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2015-02-02, i. k. 2015-01481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lang w:val="en-US"/>
            </w:rPr>
          </w:pPr>
          <w:r>
            <w:rPr>
              <w:b/>
              <w:lang w:eastAsia="lt-LT"/>
            </w:rPr>
            <w:drawing>
              <wp:inline distT="0" distB="0" distL="0" distR="0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  <w:lang w:val="en-US"/>
            </w:rPr>
            <w:t>TELŠIŲ RAJONO SAVIVALDYBĖS TARYBA</w:t>
          </w:r>
        </w:p>
        <w:p>
          <w:pPr>
            <w:jc w:val="center"/>
            <w:rPr>
              <w:szCs w:val="24"/>
            </w:rPr>
          </w:pPr>
        </w:p>
        <w:p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TELŠIŲ RAJONO SAVIVALDYBĖS 2015 METŲ BIUDŽETO PATVIRTINIMO 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2015 m. sausio 29 d. Nr. T1-7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Telšiai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sdt>
          <w:sdtPr>
            <w:alias w:val="preambule"/>
            <w:tag w:val="part_8173d8d461fa4e329e1c9ed55f2bc7b2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16 straipsnio 2 dalies 15 punktu, Lietuvos Respublikos biudžeto sandaros įstatymo 26 straipsnio 4 dalimi, Lietuvos Respublikos 2015 metų valstybės biudžeto ir savivaldybių biudžetų finansinių rodiklių patvirtinimo įstatymu, 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64fba57a4b484cafa58fab097ade178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64fba57a4b484cafa58fab097ade178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Patvirtinti Telšių rajono savivaldybės 2015 metų:</w:t>
              </w:r>
            </w:p>
            <w:sdt>
              <w:sdtPr>
                <w:alias w:val="1.1 p."/>
                <w:tag w:val="part_456c4e094f0f4461a7c9912cff920354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56c4e094f0f4461a7c9912cff92035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biudžeto pajamas – 35 821 277 eurus (1 priedas);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952b00d6e011e4894f9bde45468d3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2015-03-26,
paskelbta TAR 2015-03-31, i. k. 2015-04708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698010f7ae11e4927fda1d051299f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2015-04-30,
paskelbta TAR 2015-05-11, i. k. 2015-07065            </w:t>
                  </w:r>
                </w:p>
                <w:p/>
              </w:sdtContent>
            </w:sdt>
            <w:sdt>
              <w:sdtPr>
                <w:alias w:val="1.2 p."/>
                <w:tag w:val="part_2b519970f79541c0ba24c41560da2778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b519970f79541c0ba24c41560da277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biudžetinių įstaigų pajamas į savivaldybės biudžetą pagal įmokų rūšis – 995 202 eurus (2 priedas);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952b00d6e011e4894f9bde45468d3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2015-03-26,
paskelbta TAR 2015-03-31, i. k. 2015-04708            </w:t>
                  </w:r>
                </w:p>
                <w:p/>
              </w:sdtContent>
            </w:sdt>
            <w:sdt>
              <w:sdtPr>
                <w:alias w:val="1.3 p."/>
                <w:tag w:val="part_0f93edaeb79e438e9e601f788239b5bc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f93edaeb79e438e9e601f788239b5b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 asignavimus – 38 402 090 eurų (3 priedas), iš jų:</w:t>
                  </w:r>
                </w:p>
                <w:sdt>
                  <w:sdtPr>
                    <w:alias w:val="1.3.1 p."/>
                    <w:tag w:val="part_1ffc4b16b35c424498d2e626d1ef824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ffc4b16b35c424498d2e626d1ef824c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savarankiškoms funkcijoms atlikti – 18 562  913 (4 priedas);</w:t>
                      </w:r>
                    </w:p>
                  </w:sdtContent>
                </w:sdt>
                <w:sdt>
                  <w:sdtPr>
                    <w:alias w:val="1.3.2 p."/>
                    <w:tag w:val="part_6631cd9dd8924bcda7ddbc5f6ddbe82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631cd9dd8924bcda7ddbc5f6ddbe82d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valstybinėms (perduotoms savivaldybėms) funkcijoms atlikti – 2 568 263 eurus (5 priedas);</w:t>
                      </w:r>
                    </w:p>
                  </w:sdtContent>
                </w:sdt>
                <w:sdt>
                  <w:sdtPr>
                    <w:alias w:val="1.3.3 p."/>
                    <w:tag w:val="part_0725f35e924f4317ad0926d5bd0f6e4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725f35e924f4317ad0926d5bd0f6e44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mokinio krepšeliui finansuoti – 8 854 647 eurus (6 priedas);</w:t>
                      </w:r>
                    </w:p>
                  </w:sdtContent>
                </w:sdt>
                <w:sdt>
                  <w:sdtPr>
                    <w:alias w:val="1.3.4 p."/>
                    <w:tag w:val="part_a7d30a2b7190440bacc9a5753266593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7d30a2b7190440bacc9a57532665938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kitai tikslinei dotacijai – 4 722 956 eurus (7 priedas);</w:t>
                      </w:r>
                    </w:p>
                  </w:sdtContent>
                </w:sdt>
                <w:sdt>
                  <w:sdtPr>
                    <w:alias w:val="1.3.5 p."/>
                    <w:tag w:val="part_7a7293bd481042bf979fffb4edc67e6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a7293bd481042bf979fffb4edc67e68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aplinkos apsaugos specialiajai programai – 117 296 eurus (8 priedas);</w:t>
                      </w:r>
                    </w:p>
                  </w:sdtContent>
                </w:sdt>
                <w:sdt>
                  <w:sdtPr>
                    <w:alias w:val="1.3.6 p."/>
                    <w:tag w:val="part_a57303285af24e658863f9bb1a91bd7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57303285af24e658863f9bb1a91bd72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biudžetinių įstaigų pajamų – 995 202 eurus (9 priedas);</w:t>
                      </w:r>
                    </w:p>
                  </w:sdtContent>
                </w:sdt>
                <w:sdt>
                  <w:sdtPr>
                    <w:alias w:val="1.3.7 p."/>
                    <w:tag w:val="part_3748373e22d14ef6bbc30d5f86fb75f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748373e22d14ef6bbc30d5f86fb75f0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skolintų lėšų investiciniams projektams finansuoti – 1 987 924 eurus (10 priedas);</w:t>
                      </w:r>
                    </w:p>
                  </w:sdtContent>
                </w:sdt>
                <w:sdt>
                  <w:sdtPr>
                    <w:alias w:val="1.3.8 p."/>
                    <w:tag w:val="part_259198f95f484f53b7e55c8de5b2b33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59198f95f484f53b7e55c8de5b2b334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apyvartinėms lėšoms 2015 m. sausio 1 d. esančiam įsiskolinimui už suteiktas paslaugas, atliktus darbus ir įsigytas prekes padengti, tikslinėms programoms finansuoti – 592 889 eurus (11 priedas);</w:t>
                      </w:r>
                    </w:p>
                  </w:sdtContent>
                </w:sdt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952b00d6e011e4894f9bde45468d3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2015-03-26,
paskelbta TAR 2015-03-31, i. k. 2015-04708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698010f7ae11e4927fda1d051299f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2015-04-30,
paskelbta TAR 2015-05-11, i. k. 2015-07065            </w:t>
                  </w:r>
                </w:p>
                <w:p/>
              </w:sdtContent>
            </w:sdt>
            <w:sdt>
              <w:sdtPr>
                <w:alias w:val="1.4 p."/>
                <w:tag w:val="part_b809117d3dce410f82d2ffcc2e57bdd2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809117d3dce410f82d2ffcc2e57bdd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 asignavimus pagal programas – 38 402 090 eurų (12 priedas).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952b00d6e011e4894f9bde45468d3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2015-03-26,
paskelbta TAR 2015-03-31, i. k. 2015-04708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698010f7ae11e4927fda1d051299f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2015-04-30,
paskelbta TAR 2015-05-11, i. k. 2015-07065            </w:t>
                  </w:r>
                </w:p>
                <w:p/>
              </w:sdtContent>
            </w:sdt>
          </w:sdtContent>
        </w:sdt>
        <w:sdt>
          <w:sdtPr>
            <w:alias w:val="2 p."/>
            <w:tag w:val="part_48ee79d4b8bb4370a7d0fd2e5449d262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8ee79d4b8bb4370a7d0fd2e5449d262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Nustatyti Telšių rajono savivaldybės skolinimosi limitą – 12 246 893 eurus.</w:t>
              </w:r>
            </w:p>
          </w:sdtContent>
        </w:sdt>
        <w:sdt>
          <w:sdtPr>
            <w:alias w:val="3 p."/>
            <w:tag w:val="part_802b9373a3984d83946d135f323a0f1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02b9373a3984d83946d135f323a0f1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 sudarant ir tvirtinant 2015 metų programų sąmatas, numatyti reikiamus asignavimus įsiskolinimams, susidariusiems iki 2015 m. sausio 1 d. už suteiktas paslaugas, atliktus darbus ir įsigytas prekes, padengti.</w:t>
              </w:r>
            </w:p>
          </w:sdtContent>
        </w:sdt>
        <w:sdt>
          <w:sdtPr>
            <w:alias w:val="4 p."/>
            <w:tag w:val="part_726455bf8c124d7a983a95be0b2b0b03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26455bf8c124d7a983a95be0b2b0b03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5 p."/>
            <w:tag w:val="part_dc28d1d1abc34aedb38ba0310c1bae15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c28d1d1abc34aedb38ba0310c1bae15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Patvirtinti 10 426 eurų dydžio savivaldybės mero fondą.</w:t>
              </w:r>
            </w:p>
          </w:sdtContent>
        </w:sdt>
        <w:sdt>
          <w:sdtPr>
            <w:alias w:val=""/>
            <w:tag w:val="part_f4d7299938a945a18b2dec0234d392a3"/>
            <w:lock w:val="sdtLocked"/>
            <w:richText/>
          </w:sdtPr>
          <w:sdtContent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 w:val="20"/>
                  <w:lang w:val="en-GB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>Vytautas Kleiva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1; 3; 7; 12 priedų išdėstymas nauja redakcija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f952b00d6e011e4894f9bde45468d3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T1-61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2015-03-26,
paskelbta TAR 2015-03-31, i. k. 2015-04708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f698010f7ae11e4927fda1d051299fb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2015-04-30,
paskelbta TAR 2015-05-11, i. k. 2015-07065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f952b00d6e011e4894f9bde45468d3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T1-61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2015-03-26,
paskelbta TAR 2015-03-31, i. k. 2015-04708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2015 m. sausio 29 d. sprendimo Nr. T1-7 „Dėl Telšių rajono savivaldybės 2015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f698010f7ae11e4927fda1d051299f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2015-04-30,
paskelbta TAR 2015-05-11, i. k. 2015-07065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2015 m. sausio 29 d. sprendimo Nr. T1-7 "Dėl Telšių rajono savivaldybės 2015 metų biudžeto patvirtinimo"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2240" w:h="15840"/>
      <w:pgMar w:top="1134" w:right="680" w:bottom="1134" w:left="1814" w:header="709" w:footer="709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2"/>
  <w:displayBackgroundShape/>
  <w:defaultTabStop w:val="720"/>
  <w:hyphenationZone w:val="396"/>
  <w:doNotHyphenateCaps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6BAD768B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microsoft.com/office/2007/relationships/stylesWithEffects" Target="stylesWithEffects.xml"/>
  <Relationship Id="rId14" Type="http://schemas.openxmlformats.org/officeDocument/2006/relationships/theme" Target="theme/theme1.xml"/>
  <Relationship Id="rId15" Type="http://schemas.openxmlformats.org/officeDocument/2006/relationships/webSettings" Target="webSettings.xml"/>
  <Relationship Id="rId16" Type="http://schemas.openxmlformats.org/officeDocument/2006/relationships/image" Target="media/image1.png"/>
  <Relationship Id="rId17" Type="http://schemas.openxmlformats.org/officeDocument/2006/relationships/customXml" Target="../customXml/item1.xml"/>
  <Relationship Id="rId2" Type="http://schemas.openxmlformats.org/officeDocument/2006/relationships/header" Target="header2.xml"/>
  <Relationship Id="rId3" Type="http://schemas.openxmlformats.org/officeDocument/2006/relationships/footer" Target="footer1.xml"/>
  <Relationship Id="rId4" Type="http://schemas.openxmlformats.org/officeDocument/2006/relationships/footer" Target="footer2.xml"/>
  <Relationship Id="rId5" Type="http://schemas.openxmlformats.org/officeDocument/2006/relationships/header" Target="header3.xml"/>
  <Relationship Id="rId6" Type="http://schemas.openxmlformats.org/officeDocument/2006/relationships/footer" Target="footer3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bb18106fb5304e04893ff1a5d08f05b1" PartId="2c429616e4484b87942c91f787fffa22">
    <Part Type="preambule" DocPartId="de42cf8e8d4e46029fb5ba9422127327" PartId="8173d8d461fa4e329e1c9ed55f2bc7b2"/>
    <Part Type="punktas" Nr="1" Abbr="1 p." DocPartId="3fa2d60059fd4fc899ab03370a0a74a6" PartId="64fba57a4b484cafa58fab097ade1788">
      <Part Type="punktas" Nr="1.1" Abbr="1.1 p." DocPartId="3081fd6d223c4009b6391dac0ac72e54" PartId="456c4e094f0f4461a7c9912cff920354"/>
      <Part Type="punktas" Nr="1.2" Abbr="1.2 p." DocPartId="8e2b45def0814a7fa449600425a282b1" PartId="2b519970f79541c0ba24c41560da2778"/>
      <Part Type="punktas" Nr="1.3" Abbr="1.3 p." DocPartId="9bf9fd9732e846daacaaa38113195901" PartId="0f93edaeb79e438e9e601f788239b5bc">
        <Part Type="punktas" Nr="1.3.1" Abbr="1.3.1 p." DocPartId="a8646b1cd9f94f069f92be03809bbaa8" PartId="1ffc4b16b35c424498d2e626d1ef824c"/>
        <Part Type="punktas" Nr="1.3.2" Abbr="1.3.2 p." DocPartId="eedb66ec49234781bfb17be196ff47f1" PartId="6631cd9dd8924bcda7ddbc5f6ddbe82d"/>
        <Part Type="punktas" Nr="1.3.3" Abbr="1.3.3 p." DocPartId="a7970f32b40c462798a2425510843801" PartId="0725f35e924f4317ad0926d5bd0f6e44"/>
        <Part Type="punktas" Nr="1.3.4" Abbr="1.3.4 p." DocPartId="e40b39a79ecf4649871b551361c7be7c" PartId="a7d30a2b7190440bacc9a57532665938"/>
        <Part Type="punktas" Nr="1.3.5" Abbr="1.3.5 p." DocPartId="463c6efc8523466aa65dd7c1ea9b48c6" PartId="7a7293bd481042bf979fffb4edc67e68"/>
        <Part Type="punktas" Nr="1.3.6" Abbr="1.3.6 p." DocPartId="f9c55fed235c4ef888b021258aae624b" PartId="a57303285af24e658863f9bb1a91bd72"/>
        <Part Type="punktas" Nr="1.3.7" Abbr="1.3.7 p." DocPartId="ce3c5fcba88243f4ae3fcfdca0240fd7" PartId="3748373e22d14ef6bbc30d5f86fb75f0"/>
        <Part Type="punktas" Nr="1.3.8" Abbr="1.3.8 p." DocPartId="e431c0880d5240d6a0e6372a50fb3623" PartId="259198f95f484f53b7e55c8de5b2b334"/>
      </Part>
      <Part Type="punktas" Nr="1.4" Abbr="1.4 p." DocPartId="e23a52c043874d6c8455dc618f3eb100" PartId="b809117d3dce410f82d2ffcc2e57bdd2"/>
    </Part>
    <Part Type="punktas" Nr="2" Abbr="2 p." DocPartId="a0c74901f92a47b489355183df647298" PartId="48ee79d4b8bb4370a7d0fd2e5449d262"/>
    <Part Type="punktas" Nr="3" Abbr="3 p." DocPartId="aa592f3af4094bdb8f353e6872be92a3" PartId="802b9373a3984d83946d135f323a0f18"/>
    <Part Type="punktas" Nr="4" Abbr="4 p." DocPartId="548454f95fa7407a806284de445e301d" PartId="726455bf8c124d7a983a95be0b2b0b03"/>
    <Part Type="punktas" Nr="5" Abbr="5 p." DocPartId="22d9d4e4edc7450ebaeacb9dcd5e3587" PartId="dc28d1d1abc34aedb38ba0310c1bae15"/>
    <Part Type="signatura" Nr="" Abbr="" Title="" DocPartId="ce9790999af3402aa77c517114953af4" PartId="f4d7299938a945a18b2dec0234d392a3"/>
  </Part>
</Parts>
</file>

<file path=customXml/item3.xml><?xml version="1.0" encoding="utf-8"?>
<b:Sources xmlns:b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2F9CD9F-C1DB-43BD-A1F0-0113CD14CBF1}">
  <ds:schemaRefs>
    <ds:schemaRef ds:uri="http://lrs.lt/TAIS/DocParts"/>
  </ds:schemaRefs>
</ds:datastoreItem>
</file>

<file path=customXml/itemProps3.xml><?xml version="1.0" encoding="utf-8"?>
<ds:datastoreItem xmlns:ds="http://schemas.openxmlformats.org/officeDocument/2006/customXml" ds:itemID="{5AE8A6C7-65C6-45D0-99FE-8DDC21E5B3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4</TotalTime>
  <Pages>2</Pages>
  <Words>2075</Words>
  <Characters>1183</Characters>
  <Application>Microsoft Office Word</Application>
  <DocSecurity>0</DocSecurity>
  <Lines>9</Lines>
  <Paragraphs>6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/>
  <LinksUpToDate>false</LinksUpToDate>
  <CharactersWithSpaces>3252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2015-02-02T13:25:00Z</dcterms:created>
  <dc:creator>MANO</dc:creator>
  <lastModifiedBy>RUZGYTĖ Eglė</lastModifiedBy>
  <lastPrinted>2015-01-28T06:52:00Z</lastPrinted>
  <dcterms:modified xsi:type="dcterms:W3CDTF">2016-05-19T10:15:00Z</dcterms:modified>
  <revision>7</revision>
</coreProperties>
</file>