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c735762f7d254ead8a35f02c17518f03"/>
        <w:lock w:val="sdtLocked"/>
        <w:richText/>
      </w:sdtPr>
      <w:sdtContent>
        <w:p>
          <w:pPr>
            <w:jc w:val="both"/>
            <w:rPr>
              <w:rFonts w:ascii="Times New Roman" w:hAnsi="Times New Roman"/>
            </w:rPr>
          </w:pPr>
          <w:r>
            <w:rPr>
              <w:rFonts w:ascii="Times New Roman" w:hAnsi="Times New Roman"/>
              <w:b/>
              <w:i/>
            </w:rPr>
            <w:t>Suvestinė redakcija nuo 2021-08-01 iki 2022-10-11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2018-12-31, i. k. 2018-22053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rPr>
              <w:rFonts w:ascii="Times New Roman" w:hAnsi="Times New Roman"/>
              <w:sz w:val="22"/>
            </w:rPr>
          </w:pPr>
        </w:p>
        <w:p>
          <w:pPr>
            <w:widowControl w:val="0"/>
            <w:suppressAutoHyphens/>
            <w:ind w:firstLine="567"/>
            <w:jc w:val="center"/>
          </w:pPr>
        </w:p>
        <w:sdt>
          <w:sdtPr>
            <w:alias w:val="Pavadinimas"/>
            <w:tag w:val="title_c735762f7d254ead8a35f02c17518f03"/>
            <w:lock w:val="sdtLocked"/>
            <w:richText/>
          </w:sdtPr>
          <w:sdtContent>
            <w:p>
              <w:pPr>
                <w:widowControl w:val="0"/>
                <w:suppressAutoHyphens/>
                <w:ind w:firstLine="567"/>
                <w:jc w:val="cente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widowControl w:val="0"/>
                <w:suppressAutoHyphens/>
                <w:jc w:val="center"/>
                <w:rPr>
                  <w:rFonts w:eastAsia="Calibri"/>
                  <w:szCs w:val="24"/>
                </w:rPr>
              </w:pPr>
              <w:r>
                <w:rPr>
                  <w:rFonts w:eastAsia="Calibri"/>
                  <w:b/>
                  <w:szCs w:val="24"/>
                </w:rPr>
                <w:t>VALSTYBINĖ ENERGETIKOS REGULIAVIMO TARYBA</w:t>
              </w:r>
            </w:p>
          </w:sdtContent>
        </w:sdt>
        <w:p>
          <w:pPr>
            <w:widowControl w:val="0"/>
            <w:suppressAutoHyphens/>
            <w:ind w:firstLine="567"/>
            <w:jc w:val="center"/>
            <w:rPr>
              <w:rFonts w:eastAsia="Calibri"/>
              <w:szCs w:val="24"/>
            </w:rPr>
          </w:pPr>
        </w:p>
        <w:p>
          <w:pPr>
            <w:widowControl w:val="0"/>
            <w:suppressAutoHyphens/>
            <w:ind w:firstLine="567"/>
            <w:jc w:val="center"/>
            <w:rPr>
              <w:rFonts w:eastAsia="Calibri"/>
              <w:b/>
              <w:szCs w:val="24"/>
            </w:rPr>
          </w:pPr>
          <w:r>
            <w:rPr>
              <w:rFonts w:eastAsia="Calibri"/>
              <w:b/>
              <w:szCs w:val="24"/>
            </w:rPr>
            <w:t>NUTARIMAS</w:t>
          </w:r>
        </w:p>
        <w:p>
          <w:pPr>
            <w:widowControl w:val="0"/>
            <w:suppressAutoHyphens/>
            <w:ind w:firstLine="567"/>
            <w:jc w:val="center"/>
            <w:rPr>
              <w:rFonts w:eastAsia="Calibri"/>
              <w:b/>
              <w:szCs w:val="24"/>
            </w:rPr>
          </w:pPr>
          <w:r>
            <w:rPr>
              <w:rFonts w:eastAsia="Calibri"/>
              <w:b/>
              <w:szCs w:val="24"/>
            </w:rPr>
            <w:t>DĖL ŠILUMOS SEKTORIAUS ĮMONIŲ APSKAITOS ATSKYRIMO IR SĄNAUDŲ PASKIRSTYMO REIKALAVIMŲ APRAŠO PATVIRTINIMO</w:t>
          </w:r>
        </w:p>
        <w:p>
          <w:pPr>
            <w:widowControl w:val="0"/>
            <w:tabs>
              <w:tab w:val="left" w:pos="851"/>
              <w:tab w:val="left" w:pos="1134"/>
            </w:tabs>
            <w:jc w:val="both"/>
            <w:rPr>
              <w:szCs w:val="24"/>
            </w:rPr>
          </w:pPr>
        </w:p>
        <w:p>
          <w:pPr>
            <w:widowControl w:val="0"/>
            <w:tabs>
              <w:tab w:val="left" w:pos="851"/>
              <w:tab w:val="left" w:pos="1134"/>
            </w:tabs>
            <w:jc w:val="center"/>
            <w:rPr>
              <w:szCs w:val="24"/>
            </w:rPr>
          </w:pPr>
          <w:r>
            <w:rPr>
              <w:szCs w:val="24"/>
            </w:rPr>
            <w:t>2018 m. gruodžio 31 d. d. Nr. O3E-470</w:t>
          </w:r>
        </w:p>
        <w:p>
          <w:pPr>
            <w:widowControl w:val="0"/>
            <w:tabs>
              <w:tab w:val="left" w:pos="851"/>
              <w:tab w:val="left" w:pos="1134"/>
            </w:tabs>
            <w:jc w:val="center"/>
            <w:rPr>
              <w:szCs w:val="24"/>
            </w:rPr>
          </w:pPr>
          <w:r>
            <w:rPr>
              <w:szCs w:val="24"/>
            </w:rPr>
            <w:t>Vilnius</w:t>
          </w:r>
        </w:p>
        <w:p>
          <w:pPr>
            <w:widowControl w:val="0"/>
            <w:tabs>
              <w:tab w:val="left" w:pos="851"/>
              <w:tab w:val="left" w:pos="1134"/>
            </w:tabs>
            <w:jc w:val="both"/>
            <w:rPr>
              <w:szCs w:val="24"/>
            </w:rPr>
          </w:pPr>
        </w:p>
        <w:p>
          <w:pPr>
            <w:widowControl w:val="0"/>
            <w:tabs>
              <w:tab w:val="left" w:pos="851"/>
              <w:tab w:val="left" w:pos="1134"/>
            </w:tabs>
            <w:jc w:val="both"/>
            <w:rPr>
              <w:szCs w:val="24"/>
            </w:rPr>
          </w:pPr>
        </w:p>
        <w:sdt>
          <w:sdtPr>
            <w:alias w:val="preambule"/>
            <w:tag w:val="part_870d3ddec1bc462fbc35cb8d6b0830a6"/>
            <w:lock w:val="sdtLocked"/>
            <w:richText/>
          </w:sdtPr>
          <w:sdtContent>
            <w:p>
              <w:pPr>
                <w:widowControl w:val="0"/>
                <w:tabs>
                  <w:tab w:val="left" w:pos="851"/>
                  <w:tab w:val="left" w:pos="1134"/>
                </w:tabs>
                <w:spacing w:line="276" w:lineRule="auto"/>
                <w:ind w:firstLine="720"/>
                <w:jc w:val="both"/>
                <w:rPr>
                  <w:szCs w:val="24"/>
                </w:rPr>
              </w:pPr>
              <w:r>
                <w:rPr>
                  <w:szCs w:val="24"/>
                </w:rPr>
                <w:t>Vadovaudamasi Lietuvos Respublikos energetikos įstatymo 8 straipsnio 11 dalies 1 punktu ir atsižvelgdama į Valstybinės kainų ir energetikos kontrolės komisijos (toliau – Komisija) Šilumos ir vandens departamento Ekonominės analizės skyriaus 2018 m. gruodžio 21 d. pažymą Nr. O5E-371 „Dėl Šilumos sektoriaus įmonių apskaitos atskyrimo, sąnaudų paskirstymo reikalavimų aprašo patvirtinimo bei susijusių teisės aktų pakeitimo“ Valstybinė energetikos reguliavimo taryba (toliau – Taryba) n u t a r i a:</w:t>
              </w:r>
            </w:p>
          </w:sdtContent>
        </w:sdt>
        <w:sdt>
          <w:sdtPr>
            <w:alias w:val="1 p."/>
            <w:tag w:val="part_4f839bad71f542fc9d0664cd8e303b1f"/>
            <w:lock w:val="sdtLocked"/>
            <w:richText/>
          </w:sdtPr>
          <w:sdtContent>
            <w:p>
              <w:pPr>
                <w:widowControl w:val="0"/>
                <w:tabs>
                  <w:tab w:val="left" w:pos="851"/>
                  <w:tab w:val="left" w:pos="1134"/>
                </w:tabs>
                <w:spacing w:line="276" w:lineRule="auto"/>
                <w:ind w:firstLine="720"/>
                <w:jc w:val="both"/>
                <w:rPr>
                  <w:szCs w:val="24"/>
                </w:rPr>
              </w:pPr>
              <w:sdt>
                <w:sdtPr>
                  <w:alias w:val="Numeris"/>
                  <w:tag w:val="nr_4f839bad71f542fc9d0664cd8e303b1f"/>
                  <w:lock w:val="sdtLocked"/>
                  <w:richText/>
                </w:sdtPr>
                <w:sdtContent>
                  <w:r>
                    <w:rPr>
                      <w:szCs w:val="24"/>
                    </w:rPr>
                    <w:t>1</w:t>
                  </w:r>
                </w:sdtContent>
              </w:sdt>
              <w:r>
                <w:rPr>
                  <w:szCs w:val="24"/>
                </w:rPr>
                <w:t>. Patvirtinti Šilumos sektoriaus įmonių apskaitos atskyrimo ir sąnaudų paskirstymo reikalavimų aprašą (toliau – Aprašas) (pridedama).</w:t>
              </w:r>
            </w:p>
          </w:sdtContent>
        </w:sdt>
        <w:sdt>
          <w:sdtPr>
            <w:alias w:val="2 p."/>
            <w:tag w:val="part_6a74d4cb0bd24bb191c520094a62104b"/>
            <w:lock w:val="sdtLocked"/>
            <w:richText/>
          </w:sdtPr>
          <w:sdtContent>
            <w:p>
              <w:pPr>
                <w:widowControl w:val="0"/>
                <w:tabs>
                  <w:tab w:val="left" w:pos="851"/>
                  <w:tab w:val="left" w:pos="1134"/>
                </w:tabs>
                <w:spacing w:line="276" w:lineRule="auto"/>
                <w:ind w:firstLine="720"/>
                <w:jc w:val="both"/>
                <w:rPr>
                  <w:szCs w:val="24"/>
                </w:rPr>
              </w:pPr>
              <w:sdt>
                <w:sdtPr>
                  <w:alias w:val="Numeris"/>
                  <w:tag w:val="nr_6a74d4cb0bd24bb191c520094a62104b"/>
                  <w:lock w:val="sdtLocked"/>
                  <w:richText/>
                </w:sdtPr>
                <w:sdtContent>
                  <w:r>
                    <w:rPr>
                      <w:szCs w:val="24"/>
                    </w:rPr>
                    <w:t>2</w:t>
                  </w:r>
                </w:sdtContent>
              </w:sdt>
              <w:r>
                <w:rPr>
                  <w:szCs w:val="24"/>
                </w:rPr>
                <w:t>. Nustatyti, kad:</w:t>
              </w:r>
            </w:p>
            <w:sdt>
              <w:sdtPr>
                <w:alias w:val="2.1 pp."/>
                <w:tag w:val="part_550ebb42ec0349eb881d7542a8f19996"/>
                <w:lock w:val="sdtLocked"/>
                <w:richText/>
              </w:sdtPr>
              <w:sdtContent>
                <w:p>
                  <w:pPr>
                    <w:widowControl w:val="0"/>
                    <w:tabs>
                      <w:tab w:val="left" w:pos="851"/>
                      <w:tab w:val="left" w:pos="1134"/>
                    </w:tabs>
                    <w:spacing w:line="276" w:lineRule="auto"/>
                    <w:ind w:firstLine="720"/>
                    <w:jc w:val="both"/>
                    <w:rPr>
                      <w:szCs w:val="24"/>
                    </w:rPr>
                  </w:pPr>
                  <w:sdt>
                    <w:sdtPr>
                      <w:alias w:val="Numeris"/>
                      <w:tag w:val="nr_550ebb42ec0349eb881d7542a8f19996"/>
                      <w:lock w:val="sdtLocked"/>
                      <w:richText/>
                    </w:sdtPr>
                    <w:sdtContent>
                      <w:r>
                        <w:rPr>
                          <w:szCs w:val="24"/>
                        </w:rPr>
                        <w:t>2.1</w:t>
                      </w:r>
                    </w:sdtContent>
                  </w:sdt>
                  <w:r>
                    <w:rPr>
                      <w:szCs w:val="24"/>
                    </w:rPr>
                    <w:t>. Aprašas taikomas rengiant ir teikiant 2019 metų ir vėlesnių ataskaitinių laikotarpių duomenis. Ūkio subjektams, kurių finansiniai metai nesutampa su kalendoriniais metais, taikomas rengiant ir teikiant 2019–2020 ir vėlesnių ataskaitinių laikotarpių duomenis;</w:t>
                  </w:r>
                </w:p>
              </w:sdtContent>
            </w:sdt>
            <w:sdt>
              <w:sdtPr>
                <w:alias w:val="2.2 pp."/>
                <w:tag w:val="part_1ab8d9e3c5b24ca8995c9be19fccef31"/>
                <w:lock w:val="sdtLocked"/>
                <w:richText/>
              </w:sdtPr>
              <w:sdtContent>
                <w:p>
                  <w:pPr>
                    <w:widowControl w:val="0"/>
                    <w:tabs>
                      <w:tab w:val="left" w:pos="851"/>
                      <w:tab w:val="left" w:pos="1134"/>
                    </w:tabs>
                    <w:spacing w:line="276" w:lineRule="auto"/>
                    <w:ind w:firstLine="720"/>
                    <w:jc w:val="both"/>
                    <w:rPr>
                      <w:szCs w:val="24"/>
                    </w:rPr>
                  </w:pPr>
                  <w:sdt>
                    <w:sdtPr>
                      <w:alias w:val="Numeris"/>
                      <w:tag w:val="nr_1ab8d9e3c5b24ca8995c9be19fccef31"/>
                      <w:lock w:val="sdtLocked"/>
                      <w:richText/>
                    </w:sdtPr>
                    <w:sdtContent>
                      <w:r>
                        <w:rPr>
                          <w:szCs w:val="24"/>
                        </w:rPr>
                        <w:t>2.2</w:t>
                      </w:r>
                    </w:sdtContent>
                  </w:sdt>
                  <w:r>
                    <w:rPr>
                      <w:szCs w:val="24"/>
                    </w:rPr>
                    <w:t>. rengiant ir teikiant 2018 metų ir ankstesnių ataskaitinių laikotarpių duomenis (ūkio subjektams, kurių finansiniai metai nesutampa su kalendoriniais metais, rengiant ir teikiant 2018–2019 ir ankstesnių ataskaitinių laikotarpių duomenis), taikoma Šilumos kainų nustatymo metodika, patvirtinta Komisijos 2009 m. liepos 8 d. nutarimu Nr. O3-96 „Dėl Šilumos kainų nustatymo metodikos“ (redakcija, galiojusi iki 2019 m. sausio 1 d.);</w:t>
                  </w:r>
                </w:p>
              </w:sdtContent>
            </w:sdt>
            <w:sdt>
              <w:sdtPr>
                <w:alias w:val="2.3 pp."/>
                <w:tag w:val="part_c6588fece3eb4fe3a37ccd02a55a81b9"/>
                <w:lock w:val="sdtLocked"/>
                <w:richText/>
              </w:sdtPr>
              <w:sdtContent>
                <w:p>
                  <w:pPr>
                    <w:widowControl w:val="0"/>
                    <w:tabs>
                      <w:tab w:val="left" w:pos="851"/>
                      <w:tab w:val="left" w:pos="1134"/>
                    </w:tabs>
                    <w:spacing w:line="276" w:lineRule="auto"/>
                    <w:ind w:firstLine="720"/>
                    <w:jc w:val="both"/>
                    <w:rPr>
                      <w:szCs w:val="24"/>
                    </w:rPr>
                  </w:pPr>
                  <w:sdt>
                    <w:sdtPr>
                      <w:alias w:val="Numeris"/>
                      <w:tag w:val="nr_c6588fece3eb4fe3a37ccd02a55a81b9"/>
                      <w:lock w:val="sdtLocked"/>
                      <w:richText/>
                    </w:sdtPr>
                    <w:sdtContent>
                      <w:r>
                        <w:rPr>
                          <w:szCs w:val="24"/>
                        </w:rPr>
                        <w:t>2.3</w:t>
                      </w:r>
                    </w:sdtContent>
                  </w:sdt>
                  <w:r>
                    <w:rPr>
                      <w:szCs w:val="24"/>
                    </w:rPr>
                    <w:t>. šiuo nutarimu patvirtinto Aprašo 30.3 papunktis taikomas investicijoms, įvykdytoms po 2019 m. sausio 1 d. Iki 2019 m. sausio 1 d. įvykdytoms investicijoms nusidėvėjimas (amortizacija) pradedamas skaičiuoti nuo šilumos kainos (kainos dedamųjų), į kurią įskaičiuotos to turto vieneto nusidėvėjimo sąnaudos, taikymo pradžios;</w:t>
                  </w:r>
                </w:p>
              </w:sdtContent>
            </w:sdt>
            <w:sdt>
              <w:sdtPr>
                <w:alias w:val="2.4 pp."/>
                <w:tag w:val="part_d35067af4a6547f38950012d9a1b6d82"/>
                <w:lock w:val="sdtLocked"/>
                <w:richText/>
              </w:sdtPr>
              <w:sdtContent>
                <w:p>
                  <w:pPr>
                    <w:widowControl w:val="0"/>
                    <w:tabs>
                      <w:tab w:val="left" w:pos="851"/>
                      <w:tab w:val="left" w:pos="1134"/>
                    </w:tabs>
                    <w:spacing w:line="276" w:lineRule="auto"/>
                    <w:ind w:firstLine="720"/>
                    <w:jc w:val="both"/>
                    <w:rPr>
                      <w:szCs w:val="24"/>
                    </w:rPr>
                  </w:pPr>
                  <w:sdt>
                    <w:sdtPr>
                      <w:alias w:val="Numeris"/>
                      <w:tag w:val="nr_d35067af4a6547f38950012d9a1b6d82"/>
                      <w:lock w:val="sdtLocked"/>
                      <w:richText/>
                    </w:sdtPr>
                    <w:sdtContent>
                      <w:r>
                        <w:rPr>
                          <w:szCs w:val="24"/>
                        </w:rPr>
                        <w:t>2.4</w:t>
                      </w:r>
                    </w:sdtContent>
                  </w:sdt>
                  <w:r>
                    <w:rPr>
                      <w:szCs w:val="24"/>
                    </w:rPr>
                    <w:t>. nurašyto į sąnaudas ilgalaikio turto vertė, susidariusi dėl Aprašo 4 priede pakeistų nusidėvėjimo (amortizacijos) laikotarpių, pripažįstama paskirstomosiomis sąnaudomis;</w:t>
                  </w:r>
                </w:p>
              </w:sdtContent>
            </w:sdt>
            <w:sdt>
              <w:sdtPr>
                <w:alias w:val="2.5 pp."/>
                <w:tag w:val="part_aabf53125c2d476094f109c284b13d5d"/>
                <w:lock w:val="sdtLocked"/>
                <w:richText/>
              </w:sdtPr>
              <w:sdtContent>
                <w:p>
                  <w:pPr>
                    <w:widowControl w:val="0"/>
                    <w:tabs>
                      <w:tab w:val="left" w:pos="851"/>
                      <w:tab w:val="left" w:pos="1134"/>
                    </w:tabs>
                    <w:spacing w:line="276" w:lineRule="auto"/>
                    <w:ind w:firstLine="720"/>
                    <w:jc w:val="both"/>
                    <w:rPr>
                      <w:szCs w:val="24"/>
                    </w:rPr>
                  </w:pPr>
                  <w:sdt>
                    <w:sdtPr>
                      <w:alias w:val="Numeris"/>
                      <w:tag w:val="nr_aabf53125c2d476094f109c284b13d5d"/>
                      <w:lock w:val="sdtLocked"/>
                      <w:richText/>
                    </w:sdtPr>
                    <w:sdtContent>
                      <w:r>
                        <w:rPr>
                          <w:szCs w:val="24"/>
                        </w:rPr>
                        <w:t>2.5</w:t>
                      </w:r>
                    </w:sdtContent>
                  </w:sdt>
                  <w:r>
                    <w:rPr>
                      <w:szCs w:val="24"/>
                    </w:rPr>
                    <w:t>. šilumos sektoriaus įmonės Tarybai pateikia pagal šiuo nutarimu patvirtintą Aprašą patikslintą Reguliavimo apskaitos atskyrimo ir sąnaudų paskirstymo sistemos laisvos formos aprašą kartu su reguliuojamosios veiklos ataskaitomis už 2019 metus. Ūkio subjektai, kurių finansiniai metai nesutampa su kalendoriniais metais, patikslintą Reguliavimo apskaitos atskyrimo ir sąnaudų paskirstymo sistemos laisvos formos aprašą pateikia kartu su reguliuojamosios veiklos ataskaitomis už 2019–2020 finansinius metus;</w:t>
                  </w:r>
                </w:p>
              </w:sdtContent>
            </w:sdt>
            <w:sdt>
              <w:sdtPr>
                <w:alias w:val="2.6 pp."/>
                <w:tag w:val="part_d3e83640ddf44521a37f2d6f99401007"/>
                <w:lock w:val="sdtLocked"/>
                <w:richText/>
              </w:sdtPr>
              <w:sdtContent>
                <w:p>
                  <w:pPr>
                    <w:widowControl w:val="0"/>
                    <w:tabs>
                      <w:tab w:val="left" w:pos="851"/>
                      <w:tab w:val="left" w:pos="1134"/>
                    </w:tabs>
                    <w:ind w:firstLine="720"/>
                    <w:jc w:val="both"/>
                  </w:pPr>
                  <w:sdt>
                    <w:sdtPr>
                      <w:alias w:val="Numeris"/>
                      <w:tag w:val="nr_d3e83640ddf44521a37f2d6f99401007"/>
                      <w:lock w:val="sdtLocked"/>
                      <w:richText/>
                    </w:sdtPr>
                    <w:sdtContent>
                      <w:r>
                        <w:rPr>
                          <w:szCs w:val="24"/>
                        </w:rPr>
                        <w:t>2.6</w:t>
                      </w:r>
                    </w:sdtContent>
                  </w:sdt>
                  <w:r>
                    <w:rPr>
                      <w:szCs w:val="24"/>
                    </w:rPr>
                    <w:t>. iki šiuo nutarimu patvirtinto Aprašo įsigaliojimo Tarybos atskiru nutarimu suderinti Ūkio subjektų ilgalaikio turto grupių, numatytų šiuo nutarimu patvirtinto Aprašo 4 priede, nusidėvėjimo (amortizacijos) laikotarpiai netaikomi.</w:t>
                  </w:r>
                </w:p>
              </w:sdtContent>
            </w:sdt>
          </w:sdtContent>
        </w:sdt>
        <w:sdt>
          <w:sdtPr>
            <w:alias w:val="signatura"/>
            <w:tag w:val="part_b29c5524e66e457693d886f35f5ad8cc"/>
            <w:lock w:val="sdtLocked"/>
            <w:richText/>
          </w:sdtPr>
          <w:sdtContent>
            <w:p>
              <w:pPr>
                <w:jc w:val="both"/>
              </w:pPr>
            </w:p>
            <w:p>
              <w:pPr>
                <w:jc w:val="both"/>
              </w:pPr>
            </w:p>
            <w:p>
              <w:pPr>
                <w:jc w:val="both"/>
              </w:pPr>
            </w:p>
            <w:p>
              <w:pPr>
                <w:jc w:val="both"/>
                <w:rPr>
                  <w:lang w:eastAsia="lt-LT"/>
                </w:rPr>
              </w:pPr>
              <w:r>
                <w:rPr>
                  <w:lang w:eastAsia="lt-LT"/>
                </w:rPr>
                <w:t>Komisijos pirmininkė</w:t>
                <w:tab/>
                <w:tab/>
                <w:tab/>
                <w:tab/>
                <w:tab/>
                <w:tab/>
                <w:tab/>
                <w:tab/>
                <w:tab/>
                <w:t>Inga Žilienė</w:t>
              </w:r>
            </w:p>
          </w:sdtContent>
        </w:sdt>
        <w:p/>
      </w:sdtContent>
    </w:sdt>
    <w:sdt>
      <w:sdtPr>
        <w:alias w:val="patvirtinta"/>
        <w:tag w:val="part_0d7f8b5fa46c4c43bf76028e38c00306"/>
        <w:lock w:val="sdtLocked"/>
        <w:richText/>
      </w:sdtPr>
      <w:sdtContent>
        <w:p>
          <w:pPr>
            <w:widowControl w:val="0"/>
            <w:tabs>
              <w:tab w:val="left" w:pos="7088"/>
              <w:tab w:val="left" w:pos="7890"/>
            </w:tabs>
            <w:ind w:left="5102"/>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0" w:gutter="0"/>
              <w:cols w:space="720"/>
              <w:formProt w:val="0"/>
              <w:titlePg/>
              <w:docGrid w:linePitch="272" w:charSpace="2047"/>
            </w:sectPr>
          </w:pPr>
        </w:p>
        <w:p>
          <w:pPr>
            <w:widowControl w:val="0"/>
            <w:tabs>
              <w:tab w:val="left" w:pos="7088"/>
              <w:tab w:val="left" w:pos="7890"/>
            </w:tabs>
            <w:ind w:left="5102"/>
            <w:rPr>
              <w:szCs w:val="24"/>
              <w:lang w:eastAsia="lt-LT"/>
            </w:rPr>
          </w:pPr>
          <w:r>
            <w:rPr>
              <w:lang w:eastAsia="lt-LT"/>
            </w:rPr>
            <w:t>PATVIRTINTA</w:t>
          </w:r>
        </w:p>
        <w:p>
          <w:pPr>
            <w:widowControl w:val="0"/>
            <w:tabs>
              <w:tab w:val="left" w:pos="6663"/>
              <w:tab w:val="left" w:pos="7890"/>
            </w:tabs>
            <w:ind w:left="5102"/>
            <w:rPr>
              <w:szCs w:val="24"/>
              <w:lang w:eastAsia="lt-LT"/>
            </w:rPr>
          </w:pPr>
          <w:r>
            <w:rPr>
              <w:szCs w:val="24"/>
              <w:lang w:eastAsia="lt-LT"/>
            </w:rPr>
            <w:t xml:space="preserve">Valstybinės kainų ir energetikos kontrolės </w:t>
          </w:r>
        </w:p>
        <w:p>
          <w:pPr>
            <w:widowControl w:val="0"/>
            <w:tabs>
              <w:tab w:val="left" w:pos="6663"/>
              <w:tab w:val="left" w:pos="7890"/>
            </w:tabs>
            <w:ind w:left="5102"/>
            <w:rPr>
              <w:szCs w:val="24"/>
              <w:lang w:eastAsia="lt-LT"/>
            </w:rPr>
          </w:pPr>
          <w:r>
            <w:rPr>
              <w:szCs w:val="24"/>
              <w:lang w:eastAsia="lt-LT"/>
            </w:rPr>
            <w:t>komisijos 2018 m. gruodžio 31. d. nutarimu Nr. O3E-470</w:t>
          </w:r>
        </w:p>
        <w:p>
          <w:pPr>
            <w:widowControl w:val="0"/>
            <w:ind w:firstLine="720"/>
            <w:jc w:val="both"/>
            <w:rPr>
              <w:szCs w:val="24"/>
              <w:lang w:eastAsia="lt-LT"/>
            </w:rPr>
          </w:pPr>
        </w:p>
        <w:p>
          <w:pPr>
            <w:widowControl w:val="0"/>
            <w:jc w:val="center"/>
            <w:rPr>
              <w:b/>
              <w:szCs w:val="24"/>
              <w:lang w:eastAsia="lt-LT"/>
            </w:rPr>
          </w:pPr>
          <w:sdt>
            <w:sdtPr>
              <w:alias w:val="Pavadinimas"/>
              <w:tag w:val="title_0d7f8b5fa46c4c43bf76028e38c00306"/>
              <w:lock w:val="sdtLocked"/>
              <w:richText/>
            </w:sdtPr>
            <w:sdtContent>
              <w:r>
                <w:rPr>
                  <w:b/>
                  <w:szCs w:val="24"/>
                  <w:lang w:eastAsia="lt-LT"/>
                </w:rPr>
                <w:t>ŠILUMOS SEKTORIAUS ĮMONIŲ APSKAITOS ATSKYRIMO IR SĄNAUDŲ PASKIRSTYMO REIKALAVIMŲ APRAŠAS</w:t>
              </w:r>
            </w:sdtContent>
          </w:sdt>
        </w:p>
        <w:p>
          <w:pPr>
            <w:widowControl w:val="0"/>
            <w:ind w:firstLine="720"/>
            <w:jc w:val="center"/>
            <w:rPr>
              <w:szCs w:val="24"/>
              <w:lang w:eastAsia="lt-LT"/>
            </w:rPr>
          </w:pPr>
        </w:p>
        <w:sdt>
          <w:sdtPr>
            <w:alias w:val="skyrius"/>
            <w:tag w:val="part_005231029bc440faaf6ea7070aa6a7c6"/>
            <w:lock w:val="sdtLocked"/>
            <w:richText/>
          </w:sdtPr>
          <w:sdtContent>
            <w:p>
              <w:pPr>
                <w:widowControl w:val="0"/>
                <w:jc w:val="center"/>
                <w:rPr>
                  <w:b/>
                  <w:szCs w:val="24"/>
                  <w:lang w:eastAsia="lt-LT"/>
                </w:rPr>
              </w:pPr>
              <w:sdt>
                <w:sdtPr>
                  <w:alias w:val="Numeris"/>
                  <w:tag w:val="nr_005231029bc440faaf6ea7070aa6a7c6"/>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005231029bc440faaf6ea7070aa6a7c6"/>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f7cbfe02271d4696b622a900692fb5b8"/>
                <w:lock w:val="sdtLocked"/>
                <w:richText/>
              </w:sdtPr>
              <w:sdtContent>
                <w:p>
                  <w:pPr>
                    <w:widowControl w:val="0"/>
                    <w:tabs>
                      <w:tab w:val="left" w:pos="851"/>
                    </w:tabs>
                    <w:ind w:firstLine="720"/>
                    <w:jc w:val="both"/>
                    <w:rPr>
                      <w:szCs w:val="24"/>
                    </w:rPr>
                  </w:pPr>
                  <w:sdt>
                    <w:sdtPr>
                      <w:alias w:val="Numeris"/>
                      <w:tag w:val="nr_f7cbfe02271d4696b622a900692fb5b8"/>
                      <w:lock w:val="sdtLocked"/>
                      <w:richText/>
                    </w:sdtPr>
                    <w:sdtContent>
                      <w:r>
                        <w:rPr>
                          <w:szCs w:val="24"/>
                        </w:rPr>
                        <w:t>1</w:t>
                      </w:r>
                    </w:sdtContent>
                  </w:sdt>
                  <w:r>
                    <w:rPr>
                      <w:szCs w:val="24"/>
                    </w:rPr>
                    <w:t xml:space="preserve">. Šilumos sektoriaus įmonių apskaitos atskyrimo ir sąnaudų paskirstymo reikalavimų aprašas (toliau – Aprašas) reglamentuoja apskaitos atskyrimą, sąnaudų paskirstymą bei </w:t>
                  </w:r>
                  <w:r>
                    <w:rPr>
                      <w:color w:val="000000"/>
                      <w:szCs w:val="24"/>
                      <w:lang w:eastAsia="lt-LT"/>
                    </w:rPr>
                    <w:t>su apskaitos atskyrimu ir sąnaudų paskirstymu susijusius reikalavimus</w:t>
                  </w:r>
                  <w:r>
                    <w:rPr>
                      <w:szCs w:val="24"/>
                    </w:rPr>
                    <w:t>.</w:t>
                  </w:r>
                </w:p>
              </w:sdtContent>
            </w:sdt>
            <w:sdt>
              <w:sdtPr>
                <w:alias w:val="2 p."/>
                <w:tag w:val="part_d03c2853416e4ed6b6ac97d7b8d68f37"/>
                <w:lock w:val="sdtLocked"/>
                <w:richText/>
              </w:sdtPr>
              <w:sdtContent>
                <w:p>
                  <w:pPr>
                    <w:widowControl w:val="0"/>
                    <w:tabs>
                      <w:tab w:val="left" w:pos="851"/>
                    </w:tabs>
                    <w:ind w:firstLine="720"/>
                    <w:jc w:val="both"/>
                    <w:rPr>
                      <w:szCs w:val="24"/>
                    </w:rPr>
                  </w:pPr>
                  <w:sdt>
                    <w:sdtPr>
                      <w:alias w:val="Numeris"/>
                      <w:tag w:val="nr_d03c2853416e4ed6b6ac97d7b8d68f37"/>
                      <w:lock w:val="sdtLocked"/>
                      <w:richText/>
                    </w:sdtPr>
                    <w:sdtContent>
                      <w:r>
                        <w:rPr>
                          <w:szCs w:val="24"/>
                        </w:rPr>
                        <w:t>2</w:t>
                      </w:r>
                    </w:sdtContent>
                  </w:sdt>
                  <w:r>
                    <w:rPr>
                      <w:szCs w:val="24"/>
                    </w:rPr>
                    <w:t>. Aprašu vadovaujasi:</w:t>
                  </w:r>
                </w:p>
                <w:sdt>
                  <w:sdtPr>
                    <w:alias w:val="2.1 pp."/>
                    <w:tag w:val="part_6b477cffaa524ba6b12f3c74c995c912"/>
                    <w:lock w:val="sdtLocked"/>
                    <w:richText/>
                  </w:sdtPr>
                  <w:sdtContent>
                    <w:p>
                      <w:pPr>
                        <w:widowControl w:val="0"/>
                        <w:tabs>
                          <w:tab w:val="left" w:pos="1134"/>
                        </w:tabs>
                        <w:ind w:firstLine="720"/>
                        <w:jc w:val="both"/>
                        <w:rPr>
                          <w:szCs w:val="24"/>
                        </w:rPr>
                      </w:pPr>
                      <w:sdt>
                        <w:sdtPr>
                          <w:alias w:val="Numeris"/>
                          <w:tag w:val="nr_6b477cffaa524ba6b12f3c74c995c912"/>
                          <w:lock w:val="sdtLocked"/>
                          <w:richText/>
                        </w:sdtPr>
                        <w:sdtContent>
                          <w:r>
                            <w:rPr>
                              <w:szCs w:val="24"/>
                            </w:rPr>
                            <w:t>2.1</w:t>
                          </w:r>
                        </w:sdtContent>
                      </w:sdt>
                      <w:r>
                        <w:rPr>
                          <w:szCs w:val="24"/>
                        </w:rPr>
                        <w:t xml:space="preserve">. Šilumos tiekėjai, karšto vandens tiekėjai ir nepriklausomi šilumos gamintojai, kuriems taikoma privaloma šilumos gamybos kainodara, (toliau – Ūkio subjektai), įgyvendindami apskaitos atskyrimą ir sąnaudų paskirstymą, taip pat informacijos teikimą reguliuojančiajai institucijai Lietuvos Respublikos šilumos ūkio įstatymo (toliau – Įstatymas) nustatytais atvejais ir tvarka; </w:t>
                      </w:r>
                    </w:p>
                  </w:sdtContent>
                </w:sdt>
                <w:sdt>
                  <w:sdtPr>
                    <w:alias w:val="2.2 pp."/>
                    <w:tag w:val="part_4abeaa3ae7184d91bc3d1a8d65aaea6c"/>
                    <w:lock w:val="sdtLocked"/>
                    <w:richText/>
                  </w:sdtPr>
                  <w:sdtContent>
                    <w:p>
                      <w:pPr>
                        <w:widowControl w:val="0"/>
                        <w:tabs>
                          <w:tab w:val="left" w:pos="851"/>
                          <w:tab w:val="left" w:pos="1134"/>
                        </w:tabs>
                        <w:ind w:firstLine="720"/>
                        <w:jc w:val="both"/>
                        <w:rPr>
                          <w:szCs w:val="24"/>
                          <w:lang w:eastAsia="lt-LT"/>
                        </w:rPr>
                      </w:pPr>
                      <w:sdt>
                        <w:sdtPr>
                          <w:alias w:val="Numeris"/>
                          <w:tag w:val="nr_4abeaa3ae7184d91bc3d1a8d65aaea6c"/>
                          <w:lock w:val="sdtLocked"/>
                          <w:richText/>
                        </w:sdtPr>
                        <w:sdtContent>
                          <w:r>
                            <w:rPr>
                              <w:szCs w:val="24"/>
                            </w:rPr>
                            <w:t>2.2</w:t>
                          </w:r>
                        </w:sdtContent>
                      </w:sdt>
                      <w:r>
                        <w:rPr>
                          <w:szCs w:val="24"/>
                        </w:rPr>
                        <w:t>. Valstybinė energetikos reguliavimo taryba (toliau – Taryba), užtikrindama tinkamą Ūkio subjektų apskaitos atskyrimo ir sąnaudų paskirstymo įgyvendinimą bei nustatydama šilumos kainas (kainų dedamąsias) ir karšto vandens kainas (kainų dedamąsias) Įstatymo nustatytais atvejais ir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p."/>
                    <w:tag w:val="part_148f2ad5f2b045d9b3cd2d685cf4f676"/>
                    <w:lock w:val="sdtLocked"/>
                    <w:richText/>
                  </w:sdtPr>
                  <w:sdtContent>
                    <w:p>
                      <w:pPr>
                        <w:widowControl w:val="0"/>
                        <w:tabs>
                          <w:tab w:val="left" w:pos="1134"/>
                        </w:tabs>
                        <w:ind w:firstLine="720"/>
                        <w:jc w:val="both"/>
                        <w:rPr>
                          <w:lang w:eastAsia="lt-LT"/>
                        </w:rPr>
                      </w:pPr>
                      <w:sdt>
                        <w:sdtPr>
                          <w:alias w:val="Numeris"/>
                          <w:tag w:val="nr_148f2ad5f2b045d9b3cd2d685cf4f676"/>
                          <w:lock w:val="sdtLocked"/>
                          <w:richText/>
                        </w:sdtPr>
                        <w:sdtContent>
                          <w:r>
                            <w:rPr>
                              <w:lang w:eastAsia="lt-LT"/>
                            </w:rPr>
                            <w:t>2.3</w:t>
                          </w:r>
                        </w:sdtContent>
                      </w:sdt>
                      <w:r>
                        <w:rPr>
                          <w:lang w:eastAsia="lt-LT"/>
                        </w:rPr>
                        <w:t xml:space="preserve">. savivaldybių tarybos, nustatydamos šilumos kainas (kainų dedamąsias), karšto vandens kainas (kainų dedamąsias), atsiskaitomųjų karšto vandens </w:t>
                      </w:r>
                      <w:r>
                        <w:rPr>
                          <w:color w:val="000000"/>
                        </w:rPr>
                        <w:t xml:space="preserve">apskaitos prietaisų aptarnavimo mokesčius, neatsiskaitomųjų šilumos apskaitos prietaisų aptarnavimo mokesčius ir daugiabučių namų šildymo ir karšto vandens sistemų priežiūros maksimalius tarifus </w:t>
                      </w:r>
                      <w:r>
                        <w:rPr>
                          <w:lang w:eastAsia="lt-LT"/>
                        </w:rPr>
                        <w:t>Įstatymo nustatytais atvejais ir tvarka</w:t>
                      </w:r>
                      <w:r>
                        <w:rPr>
                          <w:color w:val="000000"/>
                        </w:rPr>
                        <w:t>.</w:t>
                      </w:r>
                    </w:p>
                  </w:sdtContent>
                </w:sdt>
              </w:sdtContent>
            </w:sdt>
            <w:sdt>
              <w:sdtPr>
                <w:alias w:val="3 p."/>
                <w:tag w:val="part_d6b79af8f6f540d7b84d6ee2bfc69515"/>
                <w:lock w:val="sdtLocked"/>
                <w:richText/>
              </w:sdtPr>
              <w:sdtContent>
                <w:p>
                  <w:pPr>
                    <w:widowControl w:val="0"/>
                    <w:tabs>
                      <w:tab w:val="left" w:pos="851"/>
                      <w:tab w:val="left" w:pos="1134"/>
                    </w:tabs>
                    <w:ind w:firstLine="720"/>
                    <w:jc w:val="both"/>
                    <w:rPr>
                      <w:szCs w:val="24"/>
                    </w:rPr>
                  </w:pPr>
                  <w:sdt>
                    <w:sdtPr>
                      <w:alias w:val="Numeris"/>
                      <w:tag w:val="nr_d6b79af8f6f540d7b84d6ee2bfc69515"/>
                      <w:lock w:val="sdtLocked"/>
                      <w:richText/>
                    </w:sdtPr>
                    <w:sdtContent>
                      <w:r>
                        <w:rPr>
                          <w:szCs w:val="24"/>
                        </w:rPr>
                        <w:t>3</w:t>
                      </w:r>
                    </w:sdtContent>
                  </w:sdt>
                  <w:r>
                    <w:rPr>
                      <w:szCs w:val="24"/>
                    </w:rPr>
                    <w:t>. Apraše vartojamos šios sąvokos:</w:t>
                  </w:r>
                </w:p>
                <w:sdt>
                  <w:sdtPr>
                    <w:alias w:val="3.1 pp."/>
                    <w:tag w:val="part_aedb54f8f0844e08b99718ea4db5efe9"/>
                    <w:lock w:val="sdtLocked"/>
                    <w:richText/>
                  </w:sdtPr>
                  <w:sdtContent>
                    <w:p>
                      <w:pPr>
                        <w:widowControl w:val="0"/>
                        <w:tabs>
                          <w:tab w:val="left" w:pos="1134"/>
                        </w:tabs>
                        <w:ind w:firstLine="720"/>
                        <w:jc w:val="both"/>
                        <w:rPr>
                          <w:bCs/>
                          <w:szCs w:val="24"/>
                        </w:rPr>
                      </w:pPr>
                      <w:sdt>
                        <w:sdtPr>
                          <w:alias w:val="Numeris"/>
                          <w:tag w:val="nr_aedb54f8f0844e08b99718ea4db5efe9"/>
                          <w:lock w:val="sdtLocked"/>
                          <w:richText/>
                        </w:sdtPr>
                        <w:sdtContent>
                          <w:r>
                            <w:rPr>
                              <w:bCs/>
                              <w:szCs w:val="24"/>
                            </w:rPr>
                            <w:t>3.1</w:t>
                          </w:r>
                        </w:sdtContent>
                      </w:sdt>
                      <w:r>
                        <w:rPr>
                          <w:bCs/>
                          <w:szCs w:val="24"/>
                        </w:rPr>
                        <w:t xml:space="preserve">. </w:t>
                      </w:r>
                      <w:r>
                        <w:rPr>
                          <w:b/>
                          <w:bCs/>
                          <w:szCs w:val="24"/>
                        </w:rPr>
                        <w:t>Apskaitos atskyrimas</w:t>
                      </w:r>
                      <w:r>
                        <w:rPr>
                          <w:bCs/>
                          <w:szCs w:val="24"/>
                        </w:rPr>
                        <w:t xml:space="preserve"> – Ūkio subjekto ataskaitinio laikotarpio pajamų, sąnaudų, ilgalaikio turto priskyrimas verslo vienetams, juos prilyginant savarankiškiems subjektams.</w:t>
                      </w:r>
                    </w:p>
                  </w:sdtContent>
                </w:sdt>
                <w:sdt>
                  <w:sdtPr>
                    <w:alias w:val="3.2 pp."/>
                    <w:tag w:val="part_e66e19f7532945a4886960402f12a0e1"/>
                    <w:lock w:val="sdtLocked"/>
                    <w:richText/>
                  </w:sdtPr>
                  <w:sdtContent>
                    <w:p>
                      <w:pPr>
                        <w:widowControl w:val="0"/>
                        <w:tabs>
                          <w:tab w:val="left" w:pos="1134"/>
                        </w:tabs>
                        <w:ind w:firstLine="720"/>
                        <w:jc w:val="both"/>
                        <w:rPr>
                          <w:szCs w:val="24"/>
                        </w:rPr>
                      </w:pPr>
                      <w:sdt>
                        <w:sdtPr>
                          <w:alias w:val="Numeris"/>
                          <w:tag w:val="nr_e66e19f7532945a4886960402f12a0e1"/>
                          <w:lock w:val="sdtLocked"/>
                          <w:richText/>
                        </w:sdtPr>
                        <w:sdtContent>
                          <w:r>
                            <w:rPr>
                              <w:szCs w:val="24"/>
                            </w:rPr>
                            <w:t>3.2</w:t>
                          </w:r>
                        </w:sdtContent>
                      </w:sdt>
                      <w:r>
                        <w:rPr>
                          <w:szCs w:val="24"/>
                        </w:rPr>
                        <w:t xml:space="preserve">. </w:t>
                      </w:r>
                      <w:r>
                        <w:rPr>
                          <w:b/>
                          <w:szCs w:val="24"/>
                        </w:rPr>
                        <w:t>Kriterijus</w:t>
                      </w:r>
                      <w:r>
                        <w:rPr>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w:t>
                      </w:r>
                    </w:p>
                  </w:sdtContent>
                </w:sdt>
                <w:sdt>
                  <w:sdtPr>
                    <w:alias w:val="3.3 pp."/>
                    <w:tag w:val="part_c4931ee71a9b4e1195e99110532427ff"/>
                    <w:lock w:val="sdtLocked"/>
                    <w:richText/>
                  </w:sdtPr>
                  <w:sdtContent>
                    <w:p>
                      <w:pPr>
                        <w:widowControl w:val="0"/>
                        <w:tabs>
                          <w:tab w:val="left" w:pos="1134"/>
                        </w:tabs>
                        <w:ind w:firstLine="720"/>
                        <w:jc w:val="both"/>
                        <w:rPr>
                          <w:szCs w:val="24"/>
                        </w:rPr>
                      </w:pPr>
                      <w:sdt>
                        <w:sdtPr>
                          <w:alias w:val="Numeris"/>
                          <w:tag w:val="nr_c4931ee71a9b4e1195e99110532427ff"/>
                          <w:lock w:val="sdtLocked"/>
                          <w:richText/>
                        </w:sdtPr>
                        <w:sdtContent>
                          <w:r>
                            <w:rPr>
                              <w:szCs w:val="24"/>
                            </w:rPr>
                            <w:t>3.3</w:t>
                          </w:r>
                        </w:sdtContent>
                      </w:sdt>
                      <w:r>
                        <w:rPr>
                          <w:szCs w:val="24"/>
                        </w:rPr>
                        <w:t xml:space="preserve">. </w:t>
                      </w:r>
                      <w:r>
                        <w:rPr>
                          <w:b/>
                          <w:szCs w:val="24"/>
                        </w:rPr>
                        <w:t>Nepaskirstomosios sąnaudos</w:t>
                      </w:r>
                      <w:r>
                        <w:rPr>
                          <w:szCs w:val="24"/>
                        </w:rPr>
                        <w:t xml:space="preserve"> – sąnaudos, kurias patiria ūkio subjektas ataskaitiniu laikotarpiu, tačiau kurios nebūtinos nei galutinėms paslaugoms (produktams) teikti (reguliuojamų kainų paslaugų (produktų) vertei kurti), nei verslui palaikyti (užtikrinti reguliuojamosios veiklos nepertraukiamumą, saugumą, stabilumą). Šias sąnaudas Ūkio subjektas patiria savo investicijų grąžos sąskaita.</w:t>
                      </w:r>
                    </w:p>
                  </w:sdtContent>
                </w:sdt>
                <w:sdt>
                  <w:sdtPr>
                    <w:alias w:val="3.4 pp."/>
                    <w:tag w:val="part_95c4f149c2ff4b41b4b7fc614b2d404d"/>
                    <w:lock w:val="sdtLocked"/>
                    <w:richText/>
                  </w:sdtPr>
                  <w:sdtContent>
                    <w:p>
                      <w:pPr>
                        <w:widowControl w:val="0"/>
                        <w:tabs>
                          <w:tab w:val="left" w:pos="1134"/>
                        </w:tabs>
                        <w:ind w:firstLine="720"/>
                        <w:jc w:val="both"/>
                        <w:rPr>
                          <w:szCs w:val="24"/>
                          <w:lang w:eastAsia="lt-LT"/>
                        </w:rPr>
                      </w:pPr>
                      <w:sdt>
                        <w:sdtPr>
                          <w:alias w:val="Numeris"/>
                          <w:tag w:val="nr_95c4f149c2ff4b41b4b7fc614b2d404d"/>
                          <w:lock w:val="sdtLocked"/>
                          <w:richText/>
                        </w:sdtPr>
                        <w:sdtContent>
                          <w:r>
                            <w:rPr>
                              <w:szCs w:val="24"/>
                            </w:rPr>
                            <w:t>3.4</w:t>
                          </w:r>
                        </w:sdtContent>
                      </w:sdt>
                      <w:r>
                        <w:rPr>
                          <w:szCs w:val="24"/>
                        </w:rPr>
                        <w:t xml:space="preserve">. </w:t>
                      </w:r>
                      <w:r>
                        <w:rPr>
                          <w:b/>
                          <w:szCs w:val="24"/>
                        </w:rPr>
                        <w:t>Paskirstomosios sąnaudos</w:t>
                      </w:r>
                      <w:r>
                        <w:rPr>
                          <w:szCs w:val="24"/>
                        </w:rPr>
                        <w:t xml:space="preserve"> – </w:t>
                      </w:r>
                      <w:r>
                        <w:rPr>
                          <w:szCs w:val="24"/>
                          <w:lang w:eastAsia="lt-LT"/>
                        </w:rPr>
                        <w:t>Ūkio subjekto faktiškai patiriamos sąnaudos, kurios yra būtinos reguliuojamosios veiklos verslo vieneto veiklai vykdyti, pajamoms uždirbti ar ekonominei naudai gauti ir kurios nepatenka į nepaskirstomųjų sąnaudų kategoriją.</w:t>
                      </w:r>
                    </w:p>
                  </w:sdtContent>
                </w:sdt>
                <w:sdt>
                  <w:sdtPr>
                    <w:alias w:val="3.5 pp."/>
                    <w:tag w:val="part_68a9d43a17cc49fe94ba4bf5eafb0335"/>
                    <w:lock w:val="sdtLocked"/>
                    <w:richText/>
                  </w:sdtPr>
                  <w:sdtContent>
                    <w:p>
                      <w:pPr>
                        <w:widowControl w:val="0"/>
                        <w:tabs>
                          <w:tab w:val="left" w:pos="1134"/>
                        </w:tabs>
                        <w:ind w:firstLine="720"/>
                        <w:jc w:val="both"/>
                        <w:rPr>
                          <w:szCs w:val="24"/>
                        </w:rPr>
                      </w:pPr>
                      <w:sdt>
                        <w:sdtPr>
                          <w:alias w:val="Numeris"/>
                          <w:tag w:val="nr_68a9d43a17cc49fe94ba4bf5eafb0335"/>
                          <w:lock w:val="sdtLocked"/>
                          <w:richText/>
                        </w:sdtPr>
                        <w:sdtContent>
                          <w:r>
                            <w:t>3.5</w:t>
                          </w:r>
                        </w:sdtContent>
                      </w:sdt>
                      <w:r>
                        <w:t xml:space="preserve">. </w:t>
                      </w:r>
                      <w:r>
                        <w:rPr>
                          <w:i/>
                          <w:sz w:val="20"/>
                        </w:rPr>
                        <w:t>Neteko galios nuo 2019-05-01</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6 pp."/>
                    <w:tag w:val="part_fd36f2bb5f144a58bebf8f758b1a501d"/>
                    <w:lock w:val="sdtLocked"/>
                    <w:richText/>
                  </w:sdtPr>
                  <w:sdtContent>
                    <w:p>
                      <w:pPr>
                        <w:widowControl w:val="0"/>
                        <w:tabs>
                          <w:tab w:val="left" w:pos="1134"/>
                        </w:tabs>
                        <w:ind w:firstLine="720"/>
                        <w:jc w:val="both"/>
                        <w:rPr>
                          <w:szCs w:val="24"/>
                        </w:rPr>
                      </w:pPr>
                      <w:sdt>
                        <w:sdtPr>
                          <w:alias w:val="Numeris"/>
                          <w:tag w:val="nr_fd36f2bb5f144a58bebf8f758b1a501d"/>
                          <w:lock w:val="sdtLocked"/>
                          <w:richText/>
                        </w:sdtPr>
                        <w:sdtContent>
                          <w:r>
                            <w:t>3.6</w:t>
                          </w:r>
                        </w:sdtContent>
                      </w:sdt>
                      <w:r>
                        <w:t xml:space="preserve">. </w:t>
                      </w:r>
                      <w:r>
                        <w:rPr>
                          <w:i/>
                          <w:sz w:val="20"/>
                        </w:rPr>
                        <w:t>Neteko galios nuo 2019-05-01</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7 pp."/>
                    <w:tag w:val="part_1d4c4c4445ae41c3acbf1c61cd36357b"/>
                    <w:lock w:val="sdtLocked"/>
                    <w:richText/>
                  </w:sdtPr>
                  <w:sdtContent>
                    <w:p>
                      <w:pPr>
                        <w:widowControl w:val="0"/>
                        <w:tabs>
                          <w:tab w:val="left" w:pos="1134"/>
                        </w:tabs>
                        <w:ind w:firstLine="720"/>
                        <w:jc w:val="both"/>
                        <w:rPr>
                          <w:szCs w:val="24"/>
                        </w:rPr>
                      </w:pPr>
                      <w:sdt>
                        <w:sdtPr>
                          <w:alias w:val="Numeris"/>
                          <w:tag w:val="nr_1d4c4c4445ae41c3acbf1c61cd36357b"/>
                          <w:lock w:val="sdtLocked"/>
                          <w:richText/>
                        </w:sdtPr>
                        <w:sdtContent>
                          <w:r>
                            <w:t>3.7</w:t>
                          </w:r>
                        </w:sdtContent>
                      </w:sdt>
                      <w:r>
                        <w:t xml:space="preserve">. </w:t>
                      </w:r>
                      <w:r>
                        <w:rPr>
                          <w:b/>
                        </w:rPr>
                        <w:t>Sąnaudų centras</w:t>
                      </w:r>
                      <w:r>
                        <w:t xml:space="preserve"> – vidaus veikla (procesas) ar vidaus paslauga (produktas), kurioms tarpiniame sąnaudų paskirstymo etape yra priskiriama tam tikra netiesioginių sąnaudų suma pagal priežastingumo principą, siekiant paskirstyti netiesiogines sąnaudas galutinėms paslaugoms (produktams).</w:t>
                      </w:r>
                    </w:p>
                  </w:sdtContent>
                </w:sdt>
                <w:sdt>
                  <w:sdtPr>
                    <w:alias w:val="3.8 pp."/>
                    <w:tag w:val="part_b7d54a0c9ead40f2b6aead318ecab3b0"/>
                    <w:lock w:val="sdtLocked"/>
                    <w:richText/>
                  </w:sdtPr>
                  <w:sdtContent>
                    <w:p>
                      <w:pPr>
                        <w:widowControl w:val="0"/>
                        <w:tabs>
                          <w:tab w:val="left" w:pos="1134"/>
                        </w:tabs>
                        <w:ind w:firstLine="720"/>
                        <w:jc w:val="both"/>
                        <w:rPr>
                          <w:szCs w:val="24"/>
                        </w:rPr>
                      </w:pPr>
                      <w:sdt>
                        <w:sdtPr>
                          <w:alias w:val="Numeris"/>
                          <w:tag w:val="nr_b7d54a0c9ead40f2b6aead318ecab3b0"/>
                          <w:lock w:val="sdtLocked"/>
                          <w:richText/>
                        </w:sdtPr>
                        <w:sdtContent>
                          <w:r>
                            <w:t>3.8</w:t>
                          </w:r>
                        </w:sdtContent>
                      </w:sdt>
                      <w:r>
                        <w:t xml:space="preserve">. </w:t>
                      </w:r>
                      <w:r>
                        <w:rPr>
                          <w:b/>
                        </w:rPr>
                        <w:t>Sąnaudų paskirstymas</w:t>
                      </w:r>
                      <w:r>
                        <w:t xml:space="preserve"> – Ūkio subjekto sąnaudų priskyrimas nustatytiems verslo vienetams ir paslaugoms.</w:t>
                      </w:r>
                    </w:p>
                  </w:sdtContent>
                </w:sdt>
                <w:sdt>
                  <w:sdtPr>
                    <w:alias w:val="3.9 pp."/>
                    <w:tag w:val="part_aa990325864044c89bf017a72cd379bb"/>
                    <w:lock w:val="sdtLocked"/>
                    <w:richText/>
                  </w:sdtPr>
                  <w:sdtContent>
                    <w:p>
                      <w:pPr>
                        <w:widowControl w:val="0"/>
                        <w:tabs>
                          <w:tab w:val="left" w:pos="1134"/>
                        </w:tabs>
                        <w:ind w:firstLine="720"/>
                        <w:jc w:val="both"/>
                        <w:rPr>
                          <w:szCs w:val="24"/>
                        </w:rPr>
                      </w:pPr>
                      <w:sdt>
                        <w:sdtPr>
                          <w:alias w:val="Numeris"/>
                          <w:tag w:val="nr_aa990325864044c89bf017a72cd379bb"/>
                          <w:lock w:val="sdtLocked"/>
                          <w:richText/>
                        </w:sdtPr>
                        <w:sdtContent>
                          <w:r>
                            <w:t>3.9</w:t>
                          </w:r>
                        </w:sdtContent>
                      </w:sdt>
                      <w:r>
                        <w:t xml:space="preserve">. </w:t>
                      </w:r>
                      <w:r>
                        <w:rPr>
                          <w:b/>
                        </w:rPr>
                        <w:t>Sąnaudų vienarūšiškumas (homogeniškumas)</w:t>
                      </w:r>
                      <w:r>
                        <w:t xml:space="preserve"> – sąnaudų savybė, kuri leidžia jas grupuoti pagal bendrus požymius.</w:t>
                      </w:r>
                    </w:p>
                  </w:sdtContent>
                </w:sdt>
                <w:sdt>
                  <w:sdtPr>
                    <w:alias w:val="3.10 pp."/>
                    <w:tag w:val="part_43b5a3c9f11147c898b376b830937325"/>
                    <w:lock w:val="sdtLocked"/>
                    <w:richText/>
                  </w:sdtPr>
                  <w:sdtContent>
                    <w:p>
                      <w:pPr>
                        <w:widowControl w:val="0"/>
                        <w:tabs>
                          <w:tab w:val="left" w:pos="1134"/>
                        </w:tabs>
                        <w:ind w:firstLine="720"/>
                        <w:jc w:val="both"/>
                        <w:rPr>
                          <w:szCs w:val="24"/>
                        </w:rPr>
                      </w:pPr>
                      <w:sdt>
                        <w:sdtPr>
                          <w:alias w:val="Numeris"/>
                          <w:tag w:val="nr_43b5a3c9f11147c898b376b830937325"/>
                          <w:lock w:val="sdtLocked"/>
                          <w:richText/>
                        </w:sdtPr>
                        <w:sdtContent>
                          <w:r>
                            <w:t>3.10</w:t>
                          </w:r>
                        </w:sdtContent>
                      </w:sdt>
                      <w:r>
                        <w:t xml:space="preserve">. </w:t>
                      </w:r>
                      <w:r>
                        <w:rPr>
                          <w:b/>
                        </w:rPr>
                        <w:t>Šilumos tiekimas</w:t>
                      </w:r>
                      <w:r>
                        <w:t xml:space="preserve"> – centralizuotai pagamintos šilumos pristatymas ir pardavimas šilumos vartotojams. Ši veikla apima šilumos gamybos (įskaitant perkamą šilumą), šilumos perdavimo bei mažmeninio aptarnavimo veiklų verslo vienetus.</w:t>
                      </w:r>
                    </w:p>
                  </w:sdtContent>
                </w:sdt>
              </w:sdtContent>
            </w:sdt>
            <w:sdt>
              <w:sdtPr>
                <w:alias w:val="4 p."/>
                <w:tag w:val="part_c699a1e092074ed6b43d75eae2aecb6d"/>
                <w:lock w:val="sdtLocked"/>
                <w:richText/>
              </w:sdtPr>
              <w:sdtContent>
                <w:p>
                  <w:pPr>
                    <w:widowControl w:val="0"/>
                    <w:tabs>
                      <w:tab w:val="left" w:pos="851"/>
                      <w:tab w:val="left" w:pos="1134"/>
                    </w:tabs>
                    <w:ind w:firstLine="720"/>
                    <w:jc w:val="both"/>
                    <w:rPr>
                      <w:szCs w:val="24"/>
                    </w:rPr>
                  </w:pPr>
                  <w:sdt>
                    <w:sdtPr>
                      <w:alias w:val="Numeris"/>
                      <w:tag w:val="nr_c699a1e092074ed6b43d75eae2aecb6d"/>
                      <w:lock w:val="sdtLocked"/>
                      <w:richText/>
                    </w:sdtPr>
                    <w:sdtContent>
                      <w:r>
                        <w:rPr>
                          <w:szCs w:val="24"/>
                        </w:rPr>
                        <w:t>4</w:t>
                      </w:r>
                    </w:sdtContent>
                  </w:sdt>
                  <w:r>
                    <w:rPr>
                      <w:szCs w:val="24"/>
                    </w:rPr>
                    <w:t>. Kitos šiame Apraše vartojamos sąvokos atitinka sąvokas, nustatytas Lietuvos Respublikos energetikos įstatyme, Įstatyme, Lietuvos Respublikos klimato kaitos valdymo finansinių instrumentų įstatyme, Lietuvos Respublikos atsinaujinančių išteklių energetikos įstatyme, Lietuvos Respublikos pelno mokesčio įstatyme, Lietuvos Respublikos įmonių finansinės atskaitomybės įstatyme, Lietuvos Respublikos finansinių ataskaitų audito įstatyme, Šilumos kainų nustatymo metodikos principų apraše, patvirtintame Lietuvos Respublikos Vyriausybės 2011</w:t>
                  </w:r>
                  <w:r>
                    <w:rPr>
                      <w:color w:val="000000"/>
                      <w:szCs w:val="24"/>
                      <w:lang w:eastAsia="lt-LT"/>
                    </w:rPr>
                    <w:t> </w:t>
                  </w:r>
                  <w:r>
                    <w:rPr>
                      <w:szCs w:val="24"/>
                    </w:rPr>
                    <w:t>m. liepos 13</w:t>
                  </w:r>
                  <w:r>
                    <w:rPr>
                      <w:color w:val="000000"/>
                      <w:szCs w:val="24"/>
                      <w:lang w:eastAsia="lt-LT"/>
                    </w:rPr>
                    <w:t> </w:t>
                  </w:r>
                  <w:r>
                    <w:rPr>
                      <w:szCs w:val="24"/>
                    </w:rPr>
                    <w:t>d. nutarimu Nr.</w:t>
                  </w:r>
                  <w:r>
                    <w:rPr>
                      <w:color w:val="000000"/>
                      <w:szCs w:val="24"/>
                      <w:lang w:eastAsia="lt-LT"/>
                    </w:rPr>
                    <w:t> </w:t>
                  </w:r>
                  <w:r>
                    <w:rPr>
                      <w:szCs w:val="24"/>
                    </w:rPr>
                    <w:t>889, Šilumos kainų nustatymo metodikoje, patvirtintoje Tarybos 2009</w:t>
                  </w:r>
                  <w:r>
                    <w:rPr>
                      <w:color w:val="000000"/>
                      <w:szCs w:val="24"/>
                      <w:lang w:eastAsia="lt-LT"/>
                    </w:rPr>
                    <w:t> </w:t>
                  </w:r>
                  <w:r>
                    <w:rPr>
                      <w:szCs w:val="24"/>
                    </w:rPr>
                    <w:t>m. liepos 8</w:t>
                  </w:r>
                  <w:r>
                    <w:rPr>
                      <w:color w:val="000000"/>
                      <w:szCs w:val="24"/>
                      <w:lang w:eastAsia="lt-LT"/>
                    </w:rPr>
                    <w:t> </w:t>
                  </w:r>
                  <w:r>
                    <w:rPr>
                      <w:szCs w:val="24"/>
                    </w:rPr>
                    <w:t>d. nutarimu Nr.</w:t>
                  </w:r>
                  <w:r>
                    <w:rPr>
                      <w:color w:val="000000"/>
                      <w:szCs w:val="24"/>
                      <w:lang w:eastAsia="lt-LT"/>
                    </w:rPr>
                    <w:t xml:space="preserve">  </w:t>
                  </w:r>
                  <w:r>
                    <w:rPr>
                      <w:szCs w:val="24"/>
                    </w:rPr>
                    <w:t>O3-96 „Dėl Šilumos kainų nustatymo metodikos“, Šilumos gamybos ir (ar) supirkimo tvarkos ir sąlygų apraše, patvirtintame Tarybos 2010</w:t>
                  </w:r>
                  <w:r>
                    <w:rPr>
                      <w:color w:val="000000"/>
                      <w:szCs w:val="24"/>
                      <w:lang w:eastAsia="lt-LT"/>
                    </w:rPr>
                    <w:t> </w:t>
                  </w:r>
                  <w:r>
                    <w:rPr>
                      <w:szCs w:val="24"/>
                    </w:rPr>
                    <w:t>m. spalio 4</w:t>
                  </w:r>
                  <w:r>
                    <w:rPr>
                      <w:color w:val="000000"/>
                      <w:szCs w:val="24"/>
                      <w:lang w:eastAsia="lt-LT"/>
                    </w:rPr>
                    <w:t> </w:t>
                  </w:r>
                  <w:r>
                    <w:rPr>
                      <w:szCs w:val="24"/>
                    </w:rPr>
                    <w:t>d. nutarimu Nr.</w:t>
                  </w:r>
                  <w:r>
                    <w:rPr>
                      <w:color w:val="000000"/>
                      <w:szCs w:val="24"/>
                      <w:lang w:eastAsia="lt-LT"/>
                    </w:rPr>
                    <w:t> </w:t>
                  </w:r>
                  <w:r>
                    <w:rPr>
                      <w:szCs w:val="24"/>
                    </w:rPr>
                    <w:t xml:space="preserve">O3-202 „Dėl Šilumos gamybos ir (ar) supirkimo tvarkos ir sąlygų aprašo patvirtinimo“, </w:t>
                  </w:r>
                  <w:r>
                    <w:rPr>
                      <w:color w:val="000000"/>
                    </w:rPr>
                    <w:t xml:space="preserve">Šilumos gamybos, perdavimo, mažmeninio aptarnavimo, karšto vandens tiekimo ir atsiskaitomųjų karšto vandens apskaitos prietaisų aptarnavimo veiklų lyginamosios analizės apraše, </w:t>
                  </w:r>
                  <w:r>
                    <w:t>patvirtintame Tarybos 2011</w:t>
                  </w:r>
                  <w:r>
                    <w:rPr>
                      <w:bCs/>
                    </w:rPr>
                    <w:t> </w:t>
                  </w:r>
                  <w:r>
                    <w:t>m. liepos 29</w:t>
                  </w:r>
                  <w:r>
                    <w:rPr>
                      <w:bCs/>
                    </w:rPr>
                    <w:t> </w:t>
                  </w:r>
                  <w:r>
                    <w:t>d. nutarimu Nr.</w:t>
                  </w:r>
                  <w:r>
                    <w:rPr>
                      <w:bCs/>
                    </w:rPr>
                    <w:t> </w:t>
                  </w:r>
                  <w:r>
                    <w:t xml:space="preserve">O3-219 „Dėl Šilumos gamybos, perdavimo, pardavimo, karšto vandens tiekimo ir atsiskaitomųjų karšto vandens apskaitos prietaisų aptarnavimo veiklų lyginamosios analizės aprašo patvirtinimo“, </w:t>
                  </w:r>
                  <w:r>
                    <w:rPr>
                      <w:szCs w:val="24"/>
                    </w:rPr>
                    <w:t>Verslo apskaitos standartuose bei Tarptautiniuose apskaitos standartuose.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5 p."/>
                <w:tag w:val="part_06fbb837d2a24863a59337acbcefab63"/>
                <w:lock w:val="sdtLocked"/>
                <w:richText/>
              </w:sdtPr>
              <w:sdtContent>
                <w:p>
                  <w:pPr>
                    <w:widowControl w:val="0"/>
                    <w:tabs>
                      <w:tab w:val="left" w:pos="851"/>
                      <w:tab w:val="left" w:pos="993"/>
                    </w:tabs>
                    <w:ind w:firstLine="720"/>
                    <w:jc w:val="both"/>
                    <w:rPr>
                      <w:szCs w:val="24"/>
                    </w:rPr>
                  </w:pPr>
                  <w:sdt>
                    <w:sdtPr>
                      <w:alias w:val="Numeris"/>
                      <w:tag w:val="nr_06fbb837d2a24863a59337acbcefab63"/>
                      <w:lock w:val="sdtLocked"/>
                      <w:richText/>
                    </w:sdtPr>
                    <w:sdtContent>
                      <w:r>
                        <w:t>5</w:t>
                      </w:r>
                    </w:sdtContent>
                  </w:sdt>
                  <w:r>
                    <w:t>. Aprašas netaikomas organizuojant ir tvarkant buhalterinę apskaitą ir rengiant finansines ataskaitas Lietuvos Respublikos įmonių finansinės atskaitomybės įstatyme bei Lietuvos Respublikos buhalterinės apskaitos įstatyme nustatyta tvarka. Ūkio subjektas įgyvendindamas reguliavimo apskaitos atskyrimą ir sąnaudų paskirstymą, taip pat teikdamas informaciją reguliuojančiajai institucijai vadovaujasi Aprašo nuostatomis, o tais atvejais, kai Aprašas nereglamentuoja tam tikrų su apskaitos atskyrimu ir sąnaudų paskirstymu susijusių aspektų, Ūkio subjektas remiasi Verslo apskaitos standartais arba Tarptautiniais apskaitos standartais.</w:t>
                  </w:r>
                </w:p>
                <w:p>
                  <w:pPr>
                    <w:widowControl w:val="0"/>
                    <w:tabs>
                      <w:tab w:val="left" w:pos="1134"/>
                    </w:tabs>
                    <w:ind w:firstLine="720"/>
                    <w:jc w:val="both"/>
                    <w:rPr>
                      <w:szCs w:val="24"/>
                    </w:rPr>
                  </w:pPr>
                </w:p>
              </w:sdtContent>
            </w:sdt>
          </w:sdtContent>
        </w:sdt>
        <w:sdt>
          <w:sdtPr>
            <w:alias w:val="skyrius"/>
            <w:tag w:val="part_d21047ba7b9f498fb121829ebe8cab65"/>
            <w:lock w:val="sdtLocked"/>
            <w:richText/>
          </w:sdtPr>
          <w:sdtContent>
            <w:p>
              <w:pPr>
                <w:widowControl w:val="0"/>
                <w:tabs>
                  <w:tab w:val="left" w:pos="1134"/>
                </w:tabs>
                <w:jc w:val="center"/>
                <w:rPr>
                  <w:b/>
                  <w:szCs w:val="24"/>
                </w:rPr>
              </w:pPr>
              <w:sdt>
                <w:sdtPr>
                  <w:alias w:val="Numeris"/>
                  <w:tag w:val="nr_d21047ba7b9f498fb121829ebe8cab65"/>
                  <w:lock w:val="sdtLocked"/>
                  <w:richText/>
                </w:sdtPr>
                <w:sdtContent>
                  <w:r>
                    <w:rPr>
                      <w:b/>
                      <w:szCs w:val="24"/>
                    </w:rPr>
                    <w:t>II</w:t>
                  </w:r>
                </w:sdtContent>
              </w:sdt>
              <w:r>
                <w:rPr>
                  <w:b/>
                  <w:szCs w:val="24"/>
                </w:rPr>
                <w:t xml:space="preserve"> SKYRIUS</w:t>
              </w:r>
            </w:p>
            <w:p>
              <w:pPr>
                <w:widowControl w:val="0"/>
                <w:tabs>
                  <w:tab w:val="left" w:pos="1134"/>
                </w:tabs>
                <w:jc w:val="center"/>
                <w:rPr>
                  <w:b/>
                  <w:szCs w:val="24"/>
                </w:rPr>
              </w:pPr>
              <w:sdt>
                <w:sdtPr>
                  <w:alias w:val="Pavadinimas"/>
                  <w:tag w:val="title_d21047ba7b9f498fb121829ebe8cab65"/>
                  <w:lock w:val="sdtLocked"/>
                  <w:richText/>
                </w:sdtPr>
                <w:sdtContent>
                  <w:r>
                    <w:rPr>
                      <w:b/>
                      <w:szCs w:val="24"/>
                    </w:rPr>
                    <w:t>APSKAITOS ATSKYRIMO TAISYKLĖS</w:t>
                  </w:r>
                </w:sdtContent>
              </w:sdt>
            </w:p>
            <w:p>
              <w:pPr>
                <w:widowControl w:val="0"/>
                <w:tabs>
                  <w:tab w:val="left" w:pos="1134"/>
                </w:tabs>
                <w:ind w:firstLine="720"/>
                <w:jc w:val="both"/>
                <w:rPr>
                  <w:b/>
                  <w:szCs w:val="24"/>
                </w:rPr>
              </w:pPr>
            </w:p>
            <w:sdt>
              <w:sdtPr>
                <w:alias w:val="6 p."/>
                <w:tag w:val="part_dc7ec6c2e2f248c6a51ba6640ece9200"/>
                <w:lock w:val="sdtLocked"/>
                <w:richText/>
              </w:sdtPr>
              <w:sdtContent>
                <w:p>
                  <w:pPr>
                    <w:widowControl w:val="0"/>
                    <w:tabs>
                      <w:tab w:val="left" w:pos="993"/>
                    </w:tabs>
                    <w:ind w:firstLine="720"/>
                    <w:jc w:val="both"/>
                    <w:rPr>
                      <w:szCs w:val="24"/>
                    </w:rPr>
                  </w:pPr>
                  <w:sdt>
                    <w:sdtPr>
                      <w:alias w:val="Numeris"/>
                      <w:tag w:val="nr_dc7ec6c2e2f248c6a51ba6640ece9200"/>
                      <w:lock w:val="sdtLocked"/>
                      <w:richText/>
                    </w:sdtPr>
                    <w:sdtContent>
                      <w:r>
                        <w:rPr>
                          <w:szCs w:val="24"/>
                        </w:rPr>
                        <w:t>6</w:t>
                      </w:r>
                    </w:sdtContent>
                  </w:sdt>
                  <w:r>
                    <w:rPr>
                      <w:szCs w:val="24"/>
                    </w:rPr>
                    <w:t>. Apskaitos atskyrimo tikslai yra:</w:t>
                  </w:r>
                </w:p>
                <w:sdt>
                  <w:sdtPr>
                    <w:alias w:val="6.1 pp."/>
                    <w:tag w:val="part_3637659964384287a6683d48d9536de0"/>
                    <w:lock w:val="sdtLocked"/>
                    <w:richText/>
                  </w:sdtPr>
                  <w:sdtContent>
                    <w:p>
                      <w:pPr>
                        <w:widowControl w:val="0"/>
                        <w:tabs>
                          <w:tab w:val="left" w:pos="1134"/>
                        </w:tabs>
                        <w:ind w:firstLine="720"/>
                        <w:jc w:val="both"/>
                        <w:rPr>
                          <w:szCs w:val="24"/>
                        </w:rPr>
                      </w:pPr>
                      <w:sdt>
                        <w:sdtPr>
                          <w:alias w:val="Numeris"/>
                          <w:tag w:val="nr_3637659964384287a6683d48d9536de0"/>
                          <w:lock w:val="sdtLocked"/>
                          <w:richText/>
                        </w:sdtPr>
                        <w:sdtContent>
                          <w:r>
                            <w:rPr>
                              <w:szCs w:val="24"/>
                            </w:rPr>
                            <w:t>6.1</w:t>
                          </w:r>
                        </w:sdtContent>
                      </w:sdt>
                      <w:r>
                        <w:rPr>
                          <w:szCs w:val="24"/>
                        </w:rPr>
                        <w:t>. atskleisti verslo vieneto, kaip santykinai atskiros Ūkio subjekto verslo (veiklos) dalies, veiklos rezultatus per ataskaitinį laikotarpį, įskaitant faktiškai gautą investicijų grąžą;</w:t>
                      </w:r>
                    </w:p>
                  </w:sdtContent>
                </w:sdt>
                <w:sdt>
                  <w:sdtPr>
                    <w:alias w:val="6.2 pp."/>
                    <w:tag w:val="part_57b16ccd413f4de4b7e2abbf3d21b63d"/>
                    <w:lock w:val="sdtLocked"/>
                    <w:richText/>
                  </w:sdtPr>
                  <w:sdtContent>
                    <w:p>
                      <w:pPr>
                        <w:widowControl w:val="0"/>
                        <w:tabs>
                          <w:tab w:val="left" w:pos="1134"/>
                        </w:tabs>
                        <w:ind w:firstLine="720"/>
                        <w:jc w:val="both"/>
                        <w:rPr>
                          <w:szCs w:val="24"/>
                        </w:rPr>
                      </w:pPr>
                      <w:sdt>
                        <w:sdtPr>
                          <w:alias w:val="Numeris"/>
                          <w:tag w:val="nr_57b16ccd413f4de4b7e2abbf3d21b63d"/>
                          <w:lock w:val="sdtLocked"/>
                          <w:richText/>
                        </w:sdtPr>
                        <w:sdtContent>
                          <w:r>
                            <w:rPr>
                              <w:szCs w:val="24"/>
                            </w:rPr>
                            <w:t>6.2</w:t>
                          </w:r>
                        </w:sdtContent>
                      </w:sdt>
                      <w:r>
                        <w:rPr>
                          <w:szCs w:val="24"/>
                        </w:rPr>
                        <w:t>. atskleisti šilumos gamybos (įsigijimo), šilumos tiekimo, karšto vandens tiekimo ir kitų Ūkio subjektų vykdomų veiklų pajamų ir sąnaudų formavimąsi.</w:t>
                      </w:r>
                    </w:p>
                  </w:sdtContent>
                </w:sdt>
              </w:sdtContent>
            </w:sdt>
            <w:sdt>
              <w:sdtPr>
                <w:alias w:val="7 p."/>
                <w:tag w:val="part_2223368d87cc424996eda1dd9d6a3cc9"/>
                <w:lock w:val="sdtLocked"/>
                <w:richText/>
              </w:sdtPr>
              <w:sdtContent>
                <w:p>
                  <w:pPr>
                    <w:widowControl w:val="0"/>
                    <w:tabs>
                      <w:tab w:val="left" w:pos="1134"/>
                    </w:tabs>
                    <w:ind w:firstLine="720"/>
                    <w:jc w:val="both"/>
                    <w:rPr>
                      <w:szCs w:val="24"/>
                    </w:rPr>
                  </w:pPr>
                  <w:sdt>
                    <w:sdtPr>
                      <w:alias w:val="Numeris"/>
                      <w:tag w:val="nr_2223368d87cc424996eda1dd9d6a3cc9"/>
                      <w:lock w:val="sdtLocked"/>
                      <w:richText/>
                    </w:sdtPr>
                    <w:sdtContent>
                      <w:r>
                        <w:rPr>
                          <w:szCs w:val="24"/>
                        </w:rPr>
                        <w:t>7</w:t>
                      </w:r>
                    </w:sdtContent>
                  </w:sdt>
                  <w:r>
                    <w:rPr>
                      <w:szCs w:val="24"/>
                    </w:rPr>
                    <w:t>. Ūkio subjektas, įgyvendindamas apskaitos atskyrimą, privalo vadovautis šiais principais:</w:t>
                  </w:r>
                </w:p>
                <w:sdt>
                  <w:sdtPr>
                    <w:alias w:val="7.1 pp."/>
                    <w:tag w:val="part_38895d3facba45f1ad70306fe6c890fe"/>
                    <w:lock w:val="sdtLocked"/>
                    <w:richText/>
                  </w:sdtPr>
                  <w:sdtContent>
                    <w:p>
                      <w:pPr>
                        <w:widowControl w:val="0"/>
                        <w:tabs>
                          <w:tab w:val="left" w:pos="1134"/>
                        </w:tabs>
                        <w:ind w:firstLine="720"/>
                        <w:jc w:val="both"/>
                        <w:rPr>
                          <w:szCs w:val="24"/>
                        </w:rPr>
                      </w:pPr>
                      <w:sdt>
                        <w:sdtPr>
                          <w:alias w:val="Numeris"/>
                          <w:tag w:val="nr_38895d3facba45f1ad70306fe6c890fe"/>
                          <w:lock w:val="sdtLocked"/>
                          <w:richText/>
                        </w:sdtPr>
                        <w:sdtContent>
                          <w:r>
                            <w:rPr>
                              <w:szCs w:val="24"/>
                            </w:rPr>
                            <w:t>7.1</w:t>
                          </w:r>
                        </w:sdtContent>
                      </w:sdt>
                      <w:r>
                        <w:rPr>
                          <w:szCs w:val="24"/>
                        </w:rPr>
                        <w:t>. priežastingumo – Ūkio subjektas ataskaitinio laikotarpio pajamas, sąnaudas ir ilgalaikį turtą tiesiogiai arba netiesiogiai turi paskirstyti verslo vienetams ir paslaugoms (produktams) atitinkamai pagal veiklą ar veiklas, kurios nulėmė tų pajamų uždirbimą, sąnaudų atsiradimą (susiformavimą) ar ilgalaikio turto įsigijimą;</w:t>
                      </w:r>
                    </w:p>
                  </w:sdtContent>
                </w:sdt>
                <w:sdt>
                  <w:sdtPr>
                    <w:alias w:val="7.2 pp."/>
                    <w:tag w:val="part_d5a2ddc149384b6a9760b7ea198daf75"/>
                    <w:lock w:val="sdtLocked"/>
                    <w:richText/>
                  </w:sdtPr>
                  <w:sdtContent>
                    <w:p>
                      <w:pPr>
                        <w:widowControl w:val="0"/>
                        <w:tabs>
                          <w:tab w:val="left" w:pos="1134"/>
                        </w:tabs>
                        <w:ind w:firstLine="720"/>
                        <w:jc w:val="both"/>
                        <w:rPr>
                          <w:szCs w:val="24"/>
                        </w:rPr>
                      </w:pPr>
                      <w:sdt>
                        <w:sdtPr>
                          <w:alias w:val="Numeris"/>
                          <w:tag w:val="nr_d5a2ddc149384b6a9760b7ea198daf75"/>
                          <w:lock w:val="sdtLocked"/>
                          <w:richText/>
                        </w:sdtPr>
                        <w:sdtContent>
                          <w:r>
                            <w:rPr>
                              <w:szCs w:val="24"/>
                            </w:rPr>
                            <w:t>7.2</w:t>
                          </w:r>
                        </w:sdtContent>
                      </w:sdt>
                      <w:r>
                        <w:rPr>
                          <w:szCs w:val="24"/>
                        </w:rPr>
                        <w:t>. kaupimo – Ūkio subjektas ataskaitinio laikotarpio pajamas ir sąnaudas turi įtraukti į reguliavimo apskaitos sistemą ir paskirstyti verslo vienetams ir paslaugoms (produktams), vadovaudamasis pajamų uždirbimo ir sąnaudų patyrimo faktu bei neatsižvelgdamas į pinigų gavimo ir išmokėjimo faktą;</w:t>
                      </w:r>
                    </w:p>
                  </w:sdtContent>
                </w:sdt>
                <w:sdt>
                  <w:sdtPr>
                    <w:alias w:val="7.3 pp."/>
                    <w:tag w:val="part_43df7594f49e4ba48d2cfc05b319b019"/>
                    <w:lock w:val="sdtLocked"/>
                    <w:richText/>
                  </w:sdtPr>
                  <w:sdtContent>
                    <w:p>
                      <w:pPr>
                        <w:widowControl w:val="0"/>
                        <w:tabs>
                          <w:tab w:val="left" w:pos="1134"/>
                        </w:tabs>
                        <w:ind w:firstLine="720"/>
                        <w:jc w:val="both"/>
                        <w:rPr>
                          <w:szCs w:val="24"/>
                        </w:rPr>
                      </w:pPr>
                      <w:sdt>
                        <w:sdtPr>
                          <w:alias w:val="Numeris"/>
                          <w:tag w:val="nr_43df7594f49e4ba48d2cfc05b319b019"/>
                          <w:lock w:val="sdtLocked"/>
                          <w:richText/>
                        </w:sdtPr>
                        <w:sdtContent>
                          <w:r>
                            <w:rPr>
                              <w:szCs w:val="24"/>
                            </w:rPr>
                            <w:t>7.3</w:t>
                          </w:r>
                        </w:sdtContent>
                      </w:sdt>
                      <w:r>
                        <w:rPr>
                          <w:szCs w:val="24"/>
                        </w:rPr>
                        <w:t xml:space="preserve">. objektyvumo – </w:t>
                      </w:r>
                      <w:r>
                        <w:rPr>
                          <w:iCs/>
                          <w:szCs w:val="24"/>
                          <w:lang w:eastAsia="lt-LT"/>
                        </w:rPr>
                        <w:t>Ūkio subjektas per ataskaitinį laikotarpį uždirbtų pajamų, patirtų sąnaudų ir ilgalaikio turto paskirstymą verslo vienetams ir paslaugoms (produktams) turi atlikti nešališkai, nesiekdamas iškreipti bet kurios paslaugos (produkto) ar verslo vieneto ataskaitinio laikotarpio rezultatų (pelno ar nuostolių) ir paveikti reguliavimo apskaitos sistemos informacijos gavėjų priimamų sprendimų;</w:t>
                      </w:r>
                    </w:p>
                  </w:sdtContent>
                </w:sdt>
                <w:sdt>
                  <w:sdtPr>
                    <w:alias w:val="7.4 pp."/>
                    <w:tag w:val="part_edfa704f45c843e6aa03d19750b4eb59"/>
                    <w:lock w:val="sdtLocked"/>
                    <w:richText/>
                  </w:sdtPr>
                  <w:sdtContent>
                    <w:p>
                      <w:pPr>
                        <w:widowControl w:val="0"/>
                        <w:tabs>
                          <w:tab w:val="left" w:pos="1134"/>
                        </w:tabs>
                        <w:ind w:firstLine="720"/>
                        <w:jc w:val="both"/>
                        <w:rPr>
                          <w:szCs w:val="24"/>
                        </w:rPr>
                      </w:pPr>
                      <w:sdt>
                        <w:sdtPr>
                          <w:alias w:val="Numeris"/>
                          <w:tag w:val="nr_edfa704f45c843e6aa03d19750b4eb59"/>
                          <w:lock w:val="sdtLocked"/>
                          <w:richText/>
                        </w:sdtPr>
                        <w:sdtContent>
                          <w:r>
                            <w:rPr>
                              <w:szCs w:val="24"/>
                            </w:rPr>
                            <w:t>7.4</w:t>
                          </w:r>
                        </w:sdtContent>
                      </w:sdt>
                      <w:r>
                        <w:rPr>
                          <w:szCs w:val="24"/>
                        </w:rPr>
                        <w:t xml:space="preserve">. pastovumo – Ūkio subjektas skirtingais ataskaitiniais laikotarpiais turi taikyti tą pačią </w:t>
                      </w:r>
                      <w:r>
                        <w:rPr>
                          <w:iCs/>
                          <w:szCs w:val="24"/>
                          <w:lang w:eastAsia="lt-LT"/>
                        </w:rPr>
                        <w:t>reguliavimo apskaitos</w:t>
                      </w:r>
                      <w:r>
                        <w:rPr>
                          <w:szCs w:val="24"/>
                        </w:rPr>
                        <w:t xml:space="preserve"> sistemą, išskyrus tuos atvejus, kai:</w:t>
                      </w:r>
                    </w:p>
                    <w:sdt>
                      <w:sdtPr>
                        <w:alias w:val="7.4.1 pp."/>
                        <w:tag w:val="part_9cc5bf3a137643a8b361042bc81bb3f2"/>
                        <w:lock w:val="sdtLocked"/>
                        <w:richText/>
                      </w:sdtPr>
                      <w:sdtContent>
                        <w:p>
                          <w:pPr>
                            <w:widowControl w:val="0"/>
                            <w:tabs>
                              <w:tab w:val="left" w:pos="1134"/>
                            </w:tabs>
                            <w:ind w:firstLine="720"/>
                            <w:jc w:val="both"/>
                            <w:rPr>
                              <w:szCs w:val="24"/>
                            </w:rPr>
                          </w:pPr>
                          <w:sdt>
                            <w:sdtPr>
                              <w:alias w:val="Numeris"/>
                              <w:tag w:val="nr_9cc5bf3a137643a8b361042bc81bb3f2"/>
                              <w:lock w:val="sdtLocked"/>
                              <w:richText/>
                            </w:sdtPr>
                            <w:sdtContent>
                              <w:r>
                                <w:rPr>
                                  <w:szCs w:val="24"/>
                                </w:rPr>
                                <w:t>7.4.1</w:t>
                              </w:r>
                            </w:sdtContent>
                          </w:sdt>
                          <w:r>
                            <w:rPr>
                              <w:szCs w:val="24"/>
                            </w:rPr>
                            <w:t xml:space="preserve">. dėl įvykusių reikšmingų įvykių ar aplinkybių reikia Ūkio subjekto naudojamos </w:t>
                          </w:r>
                          <w:r>
                            <w:rPr>
                              <w:iCs/>
                              <w:szCs w:val="24"/>
                              <w:lang w:eastAsia="lt-LT"/>
                            </w:rPr>
                            <w:t>reguliavimo apskaitos</w:t>
                          </w:r>
                          <w:r>
                            <w:rPr>
                              <w:szCs w:val="24"/>
                            </w:rPr>
                            <w:t xml:space="preserve"> sistemos loginių pakeitimų;</w:t>
                          </w:r>
                        </w:p>
                      </w:sdtContent>
                    </w:sdt>
                    <w:sdt>
                      <w:sdtPr>
                        <w:alias w:val="7.4.2 pp."/>
                        <w:tag w:val="part_8574962db4df45ac925c65c7d5f1881c"/>
                        <w:lock w:val="sdtLocked"/>
                        <w:richText/>
                      </w:sdtPr>
                      <w:sdtContent>
                        <w:p>
                          <w:pPr>
                            <w:widowControl w:val="0"/>
                            <w:tabs>
                              <w:tab w:val="left" w:pos="1134"/>
                            </w:tabs>
                            <w:ind w:firstLine="720"/>
                            <w:jc w:val="both"/>
                            <w:rPr>
                              <w:szCs w:val="24"/>
                            </w:rPr>
                          </w:pPr>
                          <w:sdt>
                            <w:sdtPr>
                              <w:alias w:val="Numeris"/>
                              <w:tag w:val="nr_8574962db4df45ac925c65c7d5f1881c"/>
                              <w:lock w:val="sdtLocked"/>
                              <w:richText/>
                            </w:sdtPr>
                            <w:sdtContent>
                              <w:r>
                                <w:rPr>
                                  <w:szCs w:val="24"/>
                                </w:rPr>
                                <w:t>7.4.2</w:t>
                              </w:r>
                            </w:sdtContent>
                          </w:sdt>
                          <w:r>
                            <w:rPr>
                              <w:szCs w:val="24"/>
                            </w:rPr>
                            <w:t xml:space="preserve">. reguliuojančioji institucija reikalauja pakeisti Ūkio subjekto taikomą </w:t>
                          </w:r>
                          <w:r>
                            <w:rPr>
                              <w:iCs/>
                              <w:szCs w:val="24"/>
                              <w:lang w:eastAsia="lt-LT"/>
                            </w:rPr>
                            <w:t>reguliavimo apskaitos</w:t>
                          </w:r>
                          <w:r>
                            <w:rPr>
                              <w:szCs w:val="24"/>
                            </w:rPr>
                            <w:t xml:space="preserve"> sistemą, kai ši neatitinka galiojančių teisės aktų;</w:t>
                          </w:r>
                        </w:p>
                      </w:sdtContent>
                    </w:sdt>
                  </w:sdtContent>
                </w:sdt>
                <w:sdt>
                  <w:sdtPr>
                    <w:alias w:val="7.5 pp."/>
                    <w:tag w:val="part_88ead6c40827418098c035a2a99a011a"/>
                    <w:lock w:val="sdtLocked"/>
                    <w:richText/>
                  </w:sdtPr>
                  <w:sdtContent>
                    <w:p>
                      <w:pPr>
                        <w:widowControl w:val="0"/>
                        <w:tabs>
                          <w:tab w:val="left" w:pos="1134"/>
                        </w:tabs>
                        <w:ind w:firstLine="720"/>
                        <w:jc w:val="both"/>
                        <w:rPr>
                          <w:szCs w:val="24"/>
                        </w:rPr>
                      </w:pPr>
                      <w:sdt>
                        <w:sdtPr>
                          <w:alias w:val="Numeris"/>
                          <w:tag w:val="nr_88ead6c40827418098c035a2a99a011a"/>
                          <w:lock w:val="sdtLocked"/>
                          <w:richText/>
                        </w:sdtPr>
                        <w:sdtContent>
                          <w:r>
                            <w:rPr>
                              <w:szCs w:val="24"/>
                            </w:rPr>
                            <w:t>7.5</w:t>
                          </w:r>
                        </w:sdtContent>
                      </w:sdt>
                      <w:r>
                        <w:rPr>
                          <w:szCs w:val="24"/>
                        </w:rPr>
                        <w:t xml:space="preserve">. skaidrumo – Ūkio subjektas ataskaitinio laikotarpio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Ūkio subjekto pajamas, sąnaudas ir ilgalaikį turtą pagal verslo vienetus ir paslaugas (produktus). Ūkio subjektas privalo užtikrinti </w:t>
                      </w:r>
                      <w:r>
                        <w:rPr>
                          <w:iCs/>
                          <w:szCs w:val="24"/>
                          <w:lang w:eastAsia="lt-LT"/>
                        </w:rPr>
                        <w:t>reguliavimo apskaitos</w:t>
                      </w:r>
                      <w:r>
                        <w:rPr>
                          <w:szCs w:val="24"/>
                        </w:rPr>
                        <w:t xml:space="preserve"> sistemos duomenų teisingumą, tikrumą ir įvedimą laiku;</w:t>
                      </w:r>
                    </w:p>
                  </w:sdtContent>
                </w:sdt>
                <w:sdt>
                  <w:sdtPr>
                    <w:alias w:val="7.6 pp."/>
                    <w:tag w:val="part_d37ceaa9d87b41d892b922a9d22b6288"/>
                    <w:lock w:val="sdtLocked"/>
                    <w:richText/>
                  </w:sdtPr>
                  <w:sdtContent>
                    <w:p>
                      <w:pPr>
                        <w:widowControl w:val="0"/>
                        <w:tabs>
                          <w:tab w:val="left" w:pos="1134"/>
                        </w:tabs>
                        <w:ind w:firstLine="720"/>
                        <w:jc w:val="both"/>
                        <w:rPr>
                          <w:szCs w:val="24"/>
                        </w:rPr>
                      </w:pPr>
                      <w:sdt>
                        <w:sdtPr>
                          <w:alias w:val="Numeris"/>
                          <w:tag w:val="nr_d37ceaa9d87b41d892b922a9d22b6288"/>
                          <w:lock w:val="sdtLocked"/>
                          <w:richText/>
                        </w:sdtPr>
                        <w:sdtContent>
                          <w:r>
                            <w:rPr>
                              <w:szCs w:val="24"/>
                            </w:rPr>
                            <w:t>7.6</w:t>
                          </w:r>
                        </w:sdtContent>
                      </w:sdt>
                      <w:r>
                        <w:rPr>
                          <w:szCs w:val="24"/>
                        </w:rPr>
                        <w:t xml:space="preserve">. naudingumo – Ūkio subjektas turi parengti ir taikyti tokią </w:t>
                      </w:r>
                      <w:r>
                        <w:rPr>
                          <w:iCs/>
                          <w:szCs w:val="24"/>
                          <w:lang w:eastAsia="lt-LT"/>
                        </w:rPr>
                        <w:t>reguliavimo apskaitos</w:t>
                      </w:r>
                      <w:r>
                        <w:rPr>
                          <w:szCs w:val="24"/>
                        </w:rPr>
                        <w:t xml:space="preserve"> sistemą, kurios teikiama informacija būtų išsami, tinkama naudoti ir suprantama tos informacijos gavėjams tiek Ūkio subjekto viduje, tiek už jo ribų;</w:t>
                      </w:r>
                    </w:p>
                  </w:sdtContent>
                </w:sdt>
                <w:sdt>
                  <w:sdtPr>
                    <w:alias w:val="7.7 pp."/>
                    <w:tag w:val="part_826c537b42b54d2fa9d77f8243b3f6a4"/>
                    <w:lock w:val="sdtLocked"/>
                    <w:richText/>
                  </w:sdtPr>
                  <w:sdtContent>
                    <w:p>
                      <w:pPr>
                        <w:widowControl w:val="0"/>
                        <w:tabs>
                          <w:tab w:val="left" w:pos="1134"/>
                        </w:tabs>
                        <w:ind w:firstLine="720"/>
                        <w:jc w:val="both"/>
                        <w:rPr>
                          <w:szCs w:val="24"/>
                        </w:rPr>
                      </w:pPr>
                      <w:sdt>
                        <w:sdtPr>
                          <w:alias w:val="Numeris"/>
                          <w:tag w:val="nr_826c537b42b54d2fa9d77f8243b3f6a4"/>
                          <w:lock w:val="sdtLocked"/>
                          <w:richText/>
                        </w:sdtPr>
                        <w:sdtContent>
                          <w:r>
                            <w:rPr>
                              <w:szCs w:val="24"/>
                            </w:rPr>
                            <w:t>7.7</w:t>
                          </w:r>
                        </w:sdtContent>
                      </w:sdt>
                      <w:r>
                        <w:rPr>
                          <w:szCs w:val="24"/>
                        </w:rPr>
                        <w:t>. patikimumo – Ūkio subjektas turi užtikrinti, kad pateikiama informacija tiksliai atspindėtų Ūkio subjekto finansinę būklę, joje nebūtų klaidų ir nukrypimų nuo teisės aktų reikalavimų.</w:t>
                      </w:r>
                    </w:p>
                  </w:sdtContent>
                </w:sdt>
              </w:sdtContent>
            </w:sdt>
            <w:sdt>
              <w:sdtPr>
                <w:alias w:val="8 p."/>
                <w:tag w:val="part_3cb4416803e34ccb8a24afc4ad1641f1"/>
                <w:lock w:val="sdtLocked"/>
                <w:richText/>
              </w:sdtPr>
              <w:sdtContent>
                <w:p>
                  <w:pPr>
                    <w:widowControl w:val="0"/>
                    <w:tabs>
                      <w:tab w:val="left" w:pos="1134"/>
                    </w:tabs>
                    <w:ind w:firstLine="720"/>
                    <w:jc w:val="both"/>
                    <w:rPr>
                      <w:szCs w:val="24"/>
                    </w:rPr>
                  </w:pPr>
                  <w:sdt>
                    <w:sdtPr>
                      <w:alias w:val="Numeris"/>
                      <w:tag w:val="nr_3cb4416803e34ccb8a24afc4ad1641f1"/>
                      <w:lock w:val="sdtLocked"/>
                      <w:richText/>
                    </w:sdtPr>
                    <w:sdtContent>
                      <w:r>
                        <w:rPr>
                          <w:szCs w:val="24"/>
                        </w:rPr>
                        <w:t>8</w:t>
                      </w:r>
                    </w:sdtContent>
                  </w:sdt>
                  <w:r>
                    <w:rPr>
                      <w:szCs w:val="24"/>
                    </w:rPr>
                    <w:t>. Reguliavimo apskaitos sistemoje pajamas, sąnaudas ir ilgalaikį turtą leidžiama įtraukti į apskaitą tik vieną kartą – sudarant reguliuojamosios veiklos ataskaitas. Ūkio subjektui draudžiama tas pačias pajamas, sąnaudas ir ilgalaikį turtą įtraukti į apskaitą daugiau kaip vieną kartą.</w:t>
                  </w:r>
                </w:p>
              </w:sdtContent>
            </w:sdt>
            <w:sdt>
              <w:sdtPr>
                <w:alias w:val="9 p."/>
                <w:tag w:val="part_fbc8cd12337742f2912816f84ac16ec6"/>
                <w:lock w:val="sdtLocked"/>
                <w:richText/>
              </w:sdtPr>
              <w:sdtContent>
                <w:p>
                  <w:pPr>
                    <w:widowControl w:val="0"/>
                    <w:tabs>
                      <w:tab w:val="left" w:pos="1134"/>
                    </w:tabs>
                    <w:ind w:firstLine="720"/>
                    <w:jc w:val="both"/>
                    <w:rPr>
                      <w:szCs w:val="24"/>
                    </w:rPr>
                  </w:pPr>
                  <w:sdt>
                    <w:sdtPr>
                      <w:alias w:val="Numeris"/>
                      <w:tag w:val="nr_fbc8cd12337742f2912816f84ac16ec6"/>
                      <w:lock w:val="sdtLocked"/>
                      <w:richText/>
                    </w:sdtPr>
                    <w:sdtContent>
                      <w:r>
                        <w:rPr>
                          <w:szCs w:val="24"/>
                        </w:rPr>
                        <w:t>9</w:t>
                      </w:r>
                    </w:sdtContent>
                  </w:sdt>
                  <w:r>
                    <w:rPr>
                      <w:szCs w:val="24"/>
                    </w:rPr>
                    <w:t xml:space="preserve">. </w:t>
                  </w:r>
                  <w:r>
                    <w:rPr>
                      <w:bCs/>
                      <w:szCs w:val="24"/>
                    </w:rPr>
                    <w:t xml:space="preserve">Ūkio subjektas privalo užtikrinti, kad </w:t>
                  </w:r>
                  <w:r>
                    <w:rPr>
                      <w:szCs w:val="24"/>
                    </w:rPr>
                    <w:t xml:space="preserve">reguliavimo apskaitos </w:t>
                  </w:r>
                  <w:r>
                    <w:rPr>
                      <w:bCs/>
                      <w:szCs w:val="24"/>
                    </w:rPr>
                    <w:t xml:space="preserve">sistema atitiktų šio Aprašo reikalavimus. Ūkio subjektas privalo suformuoti tokią </w:t>
                  </w:r>
                  <w:r>
                    <w:rPr>
                      <w:szCs w:val="24"/>
                    </w:rPr>
                    <w:t>reguliavimo apskaitos</w:t>
                  </w:r>
                  <w:r>
                    <w:rPr>
                      <w:bCs/>
                      <w:szCs w:val="24"/>
                    </w:rPr>
                    <w:t xml:space="preserve"> sistemą, kuri leistų pateikti Aprašo IV skyriuje nurodytą informaciją bei visiškai įsitikinti apskaitos atskyrimo bei sąnaudų paskirstymo taisyklių ir Aprašo 7 punkte nurodytų principų įgyvendinimu.</w:t>
                  </w:r>
                </w:p>
              </w:sdtContent>
            </w:sdt>
            <w:sdt>
              <w:sdtPr>
                <w:alias w:val="10 p."/>
                <w:tag w:val="part_08c2e1c033e8459fa3680cd9c5ab7a68"/>
                <w:lock w:val="sdtLocked"/>
                <w:richText/>
              </w:sdtPr>
              <w:sdtContent>
                <w:p>
                  <w:pPr>
                    <w:widowControl w:val="0"/>
                    <w:tabs>
                      <w:tab w:val="left" w:pos="1134"/>
                    </w:tabs>
                    <w:ind w:firstLine="720"/>
                    <w:jc w:val="both"/>
                    <w:rPr>
                      <w:szCs w:val="24"/>
                    </w:rPr>
                  </w:pPr>
                  <w:sdt>
                    <w:sdtPr>
                      <w:alias w:val="Numeris"/>
                      <w:tag w:val="nr_08c2e1c033e8459fa3680cd9c5ab7a68"/>
                      <w:lock w:val="sdtLocked"/>
                      <w:richText/>
                    </w:sdtPr>
                    <w:sdtContent>
                      <w:r>
                        <w:rPr>
                          <w:szCs w:val="24"/>
                        </w:rPr>
                        <w:t>10</w:t>
                      </w:r>
                    </w:sdtContent>
                  </w:sdt>
                  <w:r>
                    <w:rPr>
                      <w:szCs w:val="24"/>
                    </w:rPr>
                    <w:t>. Ūkio subjektas, vykdydamas apskaitos atskyrimą, ataskaitinio laikotarpio pajamas, sąnaudas ir ilgalaikį turtą privalo paskirstyti pagal šiuos verslo vienetus:</w:t>
                  </w:r>
                </w:p>
                <w:sdt>
                  <w:sdtPr>
                    <w:alias w:val="10.1 pp."/>
                    <w:tag w:val="part_b945eba7e751411593b053568f9bd2d1"/>
                    <w:lock w:val="sdtLocked"/>
                    <w:richText/>
                  </w:sdtPr>
                  <w:sdtContent>
                    <w:p>
                      <w:pPr>
                        <w:widowControl w:val="0"/>
                        <w:tabs>
                          <w:tab w:val="left" w:pos="1134"/>
                        </w:tabs>
                        <w:ind w:firstLine="720"/>
                        <w:jc w:val="both"/>
                        <w:rPr>
                          <w:szCs w:val="24"/>
                        </w:rPr>
                      </w:pPr>
                      <w:sdt>
                        <w:sdtPr>
                          <w:alias w:val="Numeris"/>
                          <w:tag w:val="nr_b945eba7e751411593b053568f9bd2d1"/>
                          <w:lock w:val="sdtLocked"/>
                          <w:richText/>
                        </w:sdtPr>
                        <w:sdtContent>
                          <w:r>
                            <w:rPr>
                              <w:szCs w:val="24"/>
                            </w:rPr>
                            <w:t>10.1</w:t>
                          </w:r>
                        </w:sdtContent>
                      </w:sdt>
                      <w:r>
                        <w:rPr>
                          <w:szCs w:val="24"/>
                        </w:rPr>
                        <w:t>. šilumos gamybos (įskaitant perkamą šilumą) veiklos verslo vienetas. Šiame verslo vienete Ūkio subjektas privalo numatyti tokias paslaugas (produktus):</w:t>
                      </w:r>
                    </w:p>
                    <w:sdt>
                      <w:sdtPr>
                        <w:alias w:val="10.1.1 pp."/>
                        <w:tag w:val="part_8f24331f530b40ce864ff56dafa58825"/>
                        <w:lock w:val="sdtLocked"/>
                        <w:richText/>
                      </w:sdtPr>
                      <w:sdtContent>
                        <w:p>
                          <w:pPr>
                            <w:widowControl w:val="0"/>
                            <w:tabs>
                              <w:tab w:val="left" w:pos="1134"/>
                            </w:tabs>
                            <w:ind w:firstLine="720"/>
                            <w:jc w:val="both"/>
                            <w:rPr>
                              <w:szCs w:val="24"/>
                            </w:rPr>
                          </w:pPr>
                          <w:sdt>
                            <w:sdtPr>
                              <w:alias w:val="Numeris"/>
                              <w:tag w:val="nr_8f24331f530b40ce864ff56dafa58825"/>
                              <w:lock w:val="sdtLocked"/>
                              <w:richText/>
                            </w:sdtPr>
                            <w:sdtContent>
                              <w:r>
                                <w:rPr>
                                  <w:szCs w:val="24"/>
                                </w:rPr>
                                <w:t>10.1.1</w:t>
                              </w:r>
                            </w:sdtContent>
                          </w:sdt>
                          <w:r>
                            <w:rPr>
                              <w:szCs w:val="24"/>
                            </w:rPr>
                            <w:t>. šilumos (produkto) gamyba:</w:t>
                          </w:r>
                        </w:p>
                        <w:sdt>
                          <w:sdtPr>
                            <w:alias w:val="10.1.1.1 pp."/>
                            <w:tag w:val="part_b023a798b2b643f0914326dcce48e9ac"/>
                            <w:lock w:val="sdtLocked"/>
                            <w:richText/>
                          </w:sdtPr>
                          <w:sdtContent>
                            <w:p>
                              <w:pPr>
                                <w:widowControl w:val="0"/>
                                <w:tabs>
                                  <w:tab w:val="left" w:pos="1134"/>
                                </w:tabs>
                                <w:ind w:firstLine="720"/>
                                <w:jc w:val="both"/>
                                <w:rPr>
                                  <w:szCs w:val="24"/>
                                </w:rPr>
                              </w:pPr>
                              <w:sdt>
                                <w:sdtPr>
                                  <w:alias w:val="Numeris"/>
                                  <w:tag w:val="nr_b023a798b2b643f0914326dcce48e9ac"/>
                                  <w:lock w:val="sdtLocked"/>
                                  <w:richText/>
                                </w:sdtPr>
                                <w:sdtContent>
                                  <w:r>
                                    <w:rPr>
                                      <w:szCs w:val="24"/>
                                    </w:rPr>
                                    <w:t>10.1.1.1</w:t>
                                  </w:r>
                                </w:sdtContent>
                              </w:sdt>
                              <w:r>
                                <w:rPr>
                                  <w:szCs w:val="24"/>
                                </w:rPr>
                                <w:t>. katilinių ir elektrodinių katilinių kolektoriuose;</w:t>
                              </w:r>
                            </w:p>
                          </w:sdtContent>
                        </w:sdt>
                        <w:sdt>
                          <w:sdtPr>
                            <w:alias w:val="10.1.1.2 pp."/>
                            <w:tag w:val="part_d52d92cd391d4bde9da9f569dfd80f89"/>
                            <w:lock w:val="sdtLocked"/>
                            <w:richText/>
                          </w:sdtPr>
                          <w:sdtContent>
                            <w:p>
                              <w:pPr>
                                <w:widowControl w:val="0"/>
                                <w:tabs>
                                  <w:tab w:val="left" w:pos="1134"/>
                                </w:tabs>
                                <w:ind w:firstLine="720"/>
                                <w:jc w:val="both"/>
                                <w:rPr>
                                  <w:szCs w:val="24"/>
                                </w:rPr>
                              </w:pPr>
                              <w:sdt>
                                <w:sdtPr>
                                  <w:alias w:val="Numeris"/>
                                  <w:tag w:val="nr_d52d92cd391d4bde9da9f569dfd80f89"/>
                                  <w:lock w:val="sdtLocked"/>
                                  <w:richText/>
                                </w:sdtPr>
                                <w:sdtContent>
                                  <w:r>
                                    <w:rPr>
                                      <w:szCs w:val="24"/>
                                    </w:rPr>
                                    <w:t>10.1.1.2</w:t>
                                  </w:r>
                                </w:sdtContent>
                              </w:sdt>
                              <w:r>
                                <w:rPr>
                                  <w:szCs w:val="24"/>
                                </w:rPr>
                                <w:t>. kogeneracinėse jėgainėse.</w:t>
                              </w:r>
                            </w:p>
                          </w:sdtContent>
                        </w:sdt>
                      </w:sdtContent>
                    </w:sdt>
                    <w:sdt>
                      <w:sdtPr>
                        <w:alias w:val="10.1.2 pp."/>
                        <w:tag w:val="part_f4656603e2094cdbb486d5230498dc00"/>
                        <w:lock w:val="sdtLocked"/>
                        <w:richText/>
                      </w:sdtPr>
                      <w:sdtContent>
                        <w:p>
                          <w:pPr>
                            <w:widowControl w:val="0"/>
                            <w:tabs>
                              <w:tab w:val="left" w:pos="1134"/>
                            </w:tabs>
                            <w:ind w:firstLine="720"/>
                            <w:jc w:val="both"/>
                            <w:rPr>
                              <w:szCs w:val="24"/>
                            </w:rPr>
                          </w:pPr>
                          <w:sdt>
                            <w:sdtPr>
                              <w:alias w:val="Numeris"/>
                              <w:tag w:val="nr_f4656603e2094cdbb486d5230498dc00"/>
                              <w:lock w:val="sdtLocked"/>
                              <w:richText/>
                            </w:sdtPr>
                            <w:sdtContent>
                              <w:r>
                                <w:rPr>
                                  <w:szCs w:val="24"/>
                                </w:rPr>
                                <w:t>10.1.2</w:t>
                              </w:r>
                            </w:sdtContent>
                          </w:sdt>
                          <w:r>
                            <w:rPr>
                              <w:szCs w:val="24"/>
                            </w:rPr>
                            <w:t xml:space="preserve">. šilumos poreikio piko pajėgumų ir </w:t>
                          </w:r>
                          <w:r>
                            <w:rPr>
                              <w:szCs w:val="24"/>
                              <w:lang w:eastAsia="lt-LT"/>
                            </w:rPr>
                            <w:t>rezervinės galios užtikrinimas</w:t>
                          </w:r>
                          <w:r>
                            <w:rPr>
                              <w:szCs w:val="24"/>
                            </w:rPr>
                            <w:t>:</w:t>
                          </w:r>
                        </w:p>
                        <w:sdt>
                          <w:sdtPr>
                            <w:alias w:val="10.1.2.1 pp."/>
                            <w:tag w:val="part_b493b6beae744a84a4e550d5b4532229"/>
                            <w:lock w:val="sdtLocked"/>
                            <w:richText/>
                          </w:sdtPr>
                          <w:sdtContent>
                            <w:p>
                              <w:pPr>
                                <w:widowControl w:val="0"/>
                                <w:tabs>
                                  <w:tab w:val="left" w:pos="1134"/>
                                </w:tabs>
                                <w:ind w:firstLine="720"/>
                                <w:jc w:val="both"/>
                                <w:rPr>
                                  <w:szCs w:val="24"/>
                                </w:rPr>
                              </w:pPr>
                              <w:sdt>
                                <w:sdtPr>
                                  <w:alias w:val="Numeris"/>
                                  <w:tag w:val="nr_b493b6beae744a84a4e550d5b4532229"/>
                                  <w:lock w:val="sdtLocked"/>
                                  <w:richText/>
                                </w:sdtPr>
                                <w:sdtContent>
                                  <w:r>
                                    <w:rPr>
                                      <w:szCs w:val="24"/>
                                    </w:rPr>
                                    <w:t>10.1.2.1</w:t>
                                  </w:r>
                                </w:sdtContent>
                              </w:sdt>
                              <w:r>
                                <w:rPr>
                                  <w:szCs w:val="24"/>
                                </w:rPr>
                                <w:t>. katilinių ir elektrodinių katilinių kolektoriuose;</w:t>
                              </w:r>
                            </w:p>
                          </w:sdtContent>
                        </w:sdt>
                        <w:sdt>
                          <w:sdtPr>
                            <w:alias w:val="10.1.2.2 pp."/>
                            <w:tag w:val="part_6e638dd86bb44ba4ac9cf3eeb47dfa4e"/>
                            <w:lock w:val="sdtLocked"/>
                            <w:richText/>
                          </w:sdtPr>
                          <w:sdtContent>
                            <w:p>
                              <w:pPr>
                                <w:widowControl w:val="0"/>
                                <w:tabs>
                                  <w:tab w:val="left" w:pos="1134"/>
                                </w:tabs>
                                <w:ind w:firstLine="720"/>
                                <w:jc w:val="both"/>
                                <w:rPr>
                                  <w:szCs w:val="24"/>
                                </w:rPr>
                              </w:pPr>
                              <w:sdt>
                                <w:sdtPr>
                                  <w:alias w:val="Numeris"/>
                                  <w:tag w:val="nr_6e638dd86bb44ba4ac9cf3eeb47dfa4e"/>
                                  <w:lock w:val="sdtLocked"/>
                                  <w:richText/>
                                </w:sdtPr>
                                <w:sdtContent>
                                  <w:r>
                                    <w:rPr>
                                      <w:szCs w:val="24"/>
                                    </w:rPr>
                                    <w:t>10.1.2.2</w:t>
                                  </w:r>
                                </w:sdtContent>
                              </w:sdt>
                              <w:r>
                                <w:rPr>
                                  <w:szCs w:val="24"/>
                                </w:rPr>
                                <w:t>. kogeneracinėse jėgainėse.</w:t>
                              </w:r>
                            </w:p>
                          </w:sdtContent>
                        </w:sdt>
                      </w:sdtContent>
                    </w:sdt>
                    <w:sdt>
                      <w:sdtPr>
                        <w:alias w:val="10.1.3 pp."/>
                        <w:tag w:val="part_7f0e02635c2446d68d771cb2328caa2e"/>
                        <w:lock w:val="sdtLocked"/>
                        <w:richText/>
                      </w:sdtPr>
                      <w:sdtContent>
                        <w:p>
                          <w:pPr>
                            <w:widowControl w:val="0"/>
                            <w:tabs>
                              <w:tab w:val="left" w:pos="1134"/>
                              <w:tab w:val="left" w:pos="1418"/>
                              <w:tab w:val="left" w:pos="1701"/>
                            </w:tabs>
                            <w:ind w:firstLine="720"/>
                            <w:jc w:val="both"/>
                            <w:rPr>
                              <w:szCs w:val="24"/>
                            </w:rPr>
                          </w:pPr>
                          <w:sdt>
                            <w:sdtPr>
                              <w:alias w:val="Numeris"/>
                              <w:tag w:val="nr_7f0e02635c2446d68d771cb2328caa2e"/>
                              <w:lock w:val="sdtLocked"/>
                              <w:richText/>
                            </w:sdtPr>
                            <w:sdtContent>
                              <w:r>
                                <w:rPr>
                                  <w:szCs w:val="24"/>
                                </w:rPr>
                                <w:t>10.1.3</w:t>
                              </w:r>
                            </w:sdtContent>
                          </w:sdt>
                          <w:r>
                            <w:rPr>
                              <w:szCs w:val="24"/>
                            </w:rPr>
                            <w:t>. kitos su šilumos gamybos veiklos verslo vienetu tiesiogiai susijusios paslaugos (produktai), nurodant kiekvieną paslaugą (produktą);</w:t>
                          </w:r>
                        </w:p>
                      </w:sdtContent>
                    </w:sdt>
                  </w:sdtContent>
                </w:sdt>
                <w:sdt>
                  <w:sdtPr>
                    <w:alias w:val="10.2 pp."/>
                    <w:tag w:val="part_3c66e99d17174151a71b2a177b4129cd"/>
                    <w:lock w:val="sdtLocked"/>
                    <w:richText/>
                  </w:sdtPr>
                  <w:sdtContent>
                    <w:p>
                      <w:pPr>
                        <w:widowControl w:val="0"/>
                        <w:tabs>
                          <w:tab w:val="left" w:pos="1134"/>
                        </w:tabs>
                        <w:ind w:firstLine="720"/>
                        <w:jc w:val="both"/>
                        <w:rPr>
                          <w:szCs w:val="24"/>
                        </w:rPr>
                      </w:pPr>
                      <w:sdt>
                        <w:sdtPr>
                          <w:alias w:val="Numeris"/>
                          <w:tag w:val="nr_3c66e99d17174151a71b2a177b4129cd"/>
                          <w:lock w:val="sdtLocked"/>
                          <w:richText/>
                        </w:sdtPr>
                        <w:sdtContent>
                          <w:r>
                            <w:rPr>
                              <w:szCs w:val="24"/>
                            </w:rPr>
                            <w:t>10.2</w:t>
                          </w:r>
                        </w:sdtContent>
                      </w:sdt>
                      <w:r>
                        <w:rPr>
                          <w:szCs w:val="24"/>
                        </w:rPr>
                        <w:t>. šilumos perdavimo veiklos verslo vienetas. Šiame verslo vienete Ūkio subjektas privalo numatyti tokias paslaugas (produktus):</w:t>
                      </w:r>
                    </w:p>
                    <w:sdt>
                      <w:sdtPr>
                        <w:alias w:val="10.2.1 pp."/>
                        <w:tag w:val="part_0b38e5fb7e634d51894a2a8507493fbc"/>
                        <w:lock w:val="sdtLocked"/>
                        <w:richText/>
                      </w:sdtPr>
                      <w:sdtContent>
                        <w:p>
                          <w:pPr>
                            <w:widowControl w:val="0"/>
                            <w:tabs>
                              <w:tab w:val="left" w:pos="1134"/>
                            </w:tabs>
                            <w:ind w:firstLine="720"/>
                            <w:jc w:val="both"/>
                            <w:rPr>
                              <w:szCs w:val="24"/>
                            </w:rPr>
                          </w:pPr>
                          <w:sdt>
                            <w:sdtPr>
                              <w:alias w:val="Numeris"/>
                              <w:tag w:val="nr_0b38e5fb7e634d51894a2a8507493fbc"/>
                              <w:lock w:val="sdtLocked"/>
                              <w:richText/>
                            </w:sdtPr>
                            <w:sdtContent>
                              <w:r>
                                <w:rPr>
                                  <w:szCs w:val="24"/>
                                </w:rPr>
                                <w:t>10.2.1</w:t>
                              </w:r>
                            </w:sdtContent>
                          </w:sdt>
                          <w:r>
                            <w:rPr>
                              <w:szCs w:val="24"/>
                            </w:rPr>
                            <w:t>. šilumos perdavimas centralizuoto šilumos tiekimo sistemos tinklais;</w:t>
                          </w:r>
                        </w:p>
                      </w:sdtContent>
                    </w:sdt>
                    <w:sdt>
                      <w:sdtPr>
                        <w:alias w:val="10.2.2 pp."/>
                        <w:tag w:val="part_4a9f7f1c2cc647fba1484a50f5f0655f"/>
                        <w:lock w:val="sdtLocked"/>
                        <w:richText/>
                      </w:sdtPr>
                      <w:sdtContent>
                        <w:p>
                          <w:pPr>
                            <w:widowControl w:val="0"/>
                            <w:tabs>
                              <w:tab w:val="left" w:pos="1134"/>
                            </w:tabs>
                            <w:ind w:firstLine="720"/>
                            <w:jc w:val="both"/>
                            <w:rPr>
                              <w:szCs w:val="24"/>
                            </w:rPr>
                          </w:pPr>
                          <w:sdt>
                            <w:sdtPr>
                              <w:alias w:val="Numeris"/>
                              <w:tag w:val="nr_4a9f7f1c2cc647fba1484a50f5f0655f"/>
                              <w:lock w:val="sdtLocked"/>
                              <w:richText/>
                            </w:sdtPr>
                            <w:sdtContent>
                              <w:r>
                                <w:rPr>
                                  <w:szCs w:val="24"/>
                                </w:rPr>
                                <w:t>10.2.2</w:t>
                              </w:r>
                            </w:sdtContent>
                          </w:sdt>
                          <w:r>
                            <w:rPr>
                              <w:szCs w:val="24"/>
                            </w:rPr>
                            <w:t>. balansavimas centralizuoto šilumos tiekimo sistemoje;</w:t>
                          </w:r>
                        </w:p>
                      </w:sdtContent>
                    </w:sdt>
                    <w:sdt>
                      <w:sdtPr>
                        <w:alias w:val="10.2.3 pp."/>
                        <w:tag w:val="part_a177bf3d07144f90bb38a8b32ccb1b5e"/>
                        <w:lock w:val="sdtLocked"/>
                        <w:richText/>
                      </w:sdtPr>
                      <w:sdtContent>
                        <w:p>
                          <w:pPr>
                            <w:widowControl w:val="0"/>
                            <w:tabs>
                              <w:tab w:val="left" w:pos="1134"/>
                            </w:tabs>
                            <w:ind w:firstLine="720"/>
                            <w:jc w:val="both"/>
                            <w:rPr>
                              <w:szCs w:val="24"/>
                            </w:rPr>
                          </w:pPr>
                          <w:sdt>
                            <w:sdtPr>
                              <w:alias w:val="Numeris"/>
                              <w:tag w:val="nr_a177bf3d07144f90bb38a8b32ccb1b5e"/>
                              <w:lock w:val="sdtLocked"/>
                              <w:richText/>
                            </w:sdtPr>
                            <w:sdtContent>
                              <w:r>
                                <w:rPr>
                                  <w:szCs w:val="24"/>
                                </w:rPr>
                                <w:t>10.2.3</w:t>
                              </w:r>
                            </w:sdtContent>
                          </w:sdt>
                          <w:r>
                            <w:rPr>
                              <w:szCs w:val="24"/>
                            </w:rPr>
                            <w:t>. kitos su šilumos perdavimo veiklos verslo vienetu tiesiogiai susijusios paslaugos (produktai), nurodant kiekvieną paslaugą (produktą);</w:t>
                          </w:r>
                        </w:p>
                      </w:sdtContent>
                    </w:sdt>
                  </w:sdtContent>
                </w:sdt>
                <w:sdt>
                  <w:sdtPr>
                    <w:alias w:val="10.3 pp."/>
                    <w:tag w:val="part_9e47a441de0c4a87938d4b01755087cb"/>
                    <w:lock w:val="sdtLocked"/>
                    <w:richText/>
                  </w:sdtPr>
                  <w:sdtContent>
                    <w:p>
                      <w:pPr>
                        <w:widowControl w:val="0"/>
                        <w:tabs>
                          <w:tab w:val="left" w:pos="1134"/>
                        </w:tabs>
                        <w:ind w:firstLine="720"/>
                        <w:jc w:val="both"/>
                        <w:rPr>
                          <w:szCs w:val="24"/>
                        </w:rPr>
                      </w:pPr>
                      <w:sdt>
                        <w:sdtPr>
                          <w:alias w:val="Numeris"/>
                          <w:tag w:val="nr_9e47a441de0c4a87938d4b01755087cb"/>
                          <w:lock w:val="sdtLocked"/>
                          <w:richText/>
                        </w:sdtPr>
                        <w:sdtContent>
                          <w:r>
                            <w:rPr>
                              <w:szCs w:val="24"/>
                            </w:rPr>
                            <w:t>10.3</w:t>
                          </w:r>
                        </w:sdtContent>
                      </w:sdt>
                      <w:r>
                        <w:rPr>
                          <w:szCs w:val="24"/>
                        </w:rPr>
                        <w:t>. mažmeninio aptarnavimo (šilumos pardavimo) veiklos verslo vienetas;</w:t>
                      </w:r>
                    </w:p>
                  </w:sdtContent>
                </w:sdt>
                <w:sdt>
                  <w:sdtPr>
                    <w:alias w:val="10.4 pp."/>
                    <w:tag w:val="part_9400e44b3d7542529d608879c85301ba"/>
                    <w:lock w:val="sdtLocked"/>
                    <w:richText/>
                  </w:sdtPr>
                  <w:sdtContent>
                    <w:p>
                      <w:pPr>
                        <w:ind w:firstLine="720"/>
                        <w:jc w:val="both"/>
                        <w:rPr>
                          <w:szCs w:val="24"/>
                          <w:lang w:eastAsia="lt-LT"/>
                        </w:rPr>
                      </w:pPr>
                      <w:sdt>
                        <w:sdtPr>
                          <w:alias w:val="Numeris"/>
                          <w:tag w:val="nr_9400e44b3d7542529d608879c85301ba"/>
                          <w:lock w:val="sdtLocked"/>
                          <w:richText/>
                        </w:sdtPr>
                        <w:sdtContent>
                          <w:r>
                            <w:rPr>
                              <w:szCs w:val="24"/>
                            </w:rPr>
                            <w:t>10.4</w:t>
                          </w:r>
                        </w:sdtContent>
                      </w:sdt>
                      <w:r>
                        <w:rPr>
                          <w:szCs w:val="24"/>
                        </w:rPr>
                        <w:t xml:space="preserve">. </w:t>
                      </w:r>
                      <w:r>
                        <w:rPr>
                          <w:szCs w:val="24"/>
                          <w:lang w:eastAsia="lt-LT"/>
                        </w:rPr>
                        <w:t>karšto vandens tiekimo veiklos verslo vienetas. Šiame verslo vienete Ūkio subjektas privalo numatyti tokias paslaugas (produktus):</w:t>
                      </w:r>
                    </w:p>
                    <w:sdt>
                      <w:sdtPr>
                        <w:alias w:val="10.4.1 pp."/>
                        <w:tag w:val="part_d2cb43cd86014cf4aafb9a0e9284cfa6"/>
                        <w:lock w:val="sdtLocked"/>
                        <w:richText/>
                      </w:sdtPr>
                      <w:sdtContent>
                        <w:p>
                          <w:pPr>
                            <w:ind w:firstLine="720"/>
                            <w:jc w:val="both"/>
                            <w:rPr>
                              <w:b/>
                              <w:szCs w:val="24"/>
                              <w:lang w:eastAsia="lt-LT"/>
                            </w:rPr>
                          </w:pPr>
                          <w:sdt>
                            <w:sdtPr>
                              <w:alias w:val="Numeris"/>
                              <w:tag w:val="nr_d2cb43cd86014cf4aafb9a0e9284cfa6"/>
                              <w:lock w:val="sdtLocked"/>
                              <w:richText/>
                            </w:sdtPr>
                            <w:sdtContent>
                              <w:r>
                                <w:rPr>
                                  <w:szCs w:val="24"/>
                                  <w:lang w:eastAsia="lt-LT"/>
                                </w:rPr>
                                <w:t>10.4.1</w:t>
                              </w:r>
                            </w:sdtContent>
                          </w:sdt>
                          <w:r>
                            <w:rPr>
                              <w:szCs w:val="24"/>
                              <w:lang w:eastAsia="lt-LT"/>
                            </w:rPr>
                            <w:t>. karšto vandens tiekimas (ruošimas ir vartotojų mažmeninis aptarnavimas);</w:t>
                          </w:r>
                        </w:p>
                      </w:sdtContent>
                    </w:sdt>
                    <w:sdt>
                      <w:sdtPr>
                        <w:alias w:val="10.4.2 pp."/>
                        <w:tag w:val="part_6c03faadf96749a4967906cbd51363c8"/>
                        <w:lock w:val="sdtLocked"/>
                        <w:richText/>
                      </w:sdtPr>
                      <w:sdtContent>
                        <w:p>
                          <w:pPr>
                            <w:ind w:firstLine="720"/>
                            <w:jc w:val="both"/>
                            <w:rPr>
                              <w:szCs w:val="24"/>
                              <w:lang w:eastAsia="lt-LT"/>
                            </w:rPr>
                          </w:pPr>
                          <w:sdt>
                            <w:sdtPr>
                              <w:alias w:val="Numeris"/>
                              <w:tag w:val="nr_6c03faadf96749a4967906cbd51363c8"/>
                              <w:lock w:val="sdtLocked"/>
                              <w:richText/>
                            </w:sdtPr>
                            <w:sdtContent>
                              <w:r>
                                <w:rPr>
                                  <w:szCs w:val="24"/>
                                  <w:lang w:eastAsia="lt-LT"/>
                                </w:rPr>
                                <w:t>10.4.2</w:t>
                              </w:r>
                            </w:sdtContent>
                          </w:sdt>
                          <w:r>
                            <w:rPr>
                              <w:szCs w:val="24"/>
                              <w:lang w:eastAsia="lt-LT"/>
                            </w:rPr>
                            <w:t>. karšto vandens temperatūros palaikymas;</w:t>
                          </w:r>
                        </w:p>
                      </w:sdtContent>
                    </w:sdt>
                    <w:sdt>
                      <w:sdtPr>
                        <w:alias w:val="10.4.3 pp."/>
                        <w:tag w:val="part_86502f59513f4521b8380111f9106b40"/>
                        <w:lock w:val="sdtLocked"/>
                        <w:richText/>
                      </w:sdtPr>
                      <w:sdtContent>
                        <w:p>
                          <w:pPr>
                            <w:ind w:firstLine="720"/>
                            <w:jc w:val="both"/>
                            <w:rPr>
                              <w:szCs w:val="24"/>
                              <w:lang w:eastAsia="lt-LT"/>
                            </w:rPr>
                          </w:pPr>
                          <w:sdt>
                            <w:sdtPr>
                              <w:alias w:val="Numeris"/>
                              <w:tag w:val="nr_86502f59513f4521b8380111f9106b40"/>
                              <w:lock w:val="sdtLocked"/>
                              <w:richText/>
                            </w:sdtPr>
                            <w:sdtContent>
                              <w:r>
                                <w:rPr>
                                  <w:szCs w:val="24"/>
                                  <w:lang w:eastAsia="lt-LT"/>
                                </w:rPr>
                                <w:t>10.4.3</w:t>
                              </w:r>
                            </w:sdtContent>
                          </w:sdt>
                          <w:r>
                            <w:rPr>
                              <w:szCs w:val="24"/>
                              <w:lang w:eastAsia="lt-LT"/>
                            </w:rPr>
                            <w:t>. karšto vandens apskaitos prietaisų aptarnavimas;</w:t>
                          </w:r>
                        </w:p>
                      </w:sdtContent>
                    </w:sdt>
                    <w:sdt>
                      <w:sdtPr>
                        <w:alias w:val="10.4.4 pp."/>
                        <w:tag w:val="part_72c1e4d76d8b4855867ecc5f3fa3a4eb"/>
                        <w:lock w:val="sdtLocked"/>
                        <w:richText/>
                      </w:sdtPr>
                      <w:sdtContent>
                        <w:p>
                          <w:pPr>
                            <w:widowControl w:val="0"/>
                            <w:tabs>
                              <w:tab w:val="left" w:pos="1134"/>
                            </w:tabs>
                            <w:ind w:firstLine="720"/>
                            <w:jc w:val="both"/>
                            <w:rPr>
                              <w:szCs w:val="24"/>
                            </w:rPr>
                          </w:pPr>
                          <w:sdt>
                            <w:sdtPr>
                              <w:alias w:val="Numeris"/>
                              <w:tag w:val="nr_72c1e4d76d8b4855867ecc5f3fa3a4eb"/>
                              <w:lock w:val="sdtLocked"/>
                              <w:richText/>
                            </w:sdtPr>
                            <w:sdtContent>
                              <w:r>
                                <w:rPr>
                                  <w:szCs w:val="24"/>
                                  <w:lang w:eastAsia="lt-LT"/>
                                </w:rPr>
                                <w:t>10.4.4</w:t>
                              </w:r>
                            </w:sdtContent>
                          </w:sdt>
                          <w:r>
                            <w:rPr>
                              <w:szCs w:val="24"/>
                              <w:lang w:eastAsia="lt-LT"/>
                            </w:rPr>
                            <w:t>. kitos su karšto vandens tiekimo veiklos verslo vienetu tiesiogiai susijusios paslaugos (produktai), nurodant kiekvieną paslaugą (produktą)</w:t>
                          </w:r>
                          <w:r>
                            <w:rPr>
                              <w:szCs w:val="24"/>
                            </w:rPr>
                            <w:t>;</w:t>
                          </w:r>
                        </w:p>
                      </w:sdtContent>
                    </w:sdt>
                  </w:sdtContent>
                </w:sdt>
                <w:sdt>
                  <w:sdtPr>
                    <w:alias w:val="10.5 pp."/>
                    <w:tag w:val="part_f125f324789e40d2a485927739523eb8"/>
                    <w:lock w:val="sdtLocked"/>
                    <w:richText/>
                  </w:sdtPr>
                  <w:sdtContent>
                    <w:p>
                      <w:pPr>
                        <w:widowControl w:val="0"/>
                        <w:tabs>
                          <w:tab w:val="left" w:pos="1134"/>
                        </w:tabs>
                        <w:ind w:firstLine="720"/>
                        <w:jc w:val="both"/>
                        <w:rPr>
                          <w:szCs w:val="24"/>
                        </w:rPr>
                      </w:pPr>
                      <w:sdt>
                        <w:sdtPr>
                          <w:alias w:val="Numeris"/>
                          <w:tag w:val="nr_f125f324789e40d2a485927739523eb8"/>
                          <w:lock w:val="sdtLocked"/>
                          <w:richText/>
                        </w:sdtPr>
                        <w:sdtContent>
                          <w:r>
                            <w:rPr>
                              <w:szCs w:val="24"/>
                            </w:rPr>
                            <w:t>10.5</w:t>
                          </w:r>
                        </w:sdtContent>
                      </w:sdt>
                      <w:r>
                        <w:rPr>
                          <w:szCs w:val="24"/>
                        </w:rPr>
                        <w:t>. neatsiskaitomųjų šilumos apskaitos prietaisų aptarnavimo veiklos verslo vienetas;</w:t>
                      </w:r>
                    </w:p>
                  </w:sdtContent>
                </w:sdt>
                <w:sdt>
                  <w:sdtPr>
                    <w:alias w:val="10.6 pp."/>
                    <w:tag w:val="part_d95a62e8dbf142f7824d8d5058b85522"/>
                    <w:lock w:val="sdtLocked"/>
                    <w:richText/>
                  </w:sdtPr>
                  <w:sdtContent>
                    <w:p>
                      <w:pPr>
                        <w:widowControl w:val="0"/>
                        <w:tabs>
                          <w:tab w:val="left" w:pos="1134"/>
                        </w:tabs>
                        <w:ind w:firstLine="720"/>
                        <w:jc w:val="both"/>
                        <w:rPr>
                          <w:szCs w:val="24"/>
                        </w:rPr>
                      </w:pPr>
                      <w:sdt>
                        <w:sdtPr>
                          <w:alias w:val="Numeris"/>
                          <w:tag w:val="nr_d95a62e8dbf142f7824d8d5058b85522"/>
                          <w:lock w:val="sdtLocked"/>
                          <w:richText/>
                        </w:sdtPr>
                        <w:sdtContent>
                          <w:r>
                            <w:rPr>
                              <w:szCs w:val="24"/>
                            </w:rPr>
                            <w:t>10.6</w:t>
                          </w:r>
                        </w:sdtContent>
                      </w:sdt>
                      <w:r>
                        <w:rPr>
                          <w:szCs w:val="24"/>
                        </w:rPr>
                        <w:t>. pastatų šildymo ir karšto vandens sistemų priežiūros verslo vienetas. Šiame verslo vienete Ūkio subjektas privalo numatyti tokias paslaugas (produktus):</w:t>
                      </w:r>
                    </w:p>
                    <w:sdt>
                      <w:sdtPr>
                        <w:alias w:val="10.6.1 pp."/>
                        <w:tag w:val="part_6a85625a16c84eb09bd5cb96c6ca96c6"/>
                        <w:lock w:val="sdtLocked"/>
                        <w:richText/>
                      </w:sdtPr>
                      <w:sdtContent>
                        <w:p>
                          <w:pPr>
                            <w:widowControl w:val="0"/>
                            <w:tabs>
                              <w:tab w:val="left" w:pos="1134"/>
                            </w:tabs>
                            <w:ind w:firstLine="720"/>
                            <w:jc w:val="both"/>
                            <w:rPr>
                              <w:szCs w:val="24"/>
                            </w:rPr>
                          </w:pPr>
                          <w:sdt>
                            <w:sdtPr>
                              <w:alias w:val="Numeris"/>
                              <w:tag w:val="nr_6a85625a16c84eb09bd5cb96c6ca96c6"/>
                              <w:lock w:val="sdtLocked"/>
                              <w:richText/>
                            </w:sdtPr>
                            <w:sdtContent>
                              <w:r>
                                <w:rPr>
                                  <w:szCs w:val="24"/>
                                </w:rPr>
                                <w:t>10.6.1</w:t>
                              </w:r>
                            </w:sdtContent>
                          </w:sdt>
                          <w:r>
                            <w:rPr>
                              <w:szCs w:val="24"/>
                            </w:rPr>
                            <w:t>. pastatų šildymo ir karšto vandens sistemų einamoji priežiūra;</w:t>
                          </w:r>
                        </w:p>
                      </w:sdtContent>
                    </w:sdt>
                    <w:sdt>
                      <w:sdtPr>
                        <w:alias w:val="10.6.2 pp."/>
                        <w:tag w:val="part_1ea7f895f04b45d09cfc1d58ee061d8a"/>
                        <w:lock w:val="sdtLocked"/>
                        <w:richText/>
                      </w:sdtPr>
                      <w:sdtContent>
                        <w:p>
                          <w:pPr>
                            <w:widowControl w:val="0"/>
                            <w:tabs>
                              <w:tab w:val="left" w:pos="1134"/>
                            </w:tabs>
                            <w:ind w:firstLine="720"/>
                            <w:jc w:val="both"/>
                            <w:rPr>
                              <w:szCs w:val="24"/>
                            </w:rPr>
                          </w:pPr>
                          <w:sdt>
                            <w:sdtPr>
                              <w:alias w:val="Numeris"/>
                              <w:tag w:val="nr_1ea7f895f04b45d09cfc1d58ee061d8a"/>
                              <w:lock w:val="sdtLocked"/>
                              <w:richText/>
                            </w:sdtPr>
                            <w:sdtContent>
                              <w:r>
                                <w:rPr>
                                  <w:szCs w:val="24"/>
                                </w:rPr>
                                <w:t>10.6.2</w:t>
                              </w:r>
                            </w:sdtContent>
                          </w:sdt>
                          <w:r>
                            <w:rPr>
                              <w:szCs w:val="24"/>
                            </w:rPr>
                            <w:t>. pastatų šildymo ir karšto vandens sistemų rekonstrukcija;</w:t>
                          </w:r>
                        </w:p>
                      </w:sdtContent>
                    </w:sdt>
                    <w:sdt>
                      <w:sdtPr>
                        <w:alias w:val="10.6.3 pp."/>
                        <w:tag w:val="part_4ecb747f72b34eb5b0985b45a43432a3"/>
                        <w:lock w:val="sdtLocked"/>
                        <w:richText/>
                      </w:sdtPr>
                      <w:sdtContent>
                        <w:p>
                          <w:pPr>
                            <w:widowControl w:val="0"/>
                            <w:tabs>
                              <w:tab w:val="left" w:pos="1134"/>
                            </w:tabs>
                            <w:ind w:firstLine="720"/>
                            <w:jc w:val="both"/>
                            <w:rPr>
                              <w:szCs w:val="24"/>
                            </w:rPr>
                          </w:pPr>
                          <w:sdt>
                            <w:sdtPr>
                              <w:alias w:val="Numeris"/>
                              <w:tag w:val="nr_4ecb747f72b34eb5b0985b45a43432a3"/>
                              <w:lock w:val="sdtLocked"/>
                              <w:richText/>
                            </w:sdtPr>
                            <w:sdtContent>
                              <w:r>
                                <w:rPr>
                                  <w:szCs w:val="24"/>
                                </w:rPr>
                                <w:t>10.6.3</w:t>
                              </w:r>
                            </w:sdtContent>
                          </w:sdt>
                          <w:r>
                            <w:rPr>
                              <w:szCs w:val="24"/>
                            </w:rPr>
                            <w:t>. kitos su pastatų šildymo ir karšto vandens sistemų priežiūros verslo vienetu tiesiogiai susijusios paslaugos (produktai), nurodant kiekvieną paslaugą (produktą);</w:t>
                          </w:r>
                        </w:p>
                      </w:sdtContent>
                    </w:sdt>
                  </w:sdtContent>
                </w:sdt>
                <w:sdt>
                  <w:sdtPr>
                    <w:alias w:val="10.7 pp."/>
                    <w:tag w:val="part_e89c8b24b32e46faacd1ce1300492c46"/>
                    <w:lock w:val="sdtLocked"/>
                    <w:richText/>
                  </w:sdtPr>
                  <w:sdtContent>
                    <w:p>
                      <w:pPr>
                        <w:widowControl w:val="0"/>
                        <w:tabs>
                          <w:tab w:val="left" w:pos="1134"/>
                        </w:tabs>
                        <w:ind w:firstLine="720"/>
                        <w:jc w:val="both"/>
                        <w:rPr>
                          <w:szCs w:val="24"/>
                        </w:rPr>
                      </w:pPr>
                      <w:sdt>
                        <w:sdtPr>
                          <w:alias w:val="Numeris"/>
                          <w:tag w:val="nr_e89c8b24b32e46faacd1ce1300492c46"/>
                          <w:lock w:val="sdtLocked"/>
                          <w:richText/>
                        </w:sdtPr>
                        <w:sdtContent>
                          <w:r>
                            <w:rPr>
                              <w:szCs w:val="24"/>
                            </w:rPr>
                            <w:t>10.7</w:t>
                          </w:r>
                        </w:sdtContent>
                      </w:sdt>
                      <w:r>
                        <w:rPr>
                          <w:szCs w:val="24"/>
                        </w:rPr>
                        <w:t>. p</w:t>
                      </w:r>
                      <w:r>
                        <w:rPr>
                          <w:szCs w:val="24"/>
                          <w:lang w:eastAsia="lt-LT"/>
                        </w:rPr>
                        <w:t>rekybos apyvartiniais taršos leidimais ir su ja susijusios veiklos verslo vienetas</w:t>
                      </w:r>
                      <w:r>
                        <w:rPr>
                          <w:szCs w:val="24"/>
                        </w:rPr>
                        <w:t>;</w:t>
                      </w:r>
                    </w:p>
                  </w:sdtContent>
                </w:sdt>
                <w:sdt>
                  <w:sdtPr>
                    <w:alias w:val="10.8 pp."/>
                    <w:tag w:val="part_a41c8e98ae334cb39db7f58e229a94c2"/>
                    <w:lock w:val="sdtLocked"/>
                    <w:richText/>
                  </w:sdtPr>
                  <w:sdtContent>
                    <w:p>
                      <w:pPr>
                        <w:widowControl w:val="0"/>
                        <w:tabs>
                          <w:tab w:val="left" w:pos="851"/>
                          <w:tab w:val="left" w:pos="1134"/>
                        </w:tabs>
                        <w:ind w:firstLine="720"/>
                        <w:jc w:val="both"/>
                        <w:rPr>
                          <w:szCs w:val="24"/>
                          <w:lang w:eastAsia="lt-LT"/>
                        </w:rPr>
                      </w:pPr>
                      <w:sdt>
                        <w:sdtPr>
                          <w:alias w:val="Numeris"/>
                          <w:tag w:val="nr_a41c8e98ae334cb39db7f58e229a94c2"/>
                          <w:lock w:val="sdtLocked"/>
                          <w:richText/>
                        </w:sdtPr>
                        <w:sdtContent>
                          <w:r>
                            <w:rPr>
                              <w:szCs w:val="24"/>
                              <w:lang w:eastAsia="lt-LT"/>
                            </w:rPr>
                            <w:t>10.8</w:t>
                          </w:r>
                        </w:sdtContent>
                      </w:sdt>
                      <w:r>
                        <w:rPr>
                          <w:szCs w:val="24"/>
                          <w:lang w:eastAsia="lt-LT"/>
                        </w:rPr>
                        <w:t>. kitos reguliuojamosios veiklos verslo vienetas, kurį sudaro Ūkio subjekto veikla, nereguliuojama pagal Įstatymą, bet reguliuojama pagal kitą Lietuvos Respublikos įstatymą. Kiekvieną reguliuojančiosios institucijos reguliuojamąją veiklą Ūkio subjektas privalo atvaizduoti minėtame verslo vienete suformuojant savarankiškas paslaugas (produktus)</w:t>
                      </w:r>
                      <w:r>
                        <w:rPr>
                          <w:b/>
                          <w:szCs w:val="24"/>
                          <w:lang w:eastAsia="lt-LT"/>
                        </w:rPr>
                        <w:t>:</w:t>
                      </w:r>
                    </w:p>
                    <w:sdt>
                      <w:sdtPr>
                        <w:alias w:val="10.8.1 pp."/>
                        <w:tag w:val="part_a7ae4744a9af469fa3372610b447908c"/>
                        <w:lock w:val="sdtLocked"/>
                        <w:richText/>
                      </w:sdtPr>
                      <w:sdtContent>
                        <w:p>
                          <w:pPr>
                            <w:widowControl w:val="0"/>
                            <w:tabs>
                              <w:tab w:val="left" w:pos="851"/>
                              <w:tab w:val="left" w:pos="1134"/>
                            </w:tabs>
                            <w:ind w:firstLine="720"/>
                            <w:jc w:val="both"/>
                            <w:rPr>
                              <w:szCs w:val="24"/>
                              <w:lang w:eastAsia="lt-LT"/>
                            </w:rPr>
                          </w:pPr>
                          <w:sdt>
                            <w:sdtPr>
                              <w:alias w:val="Numeris"/>
                              <w:tag w:val="nr_a7ae4744a9af469fa3372610b447908c"/>
                              <w:lock w:val="sdtLocked"/>
                              <w:richText/>
                            </w:sdtPr>
                            <w:sdtContent>
                              <w:r>
                                <w:rPr>
                                  <w:szCs w:val="24"/>
                                  <w:lang w:eastAsia="lt-LT"/>
                                </w:rPr>
                                <w:t>10.8.1</w:t>
                              </w:r>
                            </w:sdtContent>
                          </w:sdt>
                          <w:r>
                            <w:rPr>
                              <w:szCs w:val="24"/>
                              <w:lang w:eastAsia="lt-LT"/>
                            </w:rPr>
                            <w:t>. elektros energijos (produkto) gamyba;</w:t>
                          </w:r>
                        </w:p>
                      </w:sdtContent>
                    </w:sdt>
                    <w:sdt>
                      <w:sdtPr>
                        <w:alias w:val="10.8.2 pp."/>
                        <w:tag w:val="part_66a78ae05bfb418f90ad5b81129b1476"/>
                        <w:lock w:val="sdtLocked"/>
                        <w:richText/>
                      </w:sdtPr>
                      <w:sdtContent>
                        <w:p>
                          <w:pPr>
                            <w:widowControl w:val="0"/>
                            <w:tabs>
                              <w:tab w:val="left" w:pos="851"/>
                              <w:tab w:val="left" w:pos="1134"/>
                            </w:tabs>
                            <w:ind w:firstLine="720"/>
                            <w:jc w:val="both"/>
                            <w:rPr>
                              <w:szCs w:val="24"/>
                              <w:lang w:eastAsia="lt-LT"/>
                            </w:rPr>
                          </w:pPr>
                          <w:sdt>
                            <w:sdtPr>
                              <w:alias w:val="Numeris"/>
                              <w:tag w:val="nr_66a78ae05bfb418f90ad5b81129b1476"/>
                              <w:lock w:val="sdtLocked"/>
                              <w:richText/>
                            </w:sdtPr>
                            <w:sdtContent>
                              <w:r>
                                <w:rPr>
                                  <w:szCs w:val="24"/>
                                  <w:lang w:eastAsia="lt-LT"/>
                                </w:rPr>
                                <w:t>10.8.2</w:t>
                              </w:r>
                            </w:sdtContent>
                          </w:sdt>
                          <w:r>
                            <w:rPr>
                              <w:szCs w:val="24"/>
                              <w:lang w:eastAsia="lt-LT"/>
                            </w:rPr>
                            <w:t>. geriamo vandens tiekimas ir nuotekų tvarkymas;</w:t>
                          </w:r>
                        </w:p>
                      </w:sdtContent>
                    </w:sdt>
                    <w:sdt>
                      <w:sdtPr>
                        <w:alias w:val="10.8.3 pp."/>
                        <w:tag w:val="part_a53eb52428a240c781de6afc7f52ec67"/>
                        <w:lock w:val="sdtLocked"/>
                        <w:richText/>
                      </w:sdtPr>
                      <w:sdtContent>
                        <w:p>
                          <w:pPr>
                            <w:widowControl w:val="0"/>
                            <w:tabs>
                              <w:tab w:val="left" w:pos="851"/>
                              <w:tab w:val="left" w:pos="1134"/>
                            </w:tabs>
                            <w:ind w:firstLine="720"/>
                            <w:jc w:val="both"/>
                            <w:rPr>
                              <w:szCs w:val="24"/>
                            </w:rPr>
                          </w:pPr>
                          <w:sdt>
                            <w:sdtPr>
                              <w:alias w:val="Numeris"/>
                              <w:tag w:val="nr_a53eb52428a240c781de6afc7f52ec67"/>
                              <w:lock w:val="sdtLocked"/>
                              <w:richText/>
                            </w:sdtPr>
                            <w:sdtContent>
                              <w:r>
                                <w:rPr>
                                  <w:szCs w:val="24"/>
                                  <w:lang w:eastAsia="lt-LT"/>
                                </w:rPr>
                                <w:t>10.8.3</w:t>
                              </w:r>
                            </w:sdtContent>
                          </w:sdt>
                          <w:r>
                            <w:rPr>
                              <w:szCs w:val="24"/>
                              <w:lang w:eastAsia="lt-LT"/>
                            </w:rPr>
                            <w:t>. kitos su kitos reguliuojamosios verslo vienetu tiesiogiai susijusios paslaugos (produktai), nurodant kiekvieną paslaugą (produktą);</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0.9 pp."/>
                    <w:tag w:val="part_4370274a756942edb27ed8db565954ff"/>
                    <w:lock w:val="sdtLocked"/>
                    <w:richText/>
                  </w:sdtPr>
                  <w:sdtContent>
                    <w:p>
                      <w:pPr>
                        <w:widowControl w:val="0"/>
                        <w:tabs>
                          <w:tab w:val="left" w:pos="851"/>
                          <w:tab w:val="left" w:pos="1134"/>
                        </w:tabs>
                        <w:ind w:firstLine="720"/>
                        <w:jc w:val="both"/>
                        <w:rPr>
                          <w:szCs w:val="24"/>
                        </w:rPr>
                      </w:pPr>
                      <w:sdt>
                        <w:sdtPr>
                          <w:alias w:val="Numeris"/>
                          <w:tag w:val="nr_4370274a756942edb27ed8db565954ff"/>
                          <w:lock w:val="sdtLocked"/>
                          <w:richText/>
                        </w:sdtPr>
                        <w:sdtContent>
                          <w:r>
                            <w:rPr>
                              <w:szCs w:val="24"/>
                            </w:rPr>
                            <w:t>10.9</w:t>
                          </w:r>
                        </w:sdtContent>
                      </w:sdt>
                      <w:r>
                        <w:rPr>
                          <w:szCs w:val="24"/>
                        </w:rPr>
                        <w:t>. nereguliuojamosios veiklos verslo vienetas, kurį sudaro Ūkio subjekto veikla, nereguliuojama pagal Įstatymą arba kitus Lietuvos Respublikos įstatymus (visą reguliuojančiosios institucijos nereguliuojamąją veiklą formuojant kaip vieną paslaugą (produktą), išskiriant elektros energijos (produkto) gamybą).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Content>
            </w:sdt>
            <w:sdt>
              <w:sdtPr>
                <w:alias w:val="11 p."/>
                <w:tag w:val="part_aea37a4ac35748c6bf5ed1a997ee82a7"/>
                <w:lock w:val="sdtLocked"/>
                <w:richText/>
              </w:sdtPr>
              <w:sdtContent>
                <w:p>
                  <w:pPr>
                    <w:widowControl w:val="0"/>
                    <w:tabs>
                      <w:tab w:val="left" w:pos="1134"/>
                      <w:tab w:val="left" w:pos="1701"/>
                    </w:tabs>
                    <w:ind w:firstLine="720"/>
                    <w:jc w:val="both"/>
                    <w:rPr>
                      <w:szCs w:val="24"/>
                      <w:lang w:eastAsia="lt-LT"/>
                    </w:rPr>
                  </w:pPr>
                  <w:sdt>
                    <w:sdtPr>
                      <w:alias w:val="Numeris"/>
                      <w:tag w:val="nr_aea37a4ac35748c6bf5ed1a997ee82a7"/>
                      <w:lock w:val="sdtLocked"/>
                      <w:richText/>
                    </w:sdtPr>
                    <w:sdtContent>
                      <w:r>
                        <w:rPr>
                          <w:szCs w:val="24"/>
                        </w:rPr>
                        <w:t>11</w:t>
                      </w:r>
                    </w:sdtContent>
                  </w:sdt>
                  <w:r>
                    <w:rPr>
                      <w:szCs w:val="24"/>
                    </w:rPr>
                    <w:t>. Ūkio subjektas, vykdantis p</w:t>
                  </w:r>
                  <w:r>
                    <w:rPr>
                      <w:szCs w:val="24"/>
                      <w:lang w:eastAsia="lt-LT"/>
                    </w:rPr>
                    <w:t xml:space="preserve">rekybos apyvartiniais taršos leidimais veiklą, su šia veikla susijusias pajamas ir sąnaudas, laikydamasis Aprašo 7 punkte nurodytų principų, turi nurodyti </w:t>
                  </w:r>
                  <w:r>
                    <w:rPr>
                      <w:szCs w:val="24"/>
                    </w:rPr>
                    <w:t>p</w:t>
                  </w:r>
                  <w:r>
                    <w:rPr>
                      <w:szCs w:val="24"/>
                      <w:lang w:eastAsia="lt-LT"/>
                    </w:rPr>
                    <w:t>rekybos apyvartiniais taršos leidimais ir su ja susijusios veiklos verslo vienete (Aprašo 10.7 papunktis)</w:t>
                  </w:r>
                  <w:r>
                    <w:rPr>
                      <w:szCs w:val="24"/>
                    </w:rPr>
                    <w:t>;</w:t>
                  </w:r>
                </w:p>
              </w:sdtContent>
            </w:sdt>
            <w:sdt>
              <w:sdtPr>
                <w:alias w:val="12 p."/>
                <w:tag w:val="part_ecd93b62f8c24da4bda20bc2adc45ac8"/>
                <w:lock w:val="sdtLocked"/>
                <w:richText/>
              </w:sdtPr>
              <w:sdtContent>
                <w:p>
                  <w:pPr>
                    <w:widowControl w:val="0"/>
                    <w:tabs>
                      <w:tab w:val="left" w:pos="1134"/>
                    </w:tabs>
                    <w:ind w:firstLine="720"/>
                    <w:jc w:val="both"/>
                    <w:rPr>
                      <w:szCs w:val="24"/>
                      <w:lang w:eastAsia="lt-LT"/>
                    </w:rPr>
                  </w:pPr>
                  <w:sdt>
                    <w:sdtPr>
                      <w:alias w:val="Numeris"/>
                      <w:tag w:val="nr_ecd93b62f8c24da4bda20bc2adc45ac8"/>
                      <w:lock w:val="sdtLocked"/>
                      <w:richText/>
                    </w:sdtPr>
                    <w:sdtContent>
                      <w:r>
                        <w:rPr>
                          <w:szCs w:val="24"/>
                          <w:lang w:eastAsia="lt-LT"/>
                        </w:rPr>
                        <w:t>12</w:t>
                      </w:r>
                    </w:sdtContent>
                  </w:sdt>
                  <w:r>
                    <w:rPr>
                      <w:szCs w:val="24"/>
                      <w:lang w:eastAsia="lt-LT"/>
                    </w:rPr>
                    <w:t>. Šilumos (produkto) gamybos (Aprašo 10.1.1 papunktis) ir Šilumos poreikio piko pajėgumų ir rezervinės galios užtikrinimo (Aprašo 10.1.2 papunktis) paslaugoms ilgalaikis turtas ir su minėtomis paslaugomis susijusios sąnaudos priskiriamos vadovaujantis Šilumos gamybos ir (ar) supirkimo tvarkos ir sąlygų apraše numatytais reikalavimais šioms paslaugoms vykdyti ir šiame Apraše numatytomis apskaitos atskyrimo ir sąnaudų paskirstymo taisyklėmis:</w:t>
                  </w:r>
                </w:p>
                <w:sdt>
                  <w:sdtPr>
                    <w:alias w:val="12.1 pp."/>
                    <w:tag w:val="part_8955ddb49597408a9a24b2ae889799bd"/>
                    <w:lock w:val="sdtLocked"/>
                    <w:richText/>
                  </w:sdtPr>
                  <w:sdtContent>
                    <w:p>
                      <w:pPr>
                        <w:widowControl w:val="0"/>
                        <w:tabs>
                          <w:tab w:val="left" w:pos="1134"/>
                          <w:tab w:val="left" w:pos="1701"/>
                        </w:tabs>
                        <w:ind w:firstLine="720"/>
                        <w:jc w:val="both"/>
                        <w:rPr>
                          <w:szCs w:val="24"/>
                        </w:rPr>
                      </w:pPr>
                      <w:sdt>
                        <w:sdtPr>
                          <w:alias w:val="Numeris"/>
                          <w:tag w:val="nr_8955ddb49597408a9a24b2ae889799bd"/>
                          <w:lock w:val="sdtLocked"/>
                          <w:richText/>
                        </w:sdtPr>
                        <w:sdtContent>
                          <w:r>
                            <w:rPr>
                              <w:szCs w:val="24"/>
                            </w:rPr>
                            <w:t>12.1</w:t>
                          </w:r>
                        </w:sdtContent>
                      </w:sdt>
                      <w:r>
                        <w:rPr>
                          <w:szCs w:val="24"/>
                        </w:rPr>
                        <w:t>. jei Ūkio subjekto centralizuoto šilumos tiekimo sistemoje veikia nepriklausomi šilumos gamintojai, ilgalaikį turtą ir sąnaudas, išskyrus Aprašo 12.2 papunktyje nurodytą atvejį, Ūkio subjektas turi paskirstyti tokia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sdt>
                      <w:sdtPr>
                        <w:alias w:val="12.1.1 pp."/>
                        <w:tag w:val="part_3a6807e6c89b4822aeb209717b0d6a91"/>
                        <w:lock w:val="sdtLocked"/>
                        <w:richText/>
                      </w:sdtPr>
                      <w:sdtContent>
                        <w:p>
                          <w:pPr>
                            <w:widowControl w:val="0"/>
                            <w:tabs>
                              <w:tab w:val="left" w:pos="1134"/>
                              <w:tab w:val="left" w:pos="1701"/>
                            </w:tabs>
                            <w:ind w:firstLine="720"/>
                            <w:jc w:val="both"/>
                            <w:rPr>
                              <w:szCs w:val="24"/>
                            </w:rPr>
                          </w:pPr>
                          <w:sdt>
                            <w:sdtPr>
                              <w:alias w:val="Numeris"/>
                              <w:tag w:val="nr_3a6807e6c89b4822aeb209717b0d6a91"/>
                              <w:lock w:val="sdtLocked"/>
                              <w:richText/>
                            </w:sdtPr>
                            <w:sdtContent>
                              <w:r>
                                <w:rPr>
                                  <w:szCs w:val="24"/>
                                </w:rPr>
                                <w:t>12.1.1</w:t>
                              </w:r>
                            </w:sdtContent>
                          </w:sdt>
                          <w:r>
                            <w:rPr>
                              <w:szCs w:val="24"/>
                            </w:rPr>
                            <w:t>. šilumos generavimo įrenginius (įskaitant ir dūmų ekonomaizerius), kurių galia neviršija 70 proc. maksimalaus centralizuoto šilumos tiekimo sistemos šilumos poreikio, Ūkio subjektas turi priskirti Šilumos (produkto) gamybos paslaugai (Aprašo 10.1.1 papunktis) (neskaidant šilumos generavimo įrenginių vertės);</w:t>
                          </w:r>
                        </w:p>
                      </w:sdtContent>
                    </w:sdt>
                    <w:sdt>
                      <w:sdtPr>
                        <w:alias w:val="12.1.2 pp."/>
                        <w:tag w:val="part_161e8b6bbe524eeba6ba1f357d38bc6a"/>
                        <w:lock w:val="sdtLocked"/>
                        <w:richText/>
                      </w:sdtPr>
                      <w:sdtContent>
                        <w:p>
                          <w:pPr>
                            <w:widowControl w:val="0"/>
                            <w:tabs>
                              <w:tab w:val="left" w:pos="1134"/>
                              <w:tab w:val="left" w:pos="1701"/>
                            </w:tabs>
                            <w:ind w:firstLine="720"/>
                            <w:jc w:val="both"/>
                            <w:rPr>
                              <w:szCs w:val="24"/>
                            </w:rPr>
                          </w:pPr>
                          <w:sdt>
                            <w:sdtPr>
                              <w:alias w:val="Numeris"/>
                              <w:tag w:val="nr_161e8b6bbe524eeba6ba1f357d38bc6a"/>
                              <w:lock w:val="sdtLocked"/>
                              <w:richText/>
                            </w:sdtPr>
                            <w:sdtContent>
                              <w:r>
                                <w:rPr>
                                  <w:szCs w:val="24"/>
                                </w:rPr>
                                <w:t>12.1.2</w:t>
                              </w:r>
                            </w:sdtContent>
                          </w:sdt>
                          <w:r>
                            <w:rPr>
                              <w:szCs w:val="24"/>
                            </w:rPr>
                            <w:t>. šilumos generavimo įrenginius (įskaitant ir dūmų ekonomaizerius), kurių galia neviršija šilumos poreikio piko pajėgumų ir rezervinių šilumos gamybos pajėgumų poreikio (išskyrus atvejus, kai ir rezervinių šilumos gamybos pajėgumų ribojimas neužtikrintų būtinų sąnaudų saugiam ir patikimam šilumos tiekimui), kurių nustatymas reglamentuojamas Šilumos gamybos ir (ar) supirkimo tvarkos ir sąlygų apraše, Ūkio subjektas turi priskirti Šilumos poreikio piko pajėgumų ir rezervinės galios užtikrinimo paslaugai (Aprašo 10.1.2 papunktis) (neskaidant šilumos generavimo įrenginių vertės);</w:t>
                          </w:r>
                        </w:p>
                      </w:sdtContent>
                    </w:sdt>
                    <w:sdt>
                      <w:sdtPr>
                        <w:alias w:val="12.1.3 pp."/>
                        <w:tag w:val="part_52783ee058474f45a05e70062c11e07e"/>
                        <w:lock w:val="sdtLocked"/>
                        <w:richText/>
                      </w:sdtPr>
                      <w:sdtContent>
                        <w:p>
                          <w:pPr>
                            <w:widowControl w:val="0"/>
                            <w:tabs>
                              <w:tab w:val="left" w:pos="1134"/>
                              <w:tab w:val="left" w:pos="1701"/>
                            </w:tabs>
                            <w:ind w:firstLine="720"/>
                            <w:jc w:val="both"/>
                            <w:rPr>
                              <w:szCs w:val="24"/>
                            </w:rPr>
                          </w:pPr>
                          <w:sdt>
                            <w:sdtPr>
                              <w:alias w:val="Numeris"/>
                              <w:tag w:val="nr_52783ee058474f45a05e70062c11e07e"/>
                              <w:lock w:val="sdtLocked"/>
                              <w:richText/>
                            </w:sdtPr>
                            <w:sdtContent>
                              <w:r>
                                <w:rPr>
                                  <w:szCs w:val="24"/>
                                </w:rPr>
                                <w:t>12.1.3</w:t>
                              </w:r>
                            </w:sdtContent>
                          </w:sdt>
                          <w:r>
                            <w:rPr>
                              <w:szCs w:val="24"/>
                            </w:rPr>
                            <w:t>. kitą su Šilumos gamybos (įskaitant perkamą šilumą) veiklos verslo vienetu (Aprašo 10.1 papunktis) susijusį ilgalaikį turtą Ūkio subjektas, laikydamasis Aprašo 7 punkte nurodytų principų, turi priskirti tiesiogiai ar paskirstyti, taikydamas atitinkamus ilgalaikio turto paskirstymo kriterijus,</w:t>
                          </w:r>
                          <w:r>
                            <w:rPr>
                              <w:b/>
                              <w:szCs w:val="24"/>
                            </w:rPr>
                            <w:t xml:space="preserve"> </w:t>
                          </w:r>
                          <w:r>
                            <w:rPr>
                              <w:szCs w:val="24"/>
                            </w:rPr>
                            <w:t>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4 pp."/>
                        <w:tag w:val="part_55d6e0b7dd10491488eddb0028f4681e"/>
                        <w:lock w:val="sdtLocked"/>
                        <w:richText/>
                      </w:sdtPr>
                      <w:sdtContent>
                        <w:p>
                          <w:pPr>
                            <w:widowControl w:val="0"/>
                            <w:tabs>
                              <w:tab w:val="left" w:pos="1134"/>
                              <w:tab w:val="left" w:pos="1701"/>
                            </w:tabs>
                            <w:ind w:firstLine="720"/>
                            <w:jc w:val="both"/>
                            <w:rPr>
                              <w:szCs w:val="24"/>
                            </w:rPr>
                          </w:pPr>
                          <w:sdt>
                            <w:sdtPr>
                              <w:alias w:val="Numeris"/>
                              <w:tag w:val="nr_55d6e0b7dd10491488eddb0028f4681e"/>
                              <w:lock w:val="sdtLocked"/>
                              <w:richText/>
                            </w:sdtPr>
                            <w:sdtContent>
                              <w:r>
                                <w:rPr>
                                  <w:szCs w:val="24"/>
                                </w:rPr>
                                <w:t>12.1.4</w:t>
                              </w:r>
                            </w:sdtContent>
                          </w:sdt>
                          <w:r>
                            <w:rPr>
                              <w:szCs w:val="24"/>
                            </w:rPr>
                            <w:t>. sąnaudas, susijusias su ilgalaikiu turtu, Ūkio subjektas turi priskirti tiesiogiai ar paskirstyti, taikydamas atitinkamus paskirstymo kriterijus, Šilumos (produkto) gamybos (Aprašo 10.1.1 papunktis) ir (ar) Šilumos poreikio piko pajėgumų ir rezervinės galios užtikrinimo (Aprašo 10.1.2 papunktis) paslaugoms priklausomai nuo to, kokiai paslaugai buvo priskirtas turtas, lėmęs tų sąnaudų atsiradimą (susiformavimą);</w:t>
                          </w:r>
                        </w:p>
                      </w:sdtContent>
                    </w:sdt>
                    <w:sdt>
                      <w:sdtPr>
                        <w:alias w:val="12.1.5 pp."/>
                        <w:tag w:val="part_475e8c7b18a5477491e1508de156881a"/>
                        <w:lock w:val="sdtLocked"/>
                        <w:richText/>
                      </w:sdtPr>
                      <w:sdtContent>
                        <w:p>
                          <w:pPr>
                            <w:widowControl w:val="0"/>
                            <w:tabs>
                              <w:tab w:val="left" w:pos="1134"/>
                              <w:tab w:val="left" w:pos="1701"/>
                            </w:tabs>
                            <w:ind w:firstLine="720"/>
                            <w:jc w:val="both"/>
                            <w:rPr>
                              <w:szCs w:val="24"/>
                            </w:rPr>
                          </w:pPr>
                          <w:sdt>
                            <w:sdtPr>
                              <w:alias w:val="Numeris"/>
                              <w:tag w:val="nr_475e8c7b18a5477491e1508de156881a"/>
                              <w:lock w:val="sdtLocked"/>
                              <w:richText/>
                            </w:sdtPr>
                            <w:sdtContent>
                              <w:r>
                                <w:rPr>
                                  <w:szCs w:val="24"/>
                                </w:rPr>
                                <w:t>12.1.5</w:t>
                              </w:r>
                            </w:sdtContent>
                          </w:sdt>
                          <w:r>
                            <w:rPr>
                              <w:szCs w:val="24"/>
                            </w:rPr>
                            <w:t>. visas likusias su Šilumos gamybos (įskaitant perkamą šilumą) veiklos verslo vienetu (Aprašo 10.1 papunktis) susijusias sąnaudas Ūkio subjektas, laikydamasis Aprašo 7 punkte nurodytų principų, turi priskirti tiesiogiai ar paskirstyti, taikydamas atitinkamus sąnaudų paskirstymo kriterijus, 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6 pp."/>
                        <w:tag w:val="part_670b8c4109c8412e8ea0e050dc5e27b9"/>
                        <w:lock w:val="sdtLocked"/>
                        <w:richText/>
                      </w:sdtPr>
                      <w:sdtContent>
                        <w:p>
                          <w:pPr>
                            <w:widowControl w:val="0"/>
                            <w:tabs>
                              <w:tab w:val="left" w:pos="851"/>
                              <w:tab w:val="left" w:pos="1134"/>
                            </w:tabs>
                            <w:ind w:firstLine="720"/>
                            <w:jc w:val="both"/>
                            <w:rPr>
                              <w:lang w:eastAsia="lt-LT"/>
                            </w:rPr>
                          </w:pPr>
                          <w:sdt>
                            <w:sdtPr>
                              <w:alias w:val="Numeris"/>
                              <w:tag w:val="nr_670b8c4109c8412e8ea0e050dc5e27b9"/>
                              <w:lock w:val="sdtLocked"/>
                              <w:richText/>
                            </w:sdtPr>
                            <w:sdtContent>
                              <w:r>
                                <w:rPr>
                                  <w:szCs w:val="24"/>
                                </w:rPr>
                                <w:t>12.1.6</w:t>
                              </w:r>
                            </w:sdtContent>
                          </w:sdt>
                          <w:r>
                            <w:rPr>
                              <w:szCs w:val="24"/>
                            </w:rPr>
                            <w:t>. priskyrus Šilumos (produkto) gamybos (Aprašo 10.1.1 papunktis) ar Šilumos poreikio piko pajėgumų ir rezervinės galios užtikrinimo (Aprašo 10.1.2 papunktis) paslaugoms kogeneracinę jėgainę, jos ilgalaikis turtas ir sąnaudos atskiriami Aprašo 13, 24.6 ir 39 punktuose numatyta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2.2 pp."/>
                    <w:tag w:val="part_b4fe1f86fe954924bf7c0fc35314ae19"/>
                    <w:lock w:val="sdtLocked"/>
                    <w:richText/>
                  </w:sdtPr>
                  <w:sdtContent>
                    <w:p>
                      <w:pPr>
                        <w:widowControl w:val="0"/>
                        <w:tabs>
                          <w:tab w:val="left" w:pos="851"/>
                          <w:tab w:val="left" w:pos="1134"/>
                        </w:tabs>
                        <w:ind w:firstLine="720"/>
                        <w:jc w:val="both"/>
                        <w:rPr>
                          <w:szCs w:val="24"/>
                          <w:lang w:eastAsia="lt-LT"/>
                        </w:rPr>
                      </w:pPr>
                      <w:sdt>
                        <w:sdtPr>
                          <w:alias w:val="Numeris"/>
                          <w:tag w:val="nr_b4fe1f86fe954924bf7c0fc35314ae19"/>
                          <w:lock w:val="sdtLocked"/>
                          <w:richText/>
                        </w:sdtPr>
                        <w:sdtContent>
                          <w:r>
                            <w:rPr>
                              <w:szCs w:val="24"/>
                            </w:rPr>
                            <w:t>12.2</w:t>
                          </w:r>
                        </w:sdtContent>
                      </w:sdt>
                      <w:r>
                        <w:rPr>
                          <w:szCs w:val="24"/>
                        </w:rPr>
                        <w:t>. jei Ūkio subjekto centralizuoto šilumos tiekimo sistemoje nepriklausomi šilumos gamintojai neveikia arba jei ūkio subjektas centralizuoto šilumos tiekimo sistemoje nevaldo šilumos gamybos įrenginių ir visą reikalingą šilumos kiekį įsigyja iš nepriklausomų šilumos gamintojų, tuomet Ūkio subjektui netaikomas reikalavimas Šilumos gamybos (įskaitant perkamą šilumą) veiklos verslo vieneto (Aprašo 10.1 papunktis) sąnaudas ir ilgalaikį turtą išskaidyti į priskirtinus Šilumos (produkto) gamybos (Aprašo 10.1.1 papunktis) ir Šilumos poreikio piko pajėgumų ir rezervinės galios užtikrinimo (Aprašo 10.1.2 papunktis) paslaugoms. Šilumos gamybos (įskaitant perkamą šilumą) veiklos verslo vieneto (Aprašo 10.1 papunktis) sąnaudas ir ilgalaikį turtą Ūkio subjektas nurodo Šilumos (produkto) gamybos paslaugoje (Aprašo 10.1.1 papunktis). Šilumos gamybos įrenginius valdantiems ūkio subjektams yra taikomi Aprašo 24.4.7 ir 41.21 papunkčiuose nustatyti ribojimai.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13 p."/>
                <w:tag w:val="part_547d3dd4187b457d80e5558a5412162a"/>
                <w:lock w:val="sdtLocked"/>
                <w:richText/>
              </w:sdtPr>
              <w:sdtContent>
                <w:p>
                  <w:pPr>
                    <w:widowControl w:val="0"/>
                    <w:tabs>
                      <w:tab w:val="left" w:pos="1134"/>
                      <w:tab w:val="left" w:pos="1701"/>
                    </w:tabs>
                    <w:ind w:firstLine="720"/>
                    <w:jc w:val="both"/>
                    <w:rPr>
                      <w:szCs w:val="24"/>
                    </w:rPr>
                  </w:pPr>
                  <w:sdt>
                    <w:sdtPr>
                      <w:alias w:val="Numeris"/>
                      <w:tag w:val="nr_547d3dd4187b457d80e5558a5412162a"/>
                      <w:lock w:val="sdtLocked"/>
                      <w:richText/>
                    </w:sdtPr>
                    <w:sdtContent>
                      <w:r>
                        <w:rPr>
                          <w:szCs w:val="24"/>
                        </w:rPr>
                        <w:t>13</w:t>
                      </w:r>
                    </w:sdtContent>
                  </w:sdt>
                  <w:r>
                    <w:rPr>
                      <w:szCs w:val="24"/>
                    </w:rPr>
                    <w:t>. Jei Ūkio subjektas valdo (eksploatuoja) bendro technologinio šilumos ir elektros energijos gamybos ciklo sistemą, tokios sistemos pajamas, sąnaudas ir ilgalaikį turtą atskiria į Šilumos gamybos (įskaitant perkamą šilumą) veiklos verslo vienetą (Aprašo 10.1 papunktis) ir į Nereguliuojamosios veiklos verslo vienetą (Aprašo 10.9 papunktis) vadovaudamasis šiuo Aprašu ir Kogeneracinių jėgainių šilumos ir elektros energijos sąnaudų atskyrimo metodika, patvirtinta Tarybos 2009</w:t>
                  </w:r>
                  <w:r>
                    <w:rPr>
                      <w:color w:val="000000"/>
                      <w:szCs w:val="24"/>
                      <w:lang w:eastAsia="lt-LT"/>
                    </w:rPr>
                    <w:t> </w:t>
                  </w:r>
                  <w:r>
                    <w:rPr>
                      <w:szCs w:val="24"/>
                    </w:rPr>
                    <w:t>m. liepos 22</w:t>
                  </w:r>
                  <w:r>
                    <w:rPr>
                      <w:color w:val="000000"/>
                      <w:szCs w:val="24"/>
                      <w:lang w:eastAsia="lt-LT"/>
                    </w:rPr>
                    <w:t> </w:t>
                  </w:r>
                  <w:r>
                    <w:rPr>
                      <w:szCs w:val="24"/>
                    </w:rPr>
                    <w:t>d. nutarimu Nr.</w:t>
                  </w:r>
                  <w:r>
                    <w:rPr>
                      <w:color w:val="000000"/>
                      <w:szCs w:val="24"/>
                      <w:lang w:eastAsia="lt-LT"/>
                    </w:rPr>
                    <w:t> </w:t>
                  </w:r>
                  <w:r>
                    <w:rPr>
                      <w:szCs w:val="24"/>
                    </w:rPr>
                    <w:t>O3-107 „Dėl Kogeneracinių jėgainių šilumos ir elektros energijos sąnaudų atskyrimo metodikos“ (toliau – Kogeneracinių jėgainių šilumos ir elektros energijos sąnaudų atskyrimo metodika). Jei Ūkio subjektas valdo (eksploatuoja) bendro technologinio šilumos ir elektros energijos gamybos ciklo sistemą, kuriai remiantis Lietuvos Respublikos atsinaujinančių išteklių energetikos įstatymo nustatyta tvarka yra taikomas fiksuotas elektros energijos iš atsinaujinančių išteklių tarifas ar remiantis Lietuvos Respublikos elektros energetikos įstatymo nuostatomis Ūkio subjektas yra laimėjęs tretinio aktyviosios galios rezervo aukcioną ar elektros energijos gamybos veikla reguliuojama pagal Elektros energetikos įstatymą, tokios sistemos pajamas, sąnaudas ir ilgalaikį turtą atskiria į Šilumos gamybos (įskaitant perkamą šilumą) veiklos verslo vienetą (Aprašo 10.1 papunktis) ir į Kitos reguliuojamosios veiklos verslo vienetą (Aprašo 10.8 papunktis), išskiriant atskirą elektros energijos gamybos paslaugą (produktą) vadovaudamasis šiuo Aprašu ir Kogeneracinių jėgainių šilumos ir elektros energijos sąnaudų atskyrimo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14 p."/>
                <w:tag w:val="part_de88430a526c461092e3d10a97d220e8"/>
                <w:lock w:val="sdtLocked"/>
                <w:richText/>
              </w:sdtPr>
              <w:sdtContent>
                <w:p>
                  <w:pPr>
                    <w:widowControl w:val="0"/>
                    <w:tabs>
                      <w:tab w:val="left" w:pos="1134"/>
                    </w:tabs>
                    <w:ind w:firstLine="720"/>
                    <w:jc w:val="both"/>
                    <w:rPr>
                      <w:szCs w:val="24"/>
                      <w:lang w:eastAsia="lt-LT"/>
                    </w:rPr>
                  </w:pPr>
                  <w:sdt>
                    <w:sdtPr>
                      <w:alias w:val="Numeris"/>
                      <w:tag w:val="nr_de88430a526c461092e3d10a97d220e8"/>
                      <w:lock w:val="sdtLocked"/>
                      <w:richText/>
                    </w:sdtPr>
                    <w:sdtContent>
                      <w:r>
                        <w:rPr>
                          <w:szCs w:val="24"/>
                        </w:rPr>
                        <w:t>14</w:t>
                      </w:r>
                    </w:sdtContent>
                  </w:sdt>
                  <w:r>
                    <w:rPr>
                      <w:szCs w:val="24"/>
                    </w:rPr>
                    <w:t xml:space="preserve">. </w:t>
                  </w:r>
                  <w:r>
                    <w:rPr>
                      <w:szCs w:val="24"/>
                      <w:lang w:eastAsia="lt-LT"/>
                    </w:rPr>
                    <w:t xml:space="preserve">Jei Ūkio subjektas valdo (eksploatuoja) bendro technologinio šilumos ir elektros energijos gamybos ciklo sistemą, šilumos ir elektros energijos gamybai naudojančią atliekas arba biodujas, tokios sistemos pajamas, sąnaudas ir ilgalaikį turtą atskiria vadovaudamasis Aprašo </w:t>
                    <w:br/>
                    <w:t>13 punktu, taikant Kogeneracinių jėgainių šilumos ir elektros energijos sąnaudų atskyrimo metodikoje numatytus biokuru kūrenamo šilumos šaltinio techninius ekonominius rodiklius.</w:t>
                  </w:r>
                </w:p>
              </w:sdtContent>
            </w:sdt>
            <w:sdt>
              <w:sdtPr>
                <w:alias w:val="15 p."/>
                <w:tag w:val="part_e002b0bd4fb84c449e07441f51b927da"/>
                <w:lock w:val="sdtLocked"/>
                <w:richText/>
              </w:sdtPr>
              <w:sdtContent>
                <w:p>
                  <w:pPr>
                    <w:widowControl w:val="0"/>
                    <w:tabs>
                      <w:tab w:val="left" w:pos="1134"/>
                    </w:tabs>
                    <w:ind w:firstLine="720"/>
                    <w:jc w:val="both"/>
                    <w:rPr>
                      <w:szCs w:val="24"/>
                    </w:rPr>
                  </w:pPr>
                  <w:sdt>
                    <w:sdtPr>
                      <w:alias w:val="Numeris"/>
                      <w:tag w:val="nr_e002b0bd4fb84c449e07441f51b927da"/>
                      <w:lock w:val="sdtLocked"/>
                      <w:richText/>
                    </w:sdtPr>
                    <w:sdtContent>
                      <w:r>
                        <w:rPr>
                          <w:szCs w:val="24"/>
                          <w:lang w:eastAsia="lt-LT"/>
                        </w:rPr>
                        <w:t>15</w:t>
                      </w:r>
                    </w:sdtContent>
                  </w:sdt>
                  <w:r>
                    <w:rPr>
                      <w:szCs w:val="24"/>
                      <w:lang w:eastAsia="lt-LT"/>
                    </w:rPr>
                    <w:t>. Pramonės įmonės (nepriklausomi šilumos gamintojai), kurios šilumos tiekėjui parduoda technologiniame procese (ne bendrame šilumos ir elektros energijos gamybos cikle) susidarančią atliekinę šilumą, pajamas, sąnaudas ir ilgalaikį turtą atskiria į Šilumos gamybos (įskaitant perkamą šilumą) veiklos verslo vienetą (Aprašo 10.1 papunktis) vadovaudamosi šiuo Aprašu ir Kogeneracinių jėgainių šilumos ir elektros energijos sąnaudų atskyrimo metodika, bei teikdamos reguliuojamosios veiklos ataskaitas nurodo tik šilumos gamybai priskirtas sąnaudas, pajamas ir ilgalaikį turtą</w:t>
                  </w:r>
                  <w:r>
                    <w:rPr>
                      <w:szCs w:val="24"/>
                    </w:rPr>
                    <w:t>.</w:t>
                  </w:r>
                </w:p>
              </w:sdtContent>
            </w:sdt>
            <w:sdt>
              <w:sdtPr>
                <w:alias w:val="16 p."/>
                <w:tag w:val="part_7b27f21e194c4671a5fe9bf83af1fe8b"/>
                <w:lock w:val="sdtLocked"/>
                <w:richText/>
              </w:sdtPr>
              <w:sdtContent>
                <w:p>
                  <w:pPr>
                    <w:widowControl w:val="0"/>
                    <w:tabs>
                      <w:tab w:val="left" w:pos="1134"/>
                    </w:tabs>
                    <w:ind w:firstLine="720"/>
                    <w:jc w:val="both"/>
                    <w:rPr>
                      <w:szCs w:val="24"/>
                    </w:rPr>
                  </w:pPr>
                  <w:sdt>
                    <w:sdtPr>
                      <w:alias w:val="Numeris"/>
                      <w:tag w:val="nr_7b27f21e194c4671a5fe9bf83af1fe8b"/>
                      <w:lock w:val="sdtLocked"/>
                      <w:richText/>
                    </w:sdtPr>
                    <w:sdtContent>
                      <w:r>
                        <w:rPr>
                          <w:szCs w:val="24"/>
                        </w:rPr>
                        <w:t>16</w:t>
                      </w:r>
                    </w:sdtContent>
                  </w:sdt>
                  <w:r>
                    <w:rPr>
                      <w:szCs w:val="24"/>
                    </w:rPr>
                    <w:t xml:space="preserve">. Ūkio subjektai, nevykdantys šilumos tiekimo veiklos ar šilumos gamybos veiklos, bet vykdantys karšto vandens tiekimo veiklą, karšto vandens tiekimo pajamas, sąnaudas ir ilgalaikį turtą atskiria vadovaudamiesi šio Aprašo reikalavimais bei, teikdami metines </w:t>
                  </w:r>
                  <w:r>
                    <w:rPr>
                      <w:szCs w:val="24"/>
                      <w:lang w:eastAsia="lt-LT"/>
                    </w:rPr>
                    <w:t>reguliuojamosios veiklos ataskaitas, nurodo karšto vandens tiekimui priskirtas sąnaudas, pajamas ir ilgalaikį turtą.</w:t>
                  </w:r>
                </w:p>
              </w:sdtContent>
            </w:sdt>
            <w:sdt>
              <w:sdtPr>
                <w:alias w:val="17 p."/>
                <w:tag w:val="part_3669bcbe301a44b2b6e42368d916cf8b"/>
                <w:lock w:val="sdtLocked"/>
                <w:richText/>
              </w:sdtPr>
              <w:sdtContent>
                <w:p>
                  <w:pPr>
                    <w:widowControl w:val="0"/>
                    <w:tabs>
                      <w:tab w:val="left" w:pos="1134"/>
                    </w:tabs>
                    <w:ind w:firstLine="720"/>
                    <w:jc w:val="both"/>
                    <w:rPr>
                      <w:szCs w:val="24"/>
                    </w:rPr>
                  </w:pPr>
                  <w:sdt>
                    <w:sdtPr>
                      <w:alias w:val="Numeris"/>
                      <w:tag w:val="nr_3669bcbe301a44b2b6e42368d916cf8b"/>
                      <w:lock w:val="sdtLocked"/>
                      <w:richText/>
                    </w:sdtPr>
                    <w:sdtContent>
                      <w:r>
                        <w:rPr>
                          <w:szCs w:val="24"/>
                        </w:rPr>
                        <w:t>17</w:t>
                      </w:r>
                    </w:sdtContent>
                  </w:sdt>
                  <w:r>
                    <w:rPr>
                      <w:szCs w:val="24"/>
                    </w:rPr>
                    <w:t xml:space="preserve">. </w:t>
                  </w:r>
                  <w:r>
                    <w:rPr>
                      <w:szCs w:val="24"/>
                      <w:lang w:eastAsia="lt-LT"/>
                    </w:rPr>
                    <w:t>Jei Šilumos tiekėjas valdo daugiau negu vieną centralizuoto šilumos tiekimo sistemą ir jose realizuojama ne mažiau kaip po 10 GWh šilumos per metus, kiekvienos tokios centralizuoto šilumos tiekimo sistemos sąnaudos turi būti paskirstomos pagal Aprašo reikalavimus. Reguliuojančioji institucija, Ūkio subjekto prašymu, gali priimti motyvuotą sprendimą dėl neprivalomo sąnaudų paskirstymo sistemose, kuriose realizuojama ne mažiau kaip po 10 GWh šilumos per metus. Šilumos tiekėjo valdomoms sistemoms, kuriose realizuojama mažiau kaip po 10 GWh šilumos per metus, reikalavimas dėl sąnaudų paskirstymo pagal sistemas neprivalomas. Tokiu atveju Šilumos tiekėjo valdomoms sistemoms, kuriose realizuojama mažiau kaip po 10 GWh šilumos per metus, sąnaudos sujungiamos į vieną sistemą. Centralizuoto šilumos tiekimo sistemos sąnaudų paskirstymo reikalavimas visais atvejais taikomas toms sistemoms, kuriose veikia nepriklausomi šilumos gamintojai, ir (arba) kai yra nustatyta pagal centralizuoto šilumos tiekimo sistemas diferencijuota šilumos kaina (kainos dedamosios). Kai šilumos kainos (kainos dedamosios) diferencijuotos pagal centralizuoto šilumos tiekimo sistemas, taikomas reikalavimas pagal atskiras sistemas atskirti ir apskaitą</w:t>
                  </w:r>
                  <w:r>
                    <w:rPr>
                      <w:szCs w:val="24"/>
                    </w:rPr>
                    <w:t>.</w:t>
                  </w:r>
                </w:p>
              </w:sdtContent>
            </w:sdt>
            <w:sdt>
              <w:sdtPr>
                <w:alias w:val="18 p."/>
                <w:tag w:val="part_67738b93affc4600bac86ac63672f72e"/>
                <w:lock w:val="sdtLocked"/>
                <w:richText/>
              </w:sdtPr>
              <w:sdtContent>
                <w:p>
                  <w:pPr>
                    <w:widowControl w:val="0"/>
                    <w:tabs>
                      <w:tab w:val="left" w:pos="1134"/>
                    </w:tabs>
                    <w:ind w:firstLine="720"/>
                    <w:jc w:val="both"/>
                    <w:rPr>
                      <w:szCs w:val="24"/>
                      <w:lang w:eastAsia="lt-LT"/>
                    </w:rPr>
                  </w:pPr>
                  <w:sdt>
                    <w:sdtPr>
                      <w:alias w:val="Numeris"/>
                      <w:tag w:val="nr_67738b93affc4600bac86ac63672f72e"/>
                      <w:lock w:val="sdtLocked"/>
                      <w:richText/>
                    </w:sdtPr>
                    <w:sdtContent>
                      <w:r>
                        <w:rPr>
                          <w:szCs w:val="24"/>
                          <w:lang w:eastAsia="lt-LT"/>
                        </w:rPr>
                        <w:t>18</w:t>
                      </w:r>
                    </w:sdtContent>
                  </w:sdt>
                  <w:r>
                    <w:rPr>
                      <w:szCs w:val="24"/>
                      <w:lang w:eastAsia="lt-LT"/>
                    </w:rPr>
                    <w:t xml:space="preserve">. Reguliuojančioji institucija konkretaus šilumos tiekėjo, realizuojančio mažiau kaip po </w:t>
                    <w:br/>
                    <w:t xml:space="preserve">10 GWh šilumos per metus, atžvilgiu gali priimti motyvuotą sprendimą dėl neprivalomo apskaitos atskyrimo ir sąnaudų paskirstymo pagal Šilumos gamybos </w:t>
                  </w:r>
                  <w:r>
                    <w:rPr>
                      <w:szCs w:val="24"/>
                    </w:rPr>
                    <w:t>(įskaitant perkamą šilumą) veiklos verslo vienetą (</w:t>
                  </w:r>
                  <w:r>
                    <w:rPr>
                      <w:szCs w:val="24"/>
                      <w:lang w:eastAsia="lt-LT"/>
                    </w:rPr>
                    <w:t xml:space="preserve">Aprašo 10.1 papunktis), Šilumos perdavimo veiklos verslo vienetą </w:t>
                  </w:r>
                  <w:r>
                    <w:rPr>
                      <w:szCs w:val="24"/>
                    </w:rPr>
                    <w:t>(</w:t>
                  </w:r>
                  <w:r>
                    <w:rPr>
                      <w:szCs w:val="24"/>
                      <w:lang w:eastAsia="lt-LT"/>
                    </w:rPr>
                    <w:t xml:space="preserve">Aprašo </w:t>
                    <w:br/>
                    <w:t xml:space="preserve">10.2 papunktis), Mažmeninio aptarnavimo veiklos verslo vienetą </w:t>
                  </w:r>
                  <w:r>
                    <w:rPr>
                      <w:szCs w:val="24"/>
                    </w:rPr>
                    <w:t>(</w:t>
                  </w:r>
                  <w:r>
                    <w:rPr>
                      <w:szCs w:val="24"/>
                      <w:lang w:eastAsia="lt-LT"/>
                    </w:rPr>
                    <w:t>Aprašo 10.3 papunktis) ir minėtus verslo vienetus sudarančias paslaugas (produktus).</w:t>
                  </w:r>
                </w:p>
              </w:sdtContent>
            </w:sdt>
            <w:sdt>
              <w:sdtPr>
                <w:alias w:val="19 p."/>
                <w:tag w:val="part_979c0900f6d64251a7d660f217fec9f1"/>
                <w:lock w:val="sdtLocked"/>
                <w:richText/>
              </w:sdtPr>
              <w:sdtContent>
                <w:p>
                  <w:pPr>
                    <w:widowControl w:val="0"/>
                    <w:tabs>
                      <w:tab w:val="left" w:pos="1134"/>
                    </w:tabs>
                    <w:ind w:firstLine="720"/>
                    <w:jc w:val="both"/>
                    <w:rPr>
                      <w:szCs w:val="24"/>
                    </w:rPr>
                  </w:pPr>
                  <w:sdt>
                    <w:sdtPr>
                      <w:alias w:val="Numeris"/>
                      <w:tag w:val="nr_979c0900f6d64251a7d660f217fec9f1"/>
                      <w:lock w:val="sdtLocked"/>
                      <w:richText/>
                    </w:sdtPr>
                    <w:sdtContent>
                      <w:r>
                        <w:rPr>
                          <w:szCs w:val="24"/>
                        </w:rPr>
                        <w:t>19</w:t>
                      </w:r>
                    </w:sdtContent>
                  </w:sdt>
                  <w:r>
                    <w:rPr>
                      <w:szCs w:val="24"/>
                    </w:rPr>
                    <w:t xml:space="preserve">. </w:t>
                  </w:r>
                  <w:r>
                    <w:rPr>
                      <w:bCs/>
                      <w:szCs w:val="24"/>
                    </w:rPr>
                    <w:t>Ūkio subjektas ataskaitinio laikotarpio sąnaudas turi paskirstyti verslo vienetams ir juos sudarančioms paslaugoms (produktams), vadovaudamasis sąnaudų paskirstymo taisyklėmis, nurodytomis Aprašo III skyriuje.</w:t>
                  </w:r>
                </w:p>
              </w:sdtContent>
            </w:sdt>
            <w:sdt>
              <w:sdtPr>
                <w:alias w:val="20 p."/>
                <w:tag w:val="part_44a5c3013b6b4c7ebcfda0c2a7e87654"/>
                <w:lock w:val="sdtLocked"/>
                <w:richText/>
              </w:sdtPr>
              <w:sdtContent>
                <w:p>
                  <w:pPr>
                    <w:widowControl w:val="0"/>
                    <w:tabs>
                      <w:tab w:val="left" w:pos="1134"/>
                    </w:tabs>
                    <w:ind w:firstLine="720"/>
                    <w:jc w:val="both"/>
                    <w:rPr>
                      <w:szCs w:val="24"/>
                    </w:rPr>
                  </w:pPr>
                  <w:sdt>
                    <w:sdtPr>
                      <w:alias w:val="Numeris"/>
                      <w:tag w:val="nr_44a5c3013b6b4c7ebcfda0c2a7e87654"/>
                      <w:lock w:val="sdtLocked"/>
                      <w:richText/>
                    </w:sdtPr>
                    <w:sdtContent>
                      <w:r>
                        <w:rPr>
                          <w:szCs w:val="24"/>
                        </w:rPr>
                        <w:t>20</w:t>
                      </w:r>
                    </w:sdtContent>
                  </w:sdt>
                  <w:r>
                    <w:rPr>
                      <w:szCs w:val="24"/>
                    </w:rPr>
                    <w:t xml:space="preserve">. </w:t>
                  </w:r>
                  <w:r>
                    <w:rPr>
                      <w:szCs w:val="24"/>
                      <w:lang w:eastAsia="lt-LT"/>
                    </w:rPr>
                    <w:t>Ūkio subjektas ataskaitinio laikotarpio pajamas turi paskirstyti tiesiogiai verslo vienetams ir paslaugoms (produktams), remdamasis atsiskaitymų su klientais sistemos įrašais ir apmokėjimui išrašytų sąskaitų (sąskaitų tvarkymo sistemos) informacija. Jeigu ataskaitinio laikotarpio pajamų negalima tiesiogiai priskirti konkretiems verslo vienetams, pajamos paskirstomos naudojant atitinkamus pajamų paskirstymo kriterijus ir laikantis Aprašo 7 punkte nurodytų principų</w:t>
                  </w:r>
                  <w:r>
                    <w:rPr>
                      <w:szCs w:val="24"/>
                    </w:rPr>
                    <w:t>.</w:t>
                  </w:r>
                </w:p>
              </w:sdtContent>
            </w:sdt>
            <w:sdt>
              <w:sdtPr>
                <w:alias w:val="21 p."/>
                <w:tag w:val="part_769288c547ba4e4ca60c72adbfcd0195"/>
                <w:lock w:val="sdtLocked"/>
                <w:richText/>
              </w:sdtPr>
              <w:sdtContent>
                <w:p>
                  <w:pPr>
                    <w:widowControl w:val="0"/>
                    <w:tabs>
                      <w:tab w:val="left" w:pos="1134"/>
                    </w:tabs>
                    <w:ind w:firstLine="720"/>
                    <w:jc w:val="both"/>
                    <w:rPr>
                      <w:szCs w:val="24"/>
                      <w:lang w:eastAsia="lt-LT"/>
                    </w:rPr>
                  </w:pPr>
                  <w:sdt>
                    <w:sdtPr>
                      <w:alias w:val="Numeris"/>
                      <w:tag w:val="nr_769288c547ba4e4ca60c72adbfcd0195"/>
                      <w:lock w:val="sdtLocked"/>
                      <w:richText/>
                    </w:sdtPr>
                    <w:sdtContent>
                      <w:r>
                        <w:rPr>
                          <w:szCs w:val="24"/>
                          <w:lang w:eastAsia="lt-LT"/>
                        </w:rPr>
                        <w:t>21</w:t>
                      </w:r>
                    </w:sdtContent>
                  </w:sdt>
                  <w:r>
                    <w:rPr>
                      <w:szCs w:val="24"/>
                      <w:lang w:eastAsia="lt-LT"/>
                    </w:rPr>
                    <w:t xml:space="preserve">. Ūkio subjektas, kuris yra šilumos tiekėjas ir vykdo karšto vandens tiekimo veiklą, pajamas, gautas už šilumos kiekį, sunaudotą karštam vandeniui ruošti ir temperatūrai palaikyti, vadovaujantis Aprašo 7.1 papunktyje nurodytu priežastingumo principu, turi priskirti </w:t>
                  </w:r>
                  <w:r>
                    <w:rPr>
                      <w:szCs w:val="24"/>
                    </w:rPr>
                    <w:t>Šilumos tiekimo veiklai.</w:t>
                  </w:r>
                </w:p>
              </w:sdtContent>
            </w:sdt>
            <w:sdt>
              <w:sdtPr>
                <w:alias w:val="22 p."/>
                <w:tag w:val="part_b155c2716be54f1f8a19ff81546e3a34"/>
                <w:lock w:val="sdtLocked"/>
                <w:richText/>
              </w:sdtPr>
              <w:sdtContent>
                <w:p>
                  <w:pPr>
                    <w:widowControl w:val="0"/>
                    <w:tabs>
                      <w:tab w:val="left" w:pos="851"/>
                      <w:tab w:val="left" w:pos="1134"/>
                    </w:tabs>
                    <w:ind w:firstLine="720"/>
                    <w:jc w:val="both"/>
                    <w:rPr>
                      <w:color w:val="000000"/>
                      <w:szCs w:val="24"/>
                      <w:lang w:eastAsia="lt-LT"/>
                    </w:rPr>
                  </w:pPr>
                  <w:sdt>
                    <w:sdtPr>
                      <w:alias w:val="Numeris"/>
                      <w:tag w:val="nr_b155c2716be54f1f8a19ff81546e3a34"/>
                      <w:lock w:val="sdtLocked"/>
                      <w:richText/>
                    </w:sdtPr>
                    <w:sdtContent>
                      <w:r>
                        <w:rPr>
                          <w:color w:val="000000"/>
                          <w:szCs w:val="24"/>
                          <w:lang w:eastAsia="lt-LT"/>
                        </w:rPr>
                        <w:t>22</w:t>
                      </w:r>
                    </w:sdtContent>
                  </w:sdt>
                  <w:r>
                    <w:rPr>
                      <w:color w:val="000000"/>
                      <w:szCs w:val="24"/>
                      <w:lang w:eastAsia="lt-LT"/>
                    </w:rPr>
                    <w:t>. Jei Ūkio subjektas, siekdamas papildomos ekonominės naudos, išnuomoja reguliuojamojoje veikloje naudojamą ilgalaikį turtą, o to turto vertę ir su tuo turtu susijusias sąnaudas priskiria tik reguliuojamosioms veikloms, tokiu atveju Ūkio subjektas ne mažiau kaip 50 proc. nuomos pajamų, kurias gauna dėl išnuomoto turto, turi priskirti Ūkio subjekto teikiamoms reguliuojamosioms paslaugoms, kurioms priskiriamas šis turtas. Likusi nuomos pajamų dalis priskiriama nereguliuojamosios veiklos verslo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
                <w:tag w:val="part_6098fbb384e94f7b9c216048c0792ac7"/>
                <w:lock w:val="sdtLocked"/>
                <w:richText/>
              </w:sdtPr>
              <w:sdtContent>
                <w:p>
                  <w:pPr>
                    <w:spacing w:line="276" w:lineRule="atLeast"/>
                    <w:ind w:firstLine="720"/>
                    <w:jc w:val="both"/>
                    <w:rPr>
                      <w:color w:val="000000"/>
                      <w:szCs w:val="24"/>
                      <w:lang w:eastAsia="lt-LT"/>
                    </w:rPr>
                  </w:pPr>
                  <w:sdt>
                    <w:sdtPr>
                      <w:alias w:val="Numeris"/>
                      <w:tag w:val="nr_6098fbb384e94f7b9c216048c0792ac7"/>
                      <w:lock w:val="sdtLocked"/>
                      <w:richText/>
                    </w:sdtPr>
                    <w:sdtContent>
                      <w:r>
                        <w:rPr>
                          <w:color w:val="000000"/>
                          <w:szCs w:val="24"/>
                          <w:lang w:eastAsia="lt-LT"/>
                        </w:rPr>
                        <w:t>23</w:t>
                      </w:r>
                    </w:sdtContent>
                  </w:sdt>
                  <w:r>
                    <w:rPr>
                      <w:color w:val="000000"/>
                      <w:szCs w:val="24"/>
                      <w:lang w:eastAsia="lt-LT"/>
                    </w:rPr>
                    <w:t>. Jeigu Ūkio subjektui vykdant energetikos infrastruktūros įrengimo darbus tuo pačiu yra atliekami elektroninių ryšių infrastruktūros ir (arba) tinkamos paskirties fizinės infrastruktūros, skirtos gamybos, tiekimo, paskirstymo ir (ar) transporto paslaugoms teikti (toliau – elektroninių ryšių infrastruktūra) įrengimo darbai, iš minėtą elektroninių ryšių infrastruktūros įrengimą vykdančių įmonių gautos pajamos, susijusios su elektroninių ryšių infrastruktūros įrengimo darbais, gali būti priskiriamos nereguliuojamosios veiklos verslo vienetui.</w:t>
                  </w:r>
                </w:p>
              </w:sdtContent>
            </w:sdt>
            <w:sdt>
              <w:sdtPr>
                <w:alias w:val="24 p."/>
                <w:tag w:val="part_9c14b685ff0e4a3bbed9b7510796b812"/>
                <w:lock w:val="sdtLocked"/>
                <w:richText/>
              </w:sdtPr>
              <w:sdtContent>
                <w:p>
                  <w:pPr>
                    <w:widowControl w:val="0"/>
                    <w:tabs>
                      <w:tab w:val="left" w:pos="1134"/>
                    </w:tabs>
                    <w:ind w:firstLine="720"/>
                    <w:jc w:val="both"/>
                    <w:rPr>
                      <w:szCs w:val="24"/>
                    </w:rPr>
                  </w:pPr>
                  <w:sdt>
                    <w:sdtPr>
                      <w:alias w:val="Numeris"/>
                      <w:tag w:val="nr_9c14b685ff0e4a3bbed9b7510796b812"/>
                      <w:lock w:val="sdtLocked"/>
                      <w:richText/>
                    </w:sdtPr>
                    <w:sdtContent>
                      <w:r>
                        <w:rPr>
                          <w:szCs w:val="24"/>
                        </w:rPr>
                        <w:t>24</w:t>
                      </w:r>
                    </w:sdtContent>
                  </w:sdt>
                  <w:r>
                    <w:rPr>
                      <w:szCs w:val="24"/>
                    </w:rPr>
                    <w:t>. Ūkio subjektas ilgalaikio turto vertę verslo vienetams turi paskirstyti tokia tvarka:</w:t>
                  </w:r>
                </w:p>
                <w:sdt>
                  <w:sdtPr>
                    <w:alias w:val="24.1 pp."/>
                    <w:tag w:val="part_edb6579b9c144ea59642ef8869dee32d"/>
                    <w:lock w:val="sdtLocked"/>
                    <w:richText/>
                  </w:sdtPr>
                  <w:sdtContent>
                    <w:p>
                      <w:pPr>
                        <w:widowControl w:val="0"/>
                        <w:tabs>
                          <w:tab w:val="left" w:pos="1134"/>
                        </w:tabs>
                        <w:ind w:firstLine="720"/>
                        <w:jc w:val="both"/>
                        <w:rPr>
                          <w:szCs w:val="24"/>
                        </w:rPr>
                      </w:pPr>
                      <w:sdt>
                        <w:sdtPr>
                          <w:alias w:val="Numeris"/>
                          <w:tag w:val="nr_edb6579b9c144ea59642ef8869dee32d"/>
                          <w:lock w:val="sdtLocked"/>
                          <w:richText/>
                        </w:sdtPr>
                        <w:sdtContent>
                          <w:r>
                            <w:rPr>
                              <w:szCs w:val="24"/>
                            </w:rPr>
                            <w:t>24.1</w:t>
                          </w:r>
                        </w:sdtContent>
                      </w:sdt>
                      <w:r>
                        <w:rPr>
                          <w:szCs w:val="24"/>
                        </w:rPr>
                        <w:t>. kai ilgalaikis turtas yra naudojamas konkrečiai paslaugai (produktui) teikti ar konkretaus verslo vieneto veiklai užtikrinti, ilgalaikio turto vertę Ūkio subjektas turi tiesiogiai priskirti konkrečiai paslaugai (produktui) ar konkrečiam verslo vienetui;</w:t>
                      </w:r>
                    </w:p>
                  </w:sdtContent>
                </w:sdt>
                <w:sdt>
                  <w:sdtPr>
                    <w:alias w:val="24.2 pp."/>
                    <w:tag w:val="part_34385d2c1d8b4efca3d1e296a5e28541"/>
                    <w:lock w:val="sdtLocked"/>
                    <w:richText/>
                  </w:sdtPr>
                  <w:sdtContent>
                    <w:p>
                      <w:pPr>
                        <w:widowControl w:val="0"/>
                        <w:tabs>
                          <w:tab w:val="left" w:pos="1134"/>
                        </w:tabs>
                        <w:ind w:firstLine="720"/>
                        <w:jc w:val="both"/>
                        <w:rPr>
                          <w:szCs w:val="24"/>
                        </w:rPr>
                      </w:pPr>
                      <w:sdt>
                        <w:sdtPr>
                          <w:alias w:val="Numeris"/>
                          <w:tag w:val="nr_34385d2c1d8b4efca3d1e296a5e28541"/>
                          <w:lock w:val="sdtLocked"/>
                          <w:richText/>
                        </w:sdtPr>
                        <w:sdtContent>
                          <w:r>
                            <w:rPr>
                              <w:szCs w:val="24"/>
                            </w:rPr>
                            <w:t>24.2</w:t>
                          </w:r>
                        </w:sdtContent>
                      </w:sdt>
                      <w:r>
                        <w:rPr>
                          <w:szCs w:val="24"/>
                        </w:rPr>
                        <w:t>. kai ilgalaikis turtas yra susijęs su keliais verslo vienetais ar keliomis paslaugomis (produktais), jo vertė paskirstoma netiesiogiai atitinkamiems verslo vienetams pagal tai, kokia apimtimi ilgalaikis turtas naudojamas verslo vieneto veikloje ar paslaugos (produkto) teikimo veikloje, naudojant ekonomiškai pagrįstus paskirstymo kriterijus ir laikantis Aprašo 7 punkte nurodytų principų;</w:t>
                      </w:r>
                    </w:p>
                  </w:sdtContent>
                </w:sdt>
                <w:sdt>
                  <w:sdtPr>
                    <w:alias w:val="24.3 pp."/>
                    <w:tag w:val="part_cc914efb72af49c4925c5201b131598d"/>
                    <w:lock w:val="sdtLocked"/>
                    <w:richText/>
                  </w:sdtPr>
                  <w:sdtContent>
                    <w:p>
                      <w:pPr>
                        <w:widowControl w:val="0"/>
                        <w:tabs>
                          <w:tab w:val="left" w:pos="1134"/>
                        </w:tabs>
                        <w:ind w:firstLine="720"/>
                        <w:jc w:val="both"/>
                        <w:rPr>
                          <w:szCs w:val="24"/>
                        </w:rPr>
                      </w:pPr>
                      <w:sdt>
                        <w:sdtPr>
                          <w:alias w:val="Numeris"/>
                          <w:tag w:val="nr_cc914efb72af49c4925c5201b131598d"/>
                          <w:lock w:val="sdtLocked"/>
                          <w:richText/>
                        </w:sdtPr>
                        <w:sdtContent>
                          <w:r>
                            <w:rPr>
                              <w:szCs w:val="24"/>
                            </w:rPr>
                            <w:t>24.3</w:t>
                          </w:r>
                        </w:sdtContent>
                      </w:sdt>
                      <w:r>
                        <w:rPr>
                          <w:szCs w:val="24"/>
                        </w:rPr>
                        <w:t>. kai ilgalaikis turtas yra naudojamas bendram veiklos palaikymui (užtikrinimui), šio ilgalaikio turto vertę Ūkio subjektas turi paskirstyti verslo vienetams ar paslaugoms (produktams) naudojant atitinkamus ilgalaikio turto paskirstymo kriterijus;</w:t>
                      </w:r>
                    </w:p>
                  </w:sdtContent>
                </w:sdt>
                <w:sdt>
                  <w:sdtPr>
                    <w:alias w:val="24.4 pp."/>
                    <w:tag w:val="part_0df1a721eef04e5bb90fb0f2ecab7259"/>
                    <w:lock w:val="sdtLocked"/>
                    <w:richText/>
                  </w:sdtPr>
                  <w:sdtContent>
                    <w:p>
                      <w:pPr>
                        <w:ind w:firstLine="720"/>
                        <w:jc w:val="both"/>
                        <w:rPr>
                          <w:color w:val="000000"/>
                          <w:szCs w:val="24"/>
                          <w:lang w:eastAsia="lt-LT"/>
                        </w:rPr>
                      </w:pPr>
                      <w:sdt>
                        <w:sdtPr>
                          <w:alias w:val="Numeris"/>
                          <w:tag w:val="nr_0df1a721eef04e5bb90fb0f2ecab7259"/>
                          <w:lock w:val="sdtLocked"/>
                          <w:richText/>
                        </w:sdtPr>
                        <w:sdtContent>
                          <w:r>
                            <w:rPr>
                              <w:color w:val="000000"/>
                              <w:szCs w:val="24"/>
                              <w:lang w:eastAsia="lt-LT"/>
                            </w:rPr>
                            <w:t>24.4</w:t>
                          </w:r>
                        </w:sdtContent>
                      </w:sdt>
                      <w:r>
                        <w:rPr>
                          <w:color w:val="000000"/>
                          <w:szCs w:val="24"/>
                          <w:lang w:eastAsia="lt-LT"/>
                        </w:rPr>
                        <w:t>. Ūkio subjektui, vykdančiam ilgalaikio turto paskirstymą paslaugoms (produktams) ir verslo vienetams, draudžiama reguliuojamų kainų verslo vienetams ir paslaugoms (produktams) priskirti:</w:t>
                      </w:r>
                    </w:p>
                    <w:sdt>
                      <w:sdtPr>
                        <w:alias w:val="24.4.1 pp."/>
                        <w:tag w:val="part_b883b3f6745d479fab2d6c99abc8953a"/>
                        <w:lock w:val="sdtLocked"/>
                        <w:richText/>
                      </w:sdtPr>
                      <w:sdtContent>
                        <w:p>
                          <w:pPr>
                            <w:ind w:firstLine="720"/>
                            <w:jc w:val="both"/>
                            <w:rPr>
                              <w:color w:val="000000"/>
                              <w:szCs w:val="24"/>
                              <w:lang w:eastAsia="lt-LT"/>
                            </w:rPr>
                          </w:pPr>
                          <w:sdt>
                            <w:sdtPr>
                              <w:alias w:val="Numeris"/>
                              <w:tag w:val="nr_b883b3f6745d479fab2d6c99abc8953a"/>
                              <w:lock w:val="sdtLocked"/>
                              <w:richText/>
                            </w:sdtPr>
                            <w:sdtContent>
                              <w:r>
                                <w:rPr>
                                  <w:color w:val="000000"/>
                                  <w:szCs w:val="24"/>
                                  <w:lang w:eastAsia="lt-LT"/>
                                </w:rPr>
                                <w:t>24.4.1</w:t>
                              </w:r>
                            </w:sdtContent>
                          </w:sdt>
                          <w:r>
                            <w:rPr>
                              <w:color w:val="000000"/>
                              <w:szCs w:val="24"/>
                              <w:lang w:eastAsia="lt-LT"/>
                            </w:rPr>
                            <w:t>. plėtros darbų vertę, iki ilgalaikio turto vienetų, kurių formavimui buvo atliekami plėtros darbai, eksploatacijos pradžios;</w:t>
                          </w:r>
                        </w:p>
                      </w:sdtContent>
                    </w:sdt>
                    <w:sdt>
                      <w:sdtPr>
                        <w:alias w:val="24.4.2 pp."/>
                        <w:tag w:val="part_c313ce4909bc49cd93d1869e7f21f545"/>
                        <w:lock w:val="sdtLocked"/>
                        <w:richText/>
                      </w:sdtPr>
                      <w:sdtContent>
                        <w:p>
                          <w:pPr>
                            <w:ind w:firstLine="720"/>
                            <w:jc w:val="both"/>
                            <w:rPr>
                              <w:color w:val="000000"/>
                              <w:szCs w:val="24"/>
                              <w:lang w:eastAsia="lt-LT"/>
                            </w:rPr>
                          </w:pPr>
                          <w:sdt>
                            <w:sdtPr>
                              <w:alias w:val="Numeris"/>
                              <w:tag w:val="nr_c313ce4909bc49cd93d1869e7f21f545"/>
                              <w:lock w:val="sdtLocked"/>
                              <w:richText/>
                            </w:sdtPr>
                            <w:sdtContent>
                              <w:r>
                                <w:rPr>
                                  <w:color w:val="000000"/>
                                  <w:szCs w:val="24"/>
                                  <w:lang w:eastAsia="lt-LT"/>
                                </w:rPr>
                                <w:t>24.4.2</w:t>
                              </w:r>
                            </w:sdtContent>
                          </w:sdt>
                          <w:r>
                            <w:rPr>
                              <w:color w:val="000000"/>
                              <w:szCs w:val="24"/>
                              <w:lang w:eastAsia="lt-LT"/>
                            </w:rPr>
                            <w:t>. prestižo vertę;</w:t>
                          </w:r>
                        </w:p>
                      </w:sdtContent>
                    </w:sdt>
                    <w:sdt>
                      <w:sdtPr>
                        <w:alias w:val="24.4.3 pp."/>
                        <w:tag w:val="part_3aa9a928532645129868b6261a2fa477"/>
                        <w:lock w:val="sdtLocked"/>
                        <w:richText/>
                      </w:sdtPr>
                      <w:sdtContent>
                        <w:p>
                          <w:pPr>
                            <w:ind w:firstLine="720"/>
                            <w:jc w:val="both"/>
                            <w:rPr>
                              <w:color w:val="000000"/>
                              <w:szCs w:val="24"/>
                              <w:lang w:eastAsia="lt-LT"/>
                            </w:rPr>
                          </w:pPr>
                          <w:sdt>
                            <w:sdtPr>
                              <w:alias w:val="Numeris"/>
                              <w:tag w:val="nr_3aa9a928532645129868b6261a2fa477"/>
                              <w:lock w:val="sdtLocked"/>
                              <w:richText/>
                            </w:sdtPr>
                            <w:sdtContent>
                              <w:r>
                                <w:rPr>
                                  <w:color w:val="000000"/>
                                  <w:szCs w:val="24"/>
                                  <w:lang w:eastAsia="lt-LT"/>
                                </w:rPr>
                                <w:t>24.4.3</w:t>
                              </w:r>
                            </w:sdtContent>
                          </w:sdt>
                          <w:r>
                            <w:rPr>
                              <w:color w:val="000000"/>
                              <w:szCs w:val="24"/>
                              <w:lang w:eastAsia="lt-LT"/>
                            </w:rPr>
                            <w:t>. investicinio turto vertę;</w:t>
                          </w:r>
                        </w:p>
                      </w:sdtContent>
                    </w:sdt>
                    <w:sdt>
                      <w:sdtPr>
                        <w:alias w:val="24.4.4 pp."/>
                        <w:tag w:val="part_f1aedcf5513943d1876b20edc1b5b588"/>
                        <w:lock w:val="sdtLocked"/>
                        <w:richText/>
                      </w:sdtPr>
                      <w:sdtContent>
                        <w:p>
                          <w:pPr>
                            <w:ind w:firstLine="720"/>
                            <w:jc w:val="both"/>
                            <w:rPr>
                              <w:color w:val="000000"/>
                              <w:szCs w:val="24"/>
                              <w:lang w:eastAsia="lt-LT"/>
                            </w:rPr>
                          </w:pPr>
                          <w:sdt>
                            <w:sdtPr>
                              <w:alias w:val="Numeris"/>
                              <w:tag w:val="nr_f1aedcf5513943d1876b20edc1b5b588"/>
                              <w:lock w:val="sdtLocked"/>
                              <w:richText/>
                            </w:sdtPr>
                            <w:sdtContent>
                              <w:r>
                                <w:rPr>
                                  <w:color w:val="000000"/>
                                  <w:szCs w:val="24"/>
                                  <w:lang w:eastAsia="lt-LT"/>
                                </w:rPr>
                                <w:t>24.4.4</w:t>
                              </w:r>
                            </w:sdtContent>
                          </w:sdt>
                          <w:r>
                            <w:rPr>
                              <w:color w:val="000000"/>
                              <w:szCs w:val="24"/>
                              <w:lang w:eastAsia="lt-LT"/>
                            </w:rPr>
                            <w:t>. finansinio turto vertę;</w:t>
                          </w:r>
                        </w:p>
                      </w:sdtContent>
                    </w:sdt>
                    <w:sdt>
                      <w:sdtPr>
                        <w:alias w:val="24.4.5 pp."/>
                        <w:tag w:val="part_004b2004edc64b5aaf63a17bc19b1eeb"/>
                        <w:lock w:val="sdtLocked"/>
                        <w:richText/>
                      </w:sdtPr>
                      <w:sdtContent>
                        <w:p>
                          <w:pPr>
                            <w:ind w:firstLine="720"/>
                            <w:jc w:val="both"/>
                            <w:rPr>
                              <w:color w:val="000000"/>
                              <w:szCs w:val="24"/>
                              <w:lang w:eastAsia="lt-LT"/>
                            </w:rPr>
                          </w:pPr>
                          <w:sdt>
                            <w:sdtPr>
                              <w:alias w:val="Numeris"/>
                              <w:tag w:val="nr_004b2004edc64b5aaf63a17bc19b1eeb"/>
                              <w:lock w:val="sdtLocked"/>
                              <w:richText/>
                            </w:sdtPr>
                            <w:sdtContent>
                              <w:r>
                                <w:rPr>
                                  <w:color w:val="000000"/>
                                  <w:szCs w:val="24"/>
                                  <w:lang w:eastAsia="lt-LT"/>
                                </w:rPr>
                                <w:t>24.4.5</w:t>
                              </w:r>
                            </w:sdtContent>
                          </w:sdt>
                          <w:r>
                            <w:rPr>
                              <w:color w:val="000000"/>
                              <w:szCs w:val="24"/>
                              <w:lang w:eastAsia="lt-LT"/>
                            </w:rPr>
                            <w:t>. atidėtojo pelno mokesčio turto vertę;</w:t>
                          </w:r>
                        </w:p>
                      </w:sdtContent>
                    </w:sdt>
                    <w:sdt>
                      <w:sdtPr>
                        <w:alias w:val="24.4.6 pp."/>
                        <w:tag w:val="part_b58959fc56084a70874515f943188cbf"/>
                        <w:lock w:val="sdtLocked"/>
                        <w:richText/>
                      </w:sdtPr>
                      <w:sdtContent>
                        <w:p>
                          <w:pPr>
                            <w:ind w:firstLine="709"/>
                            <w:jc w:val="both"/>
                            <w:rPr>
                              <w:color w:val="000000"/>
                              <w:szCs w:val="24"/>
                              <w:lang w:eastAsia="lt-LT"/>
                            </w:rPr>
                          </w:pPr>
                          <w:sdt>
                            <w:sdtPr>
                              <w:alias w:val="Numeris"/>
                              <w:tag w:val="nr_b58959fc56084a70874515f943188cbf"/>
                              <w:lock w:val="sdtLocked"/>
                              <w:richText/>
                            </w:sdtPr>
                            <w:sdtContent>
                              <w:r>
                                <w:rPr>
                                  <w:color w:val="000000"/>
                                  <w:szCs w:val="24"/>
                                  <w:lang w:eastAsia="lt-LT"/>
                                </w:rPr>
                                <w:t>24.4.6</w:t>
                              </w:r>
                            </w:sdtContent>
                          </w:sdt>
                          <w:r>
                            <w:rPr>
                              <w:color w:val="000000"/>
                              <w:szCs w:val="24"/>
                              <w:lang w:eastAsia="lt-LT"/>
                            </w:rPr>
                            <w:t>. tyrimų, studijų ir panašaus pobūdžio nematerialaus turto vertę (</w:t>
                          </w:r>
                          <w:r>
                            <w:rPr>
                              <w:szCs w:val="24"/>
                              <w:lang w:eastAsia="lt-LT"/>
                            </w:rPr>
                            <w:t xml:space="preserve">išskyrus atvejus, kai tai susiję su energetikos inovacijų diegimu bandomojoje aplinkoje ir šios inovacijos </w:t>
                          </w:r>
                          <w:r>
                            <w:rPr>
                              <w:color w:val="000000"/>
                              <w:szCs w:val="24"/>
                              <w:lang w:eastAsia="lt-LT"/>
                            </w:rPr>
                            <w:t xml:space="preserve">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szCs w:val="24"/>
                              <w:lang w:eastAsia="lt-LT"/>
                            </w:rPr>
                            <w:t>vykdymo tvarkos aprašo patvirtinimo“ (toliau – Inovacijų aprašas), 26 punkte nurodytas sąlygas</w:t>
                          </w:r>
                          <w:r>
                            <w:rPr>
                              <w:color w:val="000000"/>
                              <w:szCs w:val="24"/>
                              <w:lang w:eastAsia="lt-LT"/>
                            </w:rPr>
                            <w:t xml:space="preserve">, bendrai neviršijant kainų nustatymo metu Tarybos skirtos energetikos inovacijoms įgyvendinti </w:t>
                          </w:r>
                          <w:r>
                            <w:rPr>
                              <w:szCs w:val="24"/>
                              <w:lang w:eastAsia="en-GB"/>
                            </w:rPr>
                            <w:t>metinės sąnaudų, finansuojamų per šilumos kainą, dalies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4.7 pp."/>
                        <w:tag w:val="part_eb88098861ea48cc9dcd12241a58ae21"/>
                        <w:lock w:val="sdtLocked"/>
                        <w:richText/>
                      </w:sdtPr>
                      <w:sdtContent>
                        <w:p>
                          <w:pPr>
                            <w:ind w:firstLine="720"/>
                            <w:jc w:val="both"/>
                            <w:rPr>
                              <w:color w:val="000000"/>
                              <w:szCs w:val="24"/>
                              <w:lang w:eastAsia="lt-LT"/>
                            </w:rPr>
                          </w:pPr>
                          <w:sdt>
                            <w:sdtPr>
                              <w:alias w:val="Numeris"/>
                              <w:tag w:val="nr_eb88098861ea48cc9dcd12241a58ae21"/>
                              <w:lock w:val="sdtLocked"/>
                              <w:richText/>
                            </w:sdtPr>
                            <w:sdtContent>
                              <w:r>
                                <w:rPr>
                                  <w:color w:val="000000"/>
                                  <w:szCs w:val="24"/>
                                  <w:lang w:eastAsia="lt-LT"/>
                                </w:rPr>
                                <w:t>24.4.7</w:t>
                              </w:r>
                            </w:sdtContent>
                          </w:sdt>
                          <w:r>
                            <w:rPr>
                              <w:color w:val="000000"/>
                              <w:szCs w:val="24"/>
                              <w:lang w:eastAsia="lt-LT"/>
                            </w:rPr>
                            <w:t>. šilumos generavimo įrenginių (įskaitant ir dūmų ekonomaizerius) vertę, kurių galia viršija 70 proc. maksimalaus centralizuoto šilumos tiekimo sistemos šilumos poreikio ir šilumos poreikio piko pajėgumų ir šilumos rezervinės galios pajėgumų poreikį, kurių nustatymas reglamentuojamas Šilumos gamybos ir (ar) supirkimo tvarkos ir sąlygų apraše, išskyrus atvejus, kai rezervinės galios ribojimas neužtikrintų būtinųjų sąnaudų saugiam ir patikimam šilumos tiekimui;</w:t>
                          </w:r>
                        </w:p>
                      </w:sdtContent>
                    </w:sdt>
                    <w:sdt>
                      <w:sdtPr>
                        <w:alias w:val="24.4.8 pp."/>
                        <w:tag w:val="part_7663d15a56c64f63b10250b355eb61e1"/>
                        <w:lock w:val="sdtLocked"/>
                        <w:richText/>
                      </w:sdtPr>
                      <w:sdtContent>
                        <w:p>
                          <w:pPr>
                            <w:ind w:firstLine="720"/>
                            <w:jc w:val="both"/>
                            <w:rPr>
                              <w:color w:val="000000"/>
                              <w:szCs w:val="24"/>
                              <w:lang w:eastAsia="lt-LT"/>
                            </w:rPr>
                          </w:pPr>
                          <w:sdt>
                            <w:sdtPr>
                              <w:alias w:val="Numeris"/>
                              <w:tag w:val="nr_7663d15a56c64f63b10250b355eb61e1"/>
                              <w:lock w:val="sdtLocked"/>
                              <w:richText/>
                            </w:sdtPr>
                            <w:sdtContent>
                              <w:r>
                                <w:rPr>
                                  <w:color w:val="000000"/>
                                  <w:szCs w:val="24"/>
                                  <w:lang w:eastAsia="lt-LT"/>
                                </w:rPr>
                                <w:t>24.4.8</w:t>
                              </w:r>
                            </w:sdtContent>
                          </w:sdt>
                          <w:r>
                            <w:rPr>
                              <w:color w:val="000000"/>
                              <w:szCs w:val="24"/>
                              <w:lang w:eastAsia="lt-LT"/>
                            </w:rPr>
                            <w:t>. eksploatuojamo išsinuomoto, panaudos ar panašiais pagrindais gauto ilgalaikio turto vertes, išskyrus Aprašo 26 punkte nurodytą atvejį;</w:t>
                          </w:r>
                        </w:p>
                      </w:sdtContent>
                    </w:sdt>
                    <w:sdt>
                      <w:sdtPr>
                        <w:alias w:val="24.4.9 pp."/>
                        <w:tag w:val="part_c228c2f274314f3aa01f840afb3bb783"/>
                        <w:lock w:val="sdtLocked"/>
                        <w:richText/>
                      </w:sdtPr>
                      <w:sdtContent>
                        <w:p>
                          <w:pPr>
                            <w:widowControl w:val="0"/>
                            <w:tabs>
                              <w:tab w:val="left" w:pos="851"/>
                              <w:tab w:val="left" w:pos="1134"/>
                            </w:tabs>
                            <w:ind w:firstLine="720"/>
                            <w:jc w:val="both"/>
                            <w:rPr>
                              <w:color w:val="000000"/>
                              <w:szCs w:val="24"/>
                              <w:lang w:eastAsia="lt-LT"/>
                            </w:rPr>
                          </w:pPr>
                          <w:sdt>
                            <w:sdtPr>
                              <w:alias w:val="Numeris"/>
                              <w:tag w:val="nr_c228c2f274314f3aa01f840afb3bb783"/>
                              <w:lock w:val="sdtLocked"/>
                              <w:richText/>
                            </w:sdtPr>
                            <w:sdtContent>
                              <w:r>
                                <w:rPr>
                                  <w:szCs w:val="24"/>
                                </w:rPr>
                                <w:t>24.4.9</w:t>
                              </w:r>
                            </w:sdtContent>
                          </w:sdt>
                          <w:r>
                            <w:rPr>
                              <w:szCs w:val="24"/>
                            </w:rPr>
                            <w:t>. ilgalaikio turto (ar jo dalies), sukurto įvykdžius investicinius projektus, teisės aktų nustatyta tvarka nesuderintus su atitinkamos savivaldybės taryba ir (arba) Taryba, vertę;</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0 pp."/>
                        <w:tag w:val="part_f937873e78004488bb8a7fe599759d42"/>
                        <w:lock w:val="sdtLocked"/>
                        <w:richText/>
                      </w:sdtPr>
                      <w:sdtContent>
                        <w:p>
                          <w:pPr>
                            <w:ind w:firstLine="720"/>
                            <w:jc w:val="both"/>
                            <w:rPr>
                              <w:color w:val="000000"/>
                              <w:szCs w:val="24"/>
                              <w:lang w:eastAsia="lt-LT"/>
                            </w:rPr>
                          </w:pPr>
                          <w:sdt>
                            <w:sdtPr>
                              <w:alias w:val="Numeris"/>
                              <w:tag w:val="nr_f937873e78004488bb8a7fe599759d42"/>
                              <w:lock w:val="sdtLocked"/>
                              <w:richText/>
                            </w:sdtPr>
                            <w:sdtContent>
                              <w:r>
                                <w:rPr>
                                  <w:color w:val="000000"/>
                                  <w:szCs w:val="24"/>
                                  <w:lang w:eastAsia="lt-LT"/>
                                </w:rPr>
                                <w:t>24.4.10</w:t>
                              </w:r>
                            </w:sdtContent>
                          </w:sdt>
                          <w:r>
                            <w:rPr>
                              <w:color w:val="000000"/>
                              <w:szCs w:val="24"/>
                              <w:lang w:eastAsia="lt-LT"/>
                            </w:rPr>
                            <w:t>. nebaigtos statybos vertę, nenaudojamų, likviduotų, nurašytų, laikinai nenaudojamų (užkonservuotų), esančių atsargose ilgalaikio turto vienetų vertę bei išnuomoto, išskyrus Aprašo 22 punkte nurodytą atvejį, ar panaudos teisėmis perduoto turto vertę;</w:t>
                          </w:r>
                        </w:p>
                      </w:sdtContent>
                    </w:sdt>
                    <w:sdt>
                      <w:sdtPr>
                        <w:alias w:val="24.4.11 pp."/>
                        <w:tag w:val="part_f013079a2f8c4d8c9e85a4d89d46bc63"/>
                        <w:lock w:val="sdtLocked"/>
                        <w:richText/>
                      </w:sdtPr>
                      <w:sdtContent>
                        <w:p>
                          <w:pPr>
                            <w:ind w:firstLine="720"/>
                            <w:jc w:val="both"/>
                            <w:rPr>
                              <w:color w:val="000000"/>
                              <w:szCs w:val="24"/>
                              <w:lang w:eastAsia="lt-LT"/>
                            </w:rPr>
                          </w:pPr>
                          <w:sdt>
                            <w:sdtPr>
                              <w:alias w:val="Numeris"/>
                              <w:tag w:val="nr_f013079a2f8c4d8c9e85a4d89d46bc63"/>
                              <w:lock w:val="sdtLocked"/>
                              <w:richText/>
                            </w:sdtPr>
                            <w:sdtContent>
                              <w:r>
                                <w:rPr>
                                  <w:color w:val="000000"/>
                                  <w:szCs w:val="24"/>
                                  <w:lang w:eastAsia="lt-LT"/>
                                </w:rPr>
                                <w:t>24.4.11</w:t>
                              </w:r>
                            </w:sdtContent>
                          </w:sdt>
                          <w:r>
                            <w:rPr>
                              <w:color w:val="000000"/>
                              <w:szCs w:val="24"/>
                              <w:lang w:eastAsia="lt-LT"/>
                            </w:rPr>
                            <w:t>. ilgalaikio turto vertės pokytį, susijusį su ilgalaikio turto perkainojimu;</w:t>
                          </w:r>
                        </w:p>
                      </w:sdtContent>
                    </w:sdt>
                    <w:sdt>
                      <w:sdtPr>
                        <w:alias w:val="24.4.12 pp."/>
                        <w:tag w:val="part_652e582416254243b9c65b0552fd7104"/>
                        <w:lock w:val="sdtLocked"/>
                        <w:richText/>
                      </w:sdtPr>
                      <w:sdtContent>
                        <w:p>
                          <w:pPr>
                            <w:ind w:firstLine="720"/>
                            <w:jc w:val="both"/>
                            <w:rPr>
                              <w:color w:val="000000"/>
                              <w:szCs w:val="24"/>
                              <w:lang w:eastAsia="lt-LT"/>
                            </w:rPr>
                          </w:pPr>
                          <w:sdt>
                            <w:sdtPr>
                              <w:alias w:val="Numeris"/>
                              <w:tag w:val="nr_652e582416254243b9c65b0552fd7104"/>
                              <w:lock w:val="sdtLocked"/>
                              <w:richText/>
                            </w:sdtPr>
                            <w:sdtContent>
                              <w:r>
                                <w:rPr>
                                  <w:color w:val="000000"/>
                                  <w:szCs w:val="24"/>
                                  <w:lang w:eastAsia="lt-LT"/>
                                </w:rPr>
                                <w:t>24.4.12</w:t>
                              </w:r>
                            </w:sdtContent>
                          </w:sdt>
                          <w:r>
                            <w:rPr>
                              <w:color w:val="000000"/>
                              <w:szCs w:val="24"/>
                              <w:lang w:eastAsia="lt-LT"/>
                            </w:rPr>
                            <w:t>. ilgalaikio turto vienetų ar jų vertės dalį, sukurtą vartotojų ir nepriklausomų šilumos gamintojų lėšomis, prijungiant juos prie tinklų;</w:t>
                          </w:r>
                        </w:p>
                      </w:sdtContent>
                    </w:sdt>
                    <w:sdt>
                      <w:sdtPr>
                        <w:alias w:val="24.4.13 pp."/>
                        <w:tag w:val="part_bb6fa5a11bc748d8a0be63cff27c0164"/>
                        <w:lock w:val="sdtLocked"/>
                        <w:richText/>
                      </w:sdtPr>
                      <w:sdtContent>
                        <w:p>
                          <w:pPr>
                            <w:widowControl w:val="0"/>
                            <w:tabs>
                              <w:tab w:val="left" w:pos="851"/>
                            </w:tabs>
                            <w:ind w:firstLine="709"/>
                            <w:jc w:val="both"/>
                          </w:pPr>
                          <w:sdt>
                            <w:sdtPr>
                              <w:alias w:val="Numeris"/>
                              <w:tag w:val="nr_bb6fa5a11bc748d8a0be63cff27c0164"/>
                              <w:lock w:val="sdtLocked"/>
                              <w:richText/>
                            </w:sdtPr>
                            <w:sdtContent>
                              <w:r>
                                <w:rPr>
                                  <w:color w:val="000000"/>
                                  <w:szCs w:val="24"/>
                                  <w:lang w:eastAsia="lt-LT"/>
                                </w:rPr>
                                <w:t>24.4.13</w:t>
                              </w:r>
                            </w:sdtContent>
                          </w:sdt>
                          <w:r>
                            <w:rPr>
                              <w:color w:val="000000"/>
                              <w:szCs w:val="24"/>
                              <w:lang w:eastAsia="lt-LT"/>
                            </w:rPr>
                            <w:t>. ilgalaikio turto vienetų vertės dalį, sukurtą už Europos Sąjungos struktūrinių fondų lėšas, taip pat sukurtą už dotacijų, subsidijų, apyvartinių taršos leidimų teigiamo prekybos rezultato lėšas ir joms prilygintas lėšas bei ilgalaikio turto vertės dalį, sukurtą diegiant energetikos inovacijas ir finansuotą iš reguliuojamų šilumos kainų papildomos dedamosios energetikos inovacijoms;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4.13-1 pp."/>
                        <w:tag w:val="part_8b52bed1a8ce4eb89a6dc10ffce214a1"/>
                        <w:lock w:val="sdtLocked"/>
                        <w:richText/>
                      </w:sdtPr>
                      <w:sdtContent>
                        <w:p>
                          <w:pPr>
                            <w:ind w:firstLine="720"/>
                            <w:jc w:val="both"/>
                            <w:rPr>
                              <w:color w:val="000000"/>
                              <w:szCs w:val="24"/>
                              <w:lang w:eastAsia="lt-LT"/>
                            </w:rPr>
                          </w:pPr>
                          <w:sdt>
                            <w:sdtPr>
                              <w:alias w:val="Numeris"/>
                              <w:tag w:val="nr_8b52bed1a8ce4eb89a6dc10ffce214a1"/>
                              <w:lock w:val="sdtLocked"/>
                              <w:richText/>
                            </w:sdtPr>
                            <w:sdtContent>
                              <w:r>
                                <w:rPr>
                                  <w:color w:val="000000"/>
                                  <w:szCs w:val="24"/>
                                  <w:lang w:eastAsia="lt-LT"/>
                                </w:rPr>
                                <w:t>24.4.13</w:t>
                              </w:r>
                              <w:r>
                                <w:rPr>
                                  <w:color w:val="000000"/>
                                  <w:szCs w:val="24"/>
                                  <w:vertAlign w:val="superscript"/>
                                  <w:lang w:eastAsia="lt-LT"/>
                                </w:rPr>
                                <w:t>1</w:t>
                              </w:r>
                            </w:sdtContent>
                          </w:sdt>
                          <w:r>
                            <w:rPr>
                              <w:color w:val="000000"/>
                              <w:szCs w:val="24"/>
                              <w:lang w:eastAsia="lt-LT"/>
                            </w:rPr>
                            <w:t xml:space="preserve">. ilgalaikio turto vertės dalį, </w:t>
                          </w:r>
                          <w:r>
                            <w:rPr>
                              <w:szCs w:val="24"/>
                              <w:lang w:eastAsia="lt-LT"/>
                            </w:rPr>
                            <w:t>sukurtą įgyvendinus energetikos inovacijų investicinius projektus iš Ūkio subjekto nuosavų ir (ar) skolintų lėšų</w:t>
                          </w:r>
                          <w:r>
                            <w:rPr>
                              <w:color w:val="000000"/>
                              <w:szCs w:val="24"/>
                              <w:lang w:eastAsia="lt-LT"/>
                            </w:rPr>
                            <w:t>, išskyrus atvejus, kai energetikos inovacijų diegimas bandomojoje aplinkoje pasiteisino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4.14 pp."/>
                        <w:tag w:val="part_0b38b91fd0e24e50b103b037016c6fce"/>
                        <w:lock w:val="sdtLocked"/>
                        <w:richText/>
                      </w:sdtPr>
                      <w:sdtContent>
                        <w:p>
                          <w:pPr>
                            <w:widowControl w:val="0"/>
                            <w:tabs>
                              <w:tab w:val="left" w:pos="851"/>
                              <w:tab w:val="left" w:pos="1134"/>
                            </w:tabs>
                            <w:ind w:firstLine="720"/>
                            <w:jc w:val="both"/>
                            <w:rPr>
                              <w:color w:val="000000"/>
                              <w:szCs w:val="24"/>
                              <w:lang w:eastAsia="lt-LT"/>
                            </w:rPr>
                          </w:pPr>
                          <w:sdt>
                            <w:sdtPr>
                              <w:alias w:val="Numeris"/>
                              <w:tag w:val="nr_0b38b91fd0e24e50b103b037016c6fce"/>
                              <w:lock w:val="sdtLocked"/>
                              <w:richText/>
                            </w:sdtPr>
                            <w:sdtContent>
                              <w:r>
                                <w:rPr>
                                  <w:szCs w:val="24"/>
                                </w:rPr>
                                <w:t>24.4.14</w:t>
                              </w:r>
                            </w:sdtContent>
                          </w:sdt>
                          <w:r>
                            <w:rPr>
                              <w:szCs w:val="24"/>
                            </w:rPr>
                            <w:t>. nebenaudojamo ilgalaikio turto vieneto ar jo dalies likutinę vertę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5 pp."/>
                        <w:tag w:val="part_9ca760ca4ece4272a99747b62d033dee"/>
                        <w:lock w:val="sdtLocked"/>
                        <w:richText/>
                      </w:sdtPr>
                      <w:sdtContent>
                        <w:p>
                          <w:pPr>
                            <w:ind w:firstLine="720"/>
                            <w:jc w:val="both"/>
                            <w:rPr>
                              <w:szCs w:val="24"/>
                            </w:rPr>
                          </w:pPr>
                          <w:sdt>
                            <w:sdtPr>
                              <w:alias w:val="Numeris"/>
                              <w:tag w:val="nr_9ca760ca4ece4272a99747b62d033dee"/>
                              <w:lock w:val="sdtLocked"/>
                              <w:richText/>
                            </w:sdtPr>
                            <w:sdtContent>
                              <w:r>
                                <w:rPr>
                                  <w:color w:val="000000"/>
                                  <w:szCs w:val="24"/>
                                  <w:lang w:eastAsia="lt-LT"/>
                                </w:rPr>
                                <w:t>24.4.15</w:t>
                              </w:r>
                            </w:sdtContent>
                          </w:sdt>
                          <w:r>
                            <w:rPr>
                              <w:color w:val="000000"/>
                              <w:szCs w:val="24"/>
                              <w:lang w:eastAsia="lt-LT"/>
                            </w:rPr>
                            <w:t>. kito ilgalaikio turto vertę, kuris nėra būtinas reguliuojamai veiklai vykdyti.</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5 pp."/>
                    <w:tag w:val="part_cf53d39db6d148d8986a55ed1345852f"/>
                    <w:lock w:val="sdtLocked"/>
                    <w:richText/>
                  </w:sdtPr>
                  <w:sdtContent>
                    <w:p>
                      <w:pPr>
                        <w:pStyle w:val="PlainText"/>
                        <w:ind w:firstLine="567"/>
                        <w:jc w:val="both"/>
                        <w:rPr>
                          <w:rFonts w:ascii="Times New Roman" w:hAnsi="Times New Roman"/>
                          <w:b/>
                          <w:bCs/>
                          <w:sz w:val="22"/>
                        </w:rPr>
                      </w:pPr>
                      <w:r>
                        <w:rPr>
                          <w:rFonts w:ascii="Times New Roman" w:hAnsi="Times New Roman"/>
                          <w:sz w:val="22"/>
                        </w:rPr>
                        <w:t>24.5</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6 pp."/>
                    <w:tag w:val="part_c0db2ae0aa70408fb561f710f96b714c"/>
                    <w:lock w:val="sdtLocked"/>
                    <w:richText/>
                  </w:sdtPr>
                  <w:sdtContent>
                    <w:p>
                      <w:pPr>
                        <w:widowControl w:val="0"/>
                        <w:tabs>
                          <w:tab w:val="left" w:pos="851"/>
                        </w:tabs>
                        <w:ind w:firstLine="709"/>
                        <w:jc w:val="both"/>
                      </w:pPr>
                      <w:sdt>
                        <w:sdtPr>
                          <w:alias w:val="Numeris"/>
                          <w:tag w:val="nr_c0db2ae0aa70408fb561f710f96b714c"/>
                          <w:lock w:val="sdtLocked"/>
                          <w:richText/>
                        </w:sdtPr>
                        <w:sdtContent>
                          <w:r>
                            <w:rPr>
                              <w:szCs w:val="24"/>
                              <w:lang w:eastAsia="lt-LT"/>
                            </w:rPr>
                            <w:t>24.6</w:t>
                          </w:r>
                        </w:sdtContent>
                      </w:sdt>
                      <w:r>
                        <w:rPr>
                          <w:szCs w:val="24"/>
                          <w:lang w:eastAsia="lt-LT"/>
                        </w:rPr>
                        <w:t xml:space="preserve">. Atlikdamas kogeneracinės jėgainės ilgalaikio turto vertės atskyrimą, Ūkio subjektas, laikydamasis Aprašo 7 punkte nurodytų principų, atskiria tiesiogiai galimą priskirti tokios kogeneracinės jėgainės ilgalaikį turtą ir jo vertę priskiria Šilumos gamybos (įskaitant perkamą šilumą) veiklos verslo vieneto Šilumos (produkto) </w:t>
                      </w:r>
                      <w:r>
                        <w:rPr>
                          <w:szCs w:val="24"/>
                          <w:shd w:val="clear" w:color="auto" w:fill="FFFFFF"/>
                          <w:lang w:eastAsia="lt-LT"/>
                        </w:rPr>
                        <w:t>gamybos kogeneracinėse jėgainėse (Aprašo 10.1.1.2 papunktis) ar Šilumos poreikio piko pajėgumų ir rezervinės galios užtikrinimo kogeneracinėse jėgainėse (Aprašo 10.1.2.2 papunktis) paslaugoms ir (ar) Kitos</w:t>
                      </w:r>
                      <w:r>
                        <w:rPr>
                          <w:szCs w:val="24"/>
                          <w:lang w:eastAsia="lt-LT"/>
                        </w:rPr>
                        <w:t xml:space="preserve"> reguliuojamosios veiklos verslo vienetui (Aprašo 10.8 papunktis) ar Nereguliuojamosios veiklos verslo </w:t>
                      </w:r>
                      <w:r>
                        <w:rPr>
                          <w:szCs w:val="24"/>
                        </w:rPr>
                        <w:t>vienetui</w:t>
                      </w:r>
                      <w:r>
                        <w:rPr>
                          <w:szCs w:val="24"/>
                          <w:lang w:eastAsia="lt-LT"/>
                        </w:rPr>
                        <w:t xml:space="preserve"> (Aprašo 10.9 papunktis). Tiesiogiai negalimo priskirti kogeneracinės jėgainės ilgalaikio turto vertę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w:t>
                      </w:r>
                      <w:r>
                        <w:rPr>
                          <w:lang w:eastAsia="lt-LT"/>
                        </w:rPr>
                        <w:t xml:space="preserve">atitinkamų </w:t>
                      </w:r>
                      <w:r>
                        <w:rPr>
                          <w:bCs/>
                          <w:szCs w:val="24"/>
                          <w:lang w:eastAsia="lt-LT"/>
                        </w:rPr>
                        <w:t>investicijų derinimo metu suderintą paskirstymo proporciją;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7 pp."/>
                    <w:tag w:val="part_f67fb7a2a8a6468ab4b22f601547d7fe"/>
                    <w:lock w:val="sdtLocked"/>
                    <w:richText/>
                  </w:sdtPr>
                  <w:sdtContent>
                    <w:p>
                      <w:pPr>
                        <w:tabs>
                          <w:tab w:val="left" w:pos="5880"/>
                        </w:tabs>
                        <w:ind w:firstLine="720"/>
                        <w:jc w:val="both"/>
                        <w:rPr>
                          <w:szCs w:val="24"/>
                          <w:lang w:eastAsia="lt-LT"/>
                        </w:rPr>
                      </w:pPr>
                      <w:sdt>
                        <w:sdtPr>
                          <w:alias w:val="Numeris"/>
                          <w:tag w:val="nr_f67fb7a2a8a6468ab4b22f601547d7fe"/>
                          <w:lock w:val="sdtLocked"/>
                          <w:richText/>
                        </w:sdtPr>
                        <w:sdtContent>
                          <w:r>
                            <w:rPr>
                              <w:szCs w:val="24"/>
                              <w:lang w:eastAsia="lt-LT"/>
                            </w:rPr>
                            <w:t>24.7</w:t>
                          </w:r>
                        </w:sdtContent>
                      </w:sdt>
                      <w:r>
                        <w:rPr>
                          <w:szCs w:val="24"/>
                          <w:lang w:eastAsia="lt-LT"/>
                        </w:rPr>
                        <w:t xml:space="preserve">. Tuo atveju, kai nėra nustatyta bazinė kaina, atlikdamas kogeneracinės jėgainės turto (naujai pradėto eksploatuoti ar eksploatuojamo dar neįtraukto turto į šilumos bazinę kainą) vertės paskirstymą paslaugoms ir verslo vienetams, Ūkio subjektas vadovaujasi Kogeneracinių jėgainių šilumos ir elektros energijos sąnaudų atskyrimo metodika. </w:t>
                      </w:r>
                      <w:r>
                        <w:t xml:space="preserve">Kogeneracinės jėgainės ilgalaikio turto vertės dalys, priskirtos </w:t>
                      </w:r>
                      <w:r>
                        <w:rPr>
                          <w:szCs w:val="24"/>
                          <w:lang w:eastAsia="lt-LT"/>
                        </w:rPr>
                        <w:t>paslaugoms ir</w:t>
                      </w:r>
                      <w:r>
                        <w:t xml:space="preserve"> verslo vienetams, negali būti didesnės, nei priskirtos </w:t>
                      </w:r>
                      <w:r>
                        <w:rPr>
                          <w:szCs w:val="24"/>
                          <w:lang w:eastAsia="lt-LT"/>
                        </w:rPr>
                        <w:t>paslaugoms ir</w:t>
                      </w:r>
                      <w:r>
                        <w:t xml:space="preserve"> verslo vienetams investicijų derinimo metu</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Content>
            </w:sdt>
            <w:sdt>
              <w:sdtPr>
                <w:alias w:val="25 p."/>
                <w:tag w:val="part_51b83c4cf4ab4414952b123a31768cb1"/>
                <w:lock w:val="sdtLocked"/>
                <w:richText/>
              </w:sdtPr>
              <w:sdtContent>
                <w:p>
                  <w:pPr>
                    <w:widowControl w:val="0"/>
                    <w:tabs>
                      <w:tab w:val="left" w:pos="1134"/>
                      <w:tab w:val="left" w:pos="1701"/>
                    </w:tabs>
                    <w:ind w:firstLine="720"/>
                    <w:jc w:val="both"/>
                    <w:rPr>
                      <w:szCs w:val="24"/>
                      <w:lang w:eastAsia="lt-LT"/>
                    </w:rPr>
                  </w:pPr>
                  <w:sdt>
                    <w:sdtPr>
                      <w:alias w:val="Numeris"/>
                      <w:tag w:val="nr_51b83c4cf4ab4414952b123a31768cb1"/>
                      <w:lock w:val="sdtLocked"/>
                      <w:richText/>
                    </w:sdtPr>
                    <w:sdtContent>
                      <w:r>
                        <w:rPr>
                          <w:color w:val="000000"/>
                        </w:rPr>
                        <w:t>25</w:t>
                      </w:r>
                    </w:sdtContent>
                  </w:sdt>
                  <w:r>
                    <w:rPr>
                      <w:color w:val="000000"/>
                    </w:rPr>
                    <w:t>. Ilgalaikio turto, kuriuo didinamas Ūkio subjekto įstatinis kapitalas, nudėvimoji vertė skaičiuojama iš perduoto turto buhalterinės likutinės vertės perdavimo datai eliminuojant Aprašo 24.4 papunktyje nurodytoms ilgalaikio turto rūšims priskirtų ilgalaikio turto vienetų likutines vertes.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6 p."/>
                <w:tag w:val="part_9710c02d3df44b93b451c9b4df0387f4"/>
                <w:lock w:val="sdtLocked"/>
                <w:richText/>
              </w:sdtPr>
              <w:sdtContent>
                <w:p>
                  <w:pPr>
                    <w:widowControl w:val="0"/>
                    <w:tabs>
                      <w:tab w:val="left" w:pos="1134"/>
                    </w:tabs>
                    <w:ind w:firstLine="720"/>
                    <w:jc w:val="both"/>
                    <w:rPr>
                      <w:szCs w:val="24"/>
                    </w:rPr>
                  </w:pPr>
                  <w:sdt>
                    <w:sdtPr>
                      <w:alias w:val="Numeris"/>
                      <w:tag w:val="nr_9710c02d3df44b93b451c9b4df0387f4"/>
                      <w:lock w:val="sdtLocked"/>
                      <w:richText/>
                    </w:sdtPr>
                    <w:sdtContent>
                      <w:r>
                        <w:rPr>
                          <w:szCs w:val="24"/>
                        </w:rPr>
                        <w:t>26</w:t>
                      </w:r>
                    </w:sdtContent>
                  </w:sdt>
                  <w:r>
                    <w:rPr>
                      <w:szCs w:val="24"/>
                    </w:rPr>
                    <w:t>. Ūkio subjektas, skirstydamas ilgalaikio turto vertę verslo vienetams ir paslaugoms (produktams), turi paskirstyti ir koncesijos, šilumos ūkio turto nuomos būdu valdomo turto, naudojamo veikloje, vertę (pagal Aprašo 24 punktą).</w:t>
                  </w:r>
                </w:p>
                <w:p>
                  <w:pPr>
                    <w:widowControl w:val="0"/>
                    <w:tabs>
                      <w:tab w:val="left" w:pos="1134"/>
                    </w:tabs>
                    <w:ind w:firstLine="720"/>
                    <w:jc w:val="both"/>
                    <w:rPr>
                      <w:szCs w:val="24"/>
                    </w:rPr>
                  </w:pPr>
                </w:p>
              </w:sdtContent>
            </w:sdt>
          </w:sdtContent>
        </w:sdt>
        <w:sdt>
          <w:sdtPr>
            <w:alias w:val="skyrius"/>
            <w:tag w:val="part_298bdb40d26c4f36a79eebbefa665e68"/>
            <w:lock w:val="sdtLocked"/>
            <w:richText/>
          </w:sdtPr>
          <w:sdtContent>
            <w:p>
              <w:pPr>
                <w:widowControl w:val="0"/>
                <w:tabs>
                  <w:tab w:val="left" w:pos="1134"/>
                </w:tabs>
                <w:ind w:firstLine="720"/>
                <w:jc w:val="center"/>
                <w:rPr>
                  <w:b/>
                  <w:szCs w:val="24"/>
                </w:rPr>
              </w:pPr>
              <w:sdt>
                <w:sdtPr>
                  <w:alias w:val="Numeris"/>
                  <w:tag w:val="nr_298bdb40d26c4f36a79eebbefa665e68"/>
                  <w:lock w:val="sdtLocked"/>
                  <w:richText/>
                </w:sdtPr>
                <w:sdtContent>
                  <w:r>
                    <w:rPr>
                      <w:b/>
                      <w:szCs w:val="24"/>
                    </w:rPr>
                    <w:t>III</w:t>
                  </w:r>
                </w:sdtContent>
              </w:sdt>
              <w:r>
                <w:rPr>
                  <w:b/>
                  <w:szCs w:val="24"/>
                </w:rPr>
                <w:t xml:space="preserve"> SKYRIUS</w:t>
              </w:r>
            </w:p>
            <w:p>
              <w:pPr>
                <w:widowControl w:val="0"/>
                <w:tabs>
                  <w:tab w:val="left" w:pos="1134"/>
                </w:tabs>
                <w:jc w:val="center"/>
                <w:rPr>
                  <w:szCs w:val="24"/>
                </w:rPr>
              </w:pPr>
              <w:sdt>
                <w:sdtPr>
                  <w:alias w:val="Pavadinimas"/>
                  <w:tag w:val="title_298bdb40d26c4f36a79eebbefa665e68"/>
                  <w:lock w:val="sdtLocked"/>
                  <w:richText/>
                </w:sdtPr>
                <w:sdtContent>
                  <w:r>
                    <w:rPr>
                      <w:b/>
                      <w:szCs w:val="24"/>
                    </w:rPr>
                    <w:t>SĄNAUDŲ PASKIRSTYMO TAISYKLĖS</w:t>
                  </w:r>
                </w:sdtContent>
              </w:sdt>
            </w:p>
            <w:p>
              <w:pPr>
                <w:widowControl w:val="0"/>
                <w:tabs>
                  <w:tab w:val="left" w:pos="1134"/>
                </w:tabs>
                <w:ind w:firstLine="720"/>
                <w:jc w:val="both"/>
                <w:rPr>
                  <w:szCs w:val="24"/>
                </w:rPr>
              </w:pPr>
            </w:p>
            <w:sdt>
              <w:sdtPr>
                <w:alias w:val="27 p."/>
                <w:tag w:val="part_585e696067bc40ef94e1ec4b5d1984cb"/>
                <w:lock w:val="sdtLocked"/>
                <w:richText/>
              </w:sdtPr>
              <w:sdtContent>
                <w:p>
                  <w:pPr>
                    <w:widowControl w:val="0"/>
                    <w:tabs>
                      <w:tab w:val="left" w:pos="1134"/>
                    </w:tabs>
                    <w:ind w:firstLine="720"/>
                    <w:jc w:val="both"/>
                    <w:rPr>
                      <w:szCs w:val="24"/>
                    </w:rPr>
                  </w:pPr>
                  <w:sdt>
                    <w:sdtPr>
                      <w:alias w:val="Numeris"/>
                      <w:tag w:val="nr_585e696067bc40ef94e1ec4b5d1984cb"/>
                      <w:lock w:val="sdtLocked"/>
                      <w:richText/>
                    </w:sdtPr>
                    <w:sdtContent>
                      <w:r>
                        <w:rPr>
                          <w:szCs w:val="24"/>
                        </w:rPr>
                        <w:t>27</w:t>
                      </w:r>
                    </w:sdtContent>
                  </w:sdt>
                  <w:r>
                    <w:rPr>
                      <w:szCs w:val="24"/>
                    </w:rPr>
                    <w:t>. Ūkio subjektas veikloje patiriamas sąnaudas, išskyrus ilgalaikio turto nusidėvėjimo (amortizacijos) ir ilgalaikio turto nurašymo sąnaudas, nustato vadovaudamasis buhalterinės apskaitos registruose užfiksuotais įrašais, kuriais remiantis buvo sudarytos finansinės atskaitos. Perkeldamas duomenis iš buhalterinės apskaitos registrų į reguliavimo apskaitos sistemą, Ūkio subjektas privalo:</w:t>
                  </w:r>
                </w:p>
                <w:sdt>
                  <w:sdtPr>
                    <w:alias w:val="27.1 pp."/>
                    <w:tag w:val="part_255d499d80a14c43af996d4f8e9c7318"/>
                    <w:lock w:val="sdtLocked"/>
                    <w:richText/>
                  </w:sdtPr>
                  <w:sdtContent>
                    <w:p>
                      <w:pPr>
                        <w:widowControl w:val="0"/>
                        <w:tabs>
                          <w:tab w:val="left" w:pos="1134"/>
                        </w:tabs>
                        <w:ind w:firstLine="720"/>
                        <w:jc w:val="both"/>
                        <w:rPr>
                          <w:szCs w:val="24"/>
                        </w:rPr>
                      </w:pPr>
                      <w:sdt>
                        <w:sdtPr>
                          <w:alias w:val="Numeris"/>
                          <w:tag w:val="nr_255d499d80a14c43af996d4f8e9c7318"/>
                          <w:lock w:val="sdtLocked"/>
                          <w:richText/>
                        </w:sdtPr>
                        <w:sdtContent>
                          <w:r>
                            <w:rPr>
                              <w:szCs w:val="24"/>
                            </w:rPr>
                            <w:t>27.1</w:t>
                          </w:r>
                        </w:sdtContent>
                      </w:sdt>
                      <w:r>
                        <w:rPr>
                          <w:szCs w:val="24"/>
                        </w:rPr>
                        <w:t>. užtikrinti, kad būtų perkelti visi bei teisingi duomenys;</w:t>
                      </w:r>
                    </w:p>
                  </w:sdtContent>
                </w:sdt>
                <w:sdt>
                  <w:sdtPr>
                    <w:alias w:val="27.2 pp."/>
                    <w:tag w:val="part_8287011e7b0844c6b5294c9ff9feb370"/>
                    <w:lock w:val="sdtLocked"/>
                    <w:richText/>
                  </w:sdtPr>
                  <w:sdtContent>
                    <w:p>
                      <w:pPr>
                        <w:widowControl w:val="0"/>
                        <w:tabs>
                          <w:tab w:val="left" w:pos="1134"/>
                        </w:tabs>
                        <w:ind w:firstLine="720"/>
                        <w:jc w:val="both"/>
                        <w:rPr>
                          <w:szCs w:val="24"/>
                        </w:rPr>
                      </w:pPr>
                      <w:sdt>
                        <w:sdtPr>
                          <w:alias w:val="Numeris"/>
                          <w:tag w:val="nr_8287011e7b0844c6b5294c9ff9feb370"/>
                          <w:lock w:val="sdtLocked"/>
                          <w:richText/>
                        </w:sdtPr>
                        <w:sdtContent>
                          <w:r>
                            <w:rPr>
                              <w:szCs w:val="24"/>
                            </w:rPr>
                            <w:t>27.2</w:t>
                          </w:r>
                        </w:sdtContent>
                      </w:sdt>
                      <w:r>
                        <w:rPr>
                          <w:szCs w:val="24"/>
                        </w:rPr>
                        <w:t>. suskirstyti perkeliamas sąnaudas į Aprašo 28 punkte nurodytas sąnaudų grupes, remdamasis sąnaudų vienarūšiškumu (homogeniškumu);</w:t>
                      </w:r>
                    </w:p>
                  </w:sdtContent>
                </w:sdt>
                <w:sdt>
                  <w:sdtPr>
                    <w:alias w:val="27.3 pp."/>
                    <w:tag w:val="part_fe8068d09b144abb8118edf258b87f1e"/>
                    <w:lock w:val="sdtLocked"/>
                    <w:richText/>
                  </w:sdtPr>
                  <w:sdtContent>
                    <w:p>
                      <w:pPr>
                        <w:widowControl w:val="0"/>
                        <w:tabs>
                          <w:tab w:val="left" w:pos="1134"/>
                        </w:tabs>
                        <w:ind w:firstLine="720"/>
                        <w:jc w:val="both"/>
                        <w:rPr>
                          <w:szCs w:val="24"/>
                        </w:rPr>
                      </w:pPr>
                      <w:sdt>
                        <w:sdtPr>
                          <w:alias w:val="Numeris"/>
                          <w:tag w:val="nr_fe8068d09b144abb8118edf258b87f1e"/>
                          <w:lock w:val="sdtLocked"/>
                          <w:richText/>
                        </w:sdtPr>
                        <w:sdtContent>
                          <w:r>
                            <w:rPr>
                              <w:szCs w:val="24"/>
                            </w:rPr>
                            <w:t>27.3</w:t>
                          </w:r>
                        </w:sdtContent>
                      </w:sdt>
                      <w:r>
                        <w:rPr>
                          <w:szCs w:val="24"/>
                        </w:rPr>
                        <w:t>. užtikrinti, kad reguliavimo apskaitos sistemoje būtų galimybė patikrinti sąnaudų perkėlimo išsamumą bei teisingumą.</w:t>
                      </w:r>
                    </w:p>
                  </w:sdtContent>
                </w:sdt>
              </w:sdtContent>
            </w:sdt>
            <w:sdt>
              <w:sdtPr>
                <w:alias w:val="28 p."/>
                <w:tag w:val="part_e649f7aafed0444c9d1fd865b26fd671"/>
                <w:lock w:val="sdtLocked"/>
                <w:richText/>
              </w:sdtPr>
              <w:sdtContent>
                <w:p>
                  <w:pPr>
                    <w:tabs>
                      <w:tab w:val="left" w:pos="1134"/>
                    </w:tabs>
                    <w:ind w:firstLine="720"/>
                    <w:jc w:val="both"/>
                    <w:rPr>
                      <w:szCs w:val="24"/>
                      <w:lang w:eastAsia="lt-LT"/>
                    </w:rPr>
                  </w:pPr>
                  <w:sdt>
                    <w:sdtPr>
                      <w:alias w:val="Numeris"/>
                      <w:tag w:val="nr_e649f7aafed0444c9d1fd865b26fd671"/>
                      <w:lock w:val="sdtLocked"/>
                      <w:richText/>
                    </w:sdtPr>
                    <w:sdtContent>
                      <w:r>
                        <w:rPr>
                          <w:szCs w:val="24"/>
                        </w:rPr>
                        <w:t>28</w:t>
                      </w:r>
                    </w:sdtContent>
                  </w:sdt>
                  <w:r>
                    <w:rPr>
                      <w:szCs w:val="24"/>
                    </w:rPr>
                    <w:t xml:space="preserve">. </w:t>
                  </w:r>
                  <w:r>
                    <w:rPr>
                      <w:szCs w:val="24"/>
                      <w:lang w:eastAsia="lt-LT"/>
                    </w:rPr>
                    <w:t>Visos Ūkio subjekto patiriamos sąnaudos turi būti suskirstytos į šias sąnaudų grupes:</w:t>
                  </w:r>
                </w:p>
                <w:sdt>
                  <w:sdtPr>
                    <w:alias w:val="28.1 pp."/>
                    <w:tag w:val="part_e3f780b69db5494d830e870c5934ea0c"/>
                    <w:lock w:val="sdtLocked"/>
                    <w:richText/>
                  </w:sdtPr>
                  <w:sdtContent>
                    <w:p>
                      <w:pPr>
                        <w:tabs>
                          <w:tab w:val="left" w:pos="1134"/>
                        </w:tabs>
                        <w:ind w:firstLine="720"/>
                        <w:jc w:val="both"/>
                        <w:rPr>
                          <w:szCs w:val="24"/>
                          <w:lang w:eastAsia="lt-LT"/>
                        </w:rPr>
                      </w:pPr>
                      <w:sdt>
                        <w:sdtPr>
                          <w:alias w:val="Numeris"/>
                          <w:tag w:val="nr_e3f780b69db5494d830e870c5934ea0c"/>
                          <w:lock w:val="sdtLocked"/>
                          <w:richText/>
                        </w:sdtPr>
                        <w:sdtContent>
                          <w:r>
                            <w:rPr>
                              <w:szCs w:val="24"/>
                              <w:lang w:eastAsia="lt-LT"/>
                            </w:rPr>
                            <w:t>28.1</w:t>
                          </w:r>
                        </w:sdtContent>
                      </w:sdt>
                      <w:r>
                        <w:rPr>
                          <w:szCs w:val="24"/>
                          <w:lang w:eastAsia="lt-LT"/>
                        </w:rPr>
                        <w:t>. šilumos įsigijimo sąnaudos;</w:t>
                      </w:r>
                    </w:p>
                  </w:sdtContent>
                </w:sdt>
                <w:sdt>
                  <w:sdtPr>
                    <w:alias w:val="28.2 pp."/>
                    <w:tag w:val="part_2b04d0019a1d419ba6a1f799c78bff24"/>
                    <w:lock w:val="sdtLocked"/>
                    <w:richText/>
                  </w:sdtPr>
                  <w:sdtContent>
                    <w:p>
                      <w:pPr>
                        <w:tabs>
                          <w:tab w:val="left" w:pos="1134"/>
                        </w:tabs>
                        <w:ind w:firstLine="720"/>
                        <w:jc w:val="both"/>
                        <w:rPr>
                          <w:szCs w:val="24"/>
                          <w:lang w:eastAsia="lt-LT"/>
                        </w:rPr>
                      </w:pPr>
                      <w:sdt>
                        <w:sdtPr>
                          <w:alias w:val="Numeris"/>
                          <w:tag w:val="nr_2b04d0019a1d419ba6a1f799c78bff24"/>
                          <w:lock w:val="sdtLocked"/>
                          <w:richText/>
                        </w:sdtPr>
                        <w:sdtContent>
                          <w:r>
                            <w:rPr>
                              <w:szCs w:val="24"/>
                              <w:lang w:eastAsia="lt-LT"/>
                            </w:rPr>
                            <w:t>28.2</w:t>
                          </w:r>
                        </w:sdtContent>
                      </w:sdt>
                      <w:r>
                        <w:rPr>
                          <w:szCs w:val="24"/>
                          <w:lang w:eastAsia="lt-LT"/>
                        </w:rPr>
                        <w:t>. kuro sąnaudos energijai gaminti;</w:t>
                      </w:r>
                    </w:p>
                  </w:sdtContent>
                </w:sdt>
                <w:sdt>
                  <w:sdtPr>
                    <w:alias w:val="28.3 pp."/>
                    <w:tag w:val="part_93b224efbd5741b58bfdd5b03932649b"/>
                    <w:lock w:val="sdtLocked"/>
                    <w:richText/>
                  </w:sdtPr>
                  <w:sdtContent>
                    <w:p>
                      <w:pPr>
                        <w:tabs>
                          <w:tab w:val="left" w:pos="1134"/>
                        </w:tabs>
                        <w:ind w:firstLine="720"/>
                        <w:jc w:val="both"/>
                        <w:rPr>
                          <w:szCs w:val="24"/>
                          <w:lang w:eastAsia="lt-LT"/>
                        </w:rPr>
                      </w:pPr>
                      <w:sdt>
                        <w:sdtPr>
                          <w:alias w:val="Numeris"/>
                          <w:tag w:val="nr_93b224efbd5741b58bfdd5b03932649b"/>
                          <w:lock w:val="sdtLocked"/>
                          <w:richText/>
                        </w:sdtPr>
                        <w:sdtContent>
                          <w:r>
                            <w:rPr>
                              <w:szCs w:val="24"/>
                              <w:lang w:eastAsia="lt-LT"/>
                            </w:rPr>
                            <w:t>28.3</w:t>
                          </w:r>
                        </w:sdtContent>
                      </w:sdt>
                      <w:r>
                        <w:rPr>
                          <w:szCs w:val="24"/>
                          <w:lang w:eastAsia="lt-LT"/>
                        </w:rPr>
                        <w:t>. elektros energijos technologinėms reikmėms įsigijimo sąnaudos;</w:t>
                      </w:r>
                    </w:p>
                  </w:sdtContent>
                </w:sdt>
                <w:sdt>
                  <w:sdtPr>
                    <w:alias w:val="28.4 pp."/>
                    <w:tag w:val="part_e6ca36ccf9294437bc6753078be69067"/>
                    <w:lock w:val="sdtLocked"/>
                    <w:richText/>
                  </w:sdtPr>
                  <w:sdtContent>
                    <w:p>
                      <w:pPr>
                        <w:tabs>
                          <w:tab w:val="left" w:pos="1134"/>
                        </w:tabs>
                        <w:ind w:firstLine="720"/>
                        <w:jc w:val="both"/>
                        <w:rPr>
                          <w:szCs w:val="24"/>
                          <w:lang w:eastAsia="lt-LT"/>
                        </w:rPr>
                      </w:pPr>
                      <w:sdt>
                        <w:sdtPr>
                          <w:alias w:val="Numeris"/>
                          <w:tag w:val="nr_e6ca36ccf9294437bc6753078be69067"/>
                          <w:lock w:val="sdtLocked"/>
                          <w:richText/>
                        </w:sdtPr>
                        <w:sdtContent>
                          <w:r>
                            <w:rPr>
                              <w:szCs w:val="24"/>
                              <w:lang w:eastAsia="lt-LT"/>
                            </w:rPr>
                            <w:t>28.4</w:t>
                          </w:r>
                        </w:sdtContent>
                      </w:sdt>
                      <w:r>
                        <w:rPr>
                          <w:szCs w:val="24"/>
                          <w:lang w:eastAsia="lt-LT"/>
                        </w:rPr>
                        <w:t>. vandens technologinėms reikmėms įsigijimo ir nuotekų tvarkymo sąnaudos;</w:t>
                      </w:r>
                    </w:p>
                  </w:sdtContent>
                </w:sdt>
                <w:sdt>
                  <w:sdtPr>
                    <w:alias w:val="28.5 pp."/>
                    <w:tag w:val="part_fe0fd3a592e14730942c786602e71066"/>
                    <w:lock w:val="sdtLocked"/>
                    <w:richText/>
                  </w:sdtPr>
                  <w:sdtContent>
                    <w:p>
                      <w:pPr>
                        <w:tabs>
                          <w:tab w:val="left" w:pos="1134"/>
                        </w:tabs>
                        <w:ind w:firstLine="720"/>
                        <w:jc w:val="both"/>
                        <w:rPr>
                          <w:szCs w:val="24"/>
                          <w:lang w:eastAsia="lt-LT"/>
                        </w:rPr>
                      </w:pPr>
                      <w:sdt>
                        <w:sdtPr>
                          <w:alias w:val="Numeris"/>
                          <w:tag w:val="nr_fe0fd3a592e14730942c786602e71066"/>
                          <w:lock w:val="sdtLocked"/>
                          <w:richText/>
                        </w:sdtPr>
                        <w:sdtContent>
                          <w:r>
                            <w:rPr>
                              <w:szCs w:val="24"/>
                              <w:lang w:eastAsia="lt-LT"/>
                            </w:rPr>
                            <w:t>28.5</w:t>
                          </w:r>
                        </w:sdtContent>
                      </w:sdt>
                      <w:r>
                        <w:rPr>
                          <w:szCs w:val="24"/>
                          <w:lang w:eastAsia="lt-LT"/>
                        </w:rPr>
                        <w:t>. apyvartinių taršos leidimų įsigijimo sąnaudos;</w:t>
                      </w:r>
                    </w:p>
                  </w:sdtContent>
                </w:sdt>
                <w:sdt>
                  <w:sdtPr>
                    <w:alias w:val="28.6 pp."/>
                    <w:tag w:val="part_a347994cc13946c090c6e7e51b0ba829"/>
                    <w:lock w:val="sdtLocked"/>
                    <w:richText/>
                  </w:sdtPr>
                  <w:sdtContent>
                    <w:p>
                      <w:pPr>
                        <w:tabs>
                          <w:tab w:val="left" w:pos="1134"/>
                        </w:tabs>
                        <w:ind w:firstLine="720"/>
                        <w:jc w:val="both"/>
                        <w:rPr>
                          <w:szCs w:val="24"/>
                          <w:lang w:eastAsia="lt-LT"/>
                        </w:rPr>
                      </w:pPr>
                      <w:sdt>
                        <w:sdtPr>
                          <w:alias w:val="Numeris"/>
                          <w:tag w:val="nr_a347994cc13946c090c6e7e51b0ba829"/>
                          <w:lock w:val="sdtLocked"/>
                          <w:richText/>
                        </w:sdtPr>
                        <w:sdtContent>
                          <w:r>
                            <w:rPr>
                              <w:szCs w:val="24"/>
                              <w:lang w:eastAsia="lt-LT"/>
                            </w:rPr>
                            <w:t>28.6</w:t>
                          </w:r>
                        </w:sdtContent>
                      </w:sdt>
                      <w:r>
                        <w:rPr>
                          <w:szCs w:val="24"/>
                          <w:lang w:eastAsia="lt-LT"/>
                        </w:rPr>
                        <w:t>. kitos kintamosios sąnaudos;</w:t>
                      </w:r>
                    </w:p>
                  </w:sdtContent>
                </w:sdt>
                <w:sdt>
                  <w:sdtPr>
                    <w:alias w:val="28.7 pp."/>
                    <w:tag w:val="part_d21d8b949f7c4ccab615d9d7606d51f3"/>
                    <w:lock w:val="sdtLocked"/>
                    <w:richText/>
                  </w:sdtPr>
                  <w:sdtContent>
                    <w:p>
                      <w:pPr>
                        <w:tabs>
                          <w:tab w:val="left" w:pos="1134"/>
                        </w:tabs>
                        <w:ind w:firstLine="720"/>
                        <w:jc w:val="both"/>
                        <w:rPr>
                          <w:szCs w:val="24"/>
                          <w:lang w:eastAsia="lt-LT"/>
                        </w:rPr>
                      </w:pPr>
                      <w:sdt>
                        <w:sdtPr>
                          <w:alias w:val="Numeris"/>
                          <w:tag w:val="nr_d21d8b949f7c4ccab615d9d7606d51f3"/>
                          <w:lock w:val="sdtLocked"/>
                          <w:richText/>
                        </w:sdtPr>
                        <w:sdtContent>
                          <w:r>
                            <w:rPr>
                              <w:szCs w:val="24"/>
                              <w:lang w:eastAsia="lt-LT"/>
                            </w:rPr>
                            <w:t>28.7</w:t>
                          </w:r>
                        </w:sdtContent>
                      </w:sdt>
                      <w:r>
                        <w:rPr>
                          <w:szCs w:val="24"/>
                          <w:lang w:eastAsia="lt-LT"/>
                        </w:rPr>
                        <w:t>. nusidėvėjimo (amortizacijos) sąnaudos;</w:t>
                      </w:r>
                    </w:p>
                  </w:sdtContent>
                </w:sdt>
                <w:sdt>
                  <w:sdtPr>
                    <w:alias w:val="28.8 pp."/>
                    <w:tag w:val="part_f72db85e3c6f4af1a24c6f487c8c3c8e"/>
                    <w:lock w:val="sdtLocked"/>
                    <w:richText/>
                  </w:sdtPr>
                  <w:sdtContent>
                    <w:p>
                      <w:pPr>
                        <w:tabs>
                          <w:tab w:val="left" w:pos="1134"/>
                        </w:tabs>
                        <w:ind w:firstLine="720"/>
                        <w:jc w:val="both"/>
                        <w:rPr>
                          <w:szCs w:val="24"/>
                          <w:lang w:eastAsia="lt-LT"/>
                        </w:rPr>
                      </w:pPr>
                      <w:sdt>
                        <w:sdtPr>
                          <w:alias w:val="Numeris"/>
                          <w:tag w:val="nr_f72db85e3c6f4af1a24c6f487c8c3c8e"/>
                          <w:lock w:val="sdtLocked"/>
                          <w:richText/>
                        </w:sdtPr>
                        <w:sdtContent>
                          <w:r>
                            <w:rPr>
                              <w:szCs w:val="24"/>
                              <w:lang w:eastAsia="lt-LT"/>
                            </w:rPr>
                            <w:t>28.8</w:t>
                          </w:r>
                        </w:sdtContent>
                      </w:sdt>
                      <w:r>
                        <w:rPr>
                          <w:szCs w:val="24"/>
                          <w:lang w:eastAsia="lt-LT"/>
                        </w:rPr>
                        <w:t>. einamojo remonto ir aptarnavimo sąnaudos;</w:t>
                      </w:r>
                    </w:p>
                  </w:sdtContent>
                </w:sdt>
                <w:sdt>
                  <w:sdtPr>
                    <w:alias w:val="28.9 pp."/>
                    <w:tag w:val="part_441c4c4ddf0c452fb98298c4d1577dcd"/>
                    <w:lock w:val="sdtLocked"/>
                    <w:richText/>
                  </w:sdtPr>
                  <w:sdtContent>
                    <w:p>
                      <w:pPr>
                        <w:tabs>
                          <w:tab w:val="left" w:pos="1134"/>
                        </w:tabs>
                        <w:ind w:firstLine="720"/>
                        <w:jc w:val="both"/>
                        <w:rPr>
                          <w:szCs w:val="24"/>
                          <w:lang w:eastAsia="lt-LT"/>
                        </w:rPr>
                      </w:pPr>
                      <w:sdt>
                        <w:sdtPr>
                          <w:alias w:val="Numeris"/>
                          <w:tag w:val="nr_441c4c4ddf0c452fb98298c4d1577dcd"/>
                          <w:lock w:val="sdtLocked"/>
                          <w:richText/>
                        </w:sdtPr>
                        <w:sdtContent>
                          <w:r>
                            <w:rPr>
                              <w:szCs w:val="24"/>
                              <w:lang w:eastAsia="lt-LT"/>
                            </w:rPr>
                            <w:t>28.9</w:t>
                          </w:r>
                        </w:sdtContent>
                      </w:sdt>
                      <w:r>
                        <w:rPr>
                          <w:szCs w:val="24"/>
                          <w:lang w:eastAsia="lt-LT"/>
                        </w:rPr>
                        <w:t>. personalo sąnaudos;</w:t>
                      </w:r>
                    </w:p>
                  </w:sdtContent>
                </w:sdt>
                <w:sdt>
                  <w:sdtPr>
                    <w:alias w:val="28.10 pp."/>
                    <w:tag w:val="part_a093fa3659744d2a9f2ec49624a74db9"/>
                    <w:lock w:val="sdtLocked"/>
                    <w:richText/>
                  </w:sdtPr>
                  <w:sdtContent>
                    <w:p>
                      <w:pPr>
                        <w:tabs>
                          <w:tab w:val="left" w:pos="1134"/>
                        </w:tabs>
                        <w:ind w:firstLine="720"/>
                        <w:jc w:val="both"/>
                        <w:rPr>
                          <w:szCs w:val="24"/>
                          <w:lang w:eastAsia="lt-LT"/>
                        </w:rPr>
                      </w:pPr>
                      <w:sdt>
                        <w:sdtPr>
                          <w:alias w:val="Numeris"/>
                          <w:tag w:val="nr_a093fa3659744d2a9f2ec49624a74db9"/>
                          <w:lock w:val="sdtLocked"/>
                          <w:richText/>
                        </w:sdtPr>
                        <w:sdtContent>
                          <w:r>
                            <w:rPr>
                              <w:szCs w:val="24"/>
                              <w:lang w:eastAsia="lt-LT"/>
                            </w:rPr>
                            <w:t>28.10</w:t>
                          </w:r>
                        </w:sdtContent>
                      </w:sdt>
                      <w:r>
                        <w:rPr>
                          <w:szCs w:val="24"/>
                          <w:lang w:eastAsia="lt-LT"/>
                        </w:rPr>
                        <w:t>. mokesčių sąnaudos;</w:t>
                      </w:r>
                    </w:p>
                  </w:sdtContent>
                </w:sdt>
                <w:sdt>
                  <w:sdtPr>
                    <w:alias w:val="28.11 pp."/>
                    <w:tag w:val="part_88b6148eee25499ebb55396181c98d54"/>
                    <w:lock w:val="sdtLocked"/>
                    <w:richText/>
                  </w:sdtPr>
                  <w:sdtContent>
                    <w:p>
                      <w:pPr>
                        <w:tabs>
                          <w:tab w:val="left" w:pos="1134"/>
                        </w:tabs>
                        <w:ind w:firstLine="720"/>
                        <w:jc w:val="both"/>
                        <w:rPr>
                          <w:szCs w:val="24"/>
                          <w:lang w:eastAsia="lt-LT"/>
                        </w:rPr>
                      </w:pPr>
                      <w:sdt>
                        <w:sdtPr>
                          <w:alias w:val="Numeris"/>
                          <w:tag w:val="nr_88b6148eee25499ebb55396181c98d54"/>
                          <w:lock w:val="sdtLocked"/>
                          <w:richText/>
                        </w:sdtPr>
                        <w:sdtContent>
                          <w:r>
                            <w:rPr>
                              <w:szCs w:val="24"/>
                              <w:lang w:eastAsia="lt-LT"/>
                            </w:rPr>
                            <w:t>28.11</w:t>
                          </w:r>
                        </w:sdtContent>
                      </w:sdt>
                      <w:r>
                        <w:rPr>
                          <w:szCs w:val="24"/>
                          <w:lang w:eastAsia="lt-LT"/>
                        </w:rPr>
                        <w:t>. finansinės sąnaudos;</w:t>
                      </w:r>
                    </w:p>
                  </w:sdtContent>
                </w:sdt>
                <w:sdt>
                  <w:sdtPr>
                    <w:alias w:val="28.12 pp."/>
                    <w:tag w:val="part_5fb8766067df4e9dbb99ea60fcd0041d"/>
                    <w:lock w:val="sdtLocked"/>
                    <w:richText/>
                  </w:sdtPr>
                  <w:sdtContent>
                    <w:p>
                      <w:pPr>
                        <w:tabs>
                          <w:tab w:val="left" w:pos="1134"/>
                        </w:tabs>
                        <w:ind w:firstLine="720"/>
                        <w:jc w:val="both"/>
                        <w:rPr>
                          <w:szCs w:val="24"/>
                          <w:lang w:eastAsia="lt-LT"/>
                        </w:rPr>
                      </w:pPr>
                      <w:sdt>
                        <w:sdtPr>
                          <w:alias w:val="Numeris"/>
                          <w:tag w:val="nr_5fb8766067df4e9dbb99ea60fcd0041d"/>
                          <w:lock w:val="sdtLocked"/>
                          <w:richText/>
                        </w:sdtPr>
                        <w:sdtContent>
                          <w:r>
                            <w:rPr>
                              <w:szCs w:val="24"/>
                              <w:lang w:eastAsia="lt-LT"/>
                            </w:rPr>
                            <w:t>28.12</w:t>
                          </w:r>
                        </w:sdtContent>
                      </w:sdt>
                      <w:r>
                        <w:rPr>
                          <w:szCs w:val="24"/>
                          <w:lang w:eastAsia="lt-LT"/>
                        </w:rPr>
                        <w:t>. administracinės sąnaudos;</w:t>
                      </w:r>
                    </w:p>
                  </w:sdtContent>
                </w:sdt>
                <w:sdt>
                  <w:sdtPr>
                    <w:alias w:val="28.13 pp."/>
                    <w:tag w:val="part_5ab425a3e1674daca3cd64fc9c7369d0"/>
                    <w:lock w:val="sdtLocked"/>
                    <w:richText/>
                  </w:sdtPr>
                  <w:sdtContent>
                    <w:p>
                      <w:pPr>
                        <w:tabs>
                          <w:tab w:val="left" w:pos="1134"/>
                        </w:tabs>
                        <w:ind w:firstLine="720"/>
                        <w:jc w:val="both"/>
                        <w:rPr>
                          <w:szCs w:val="24"/>
                          <w:lang w:eastAsia="lt-LT"/>
                        </w:rPr>
                      </w:pPr>
                      <w:sdt>
                        <w:sdtPr>
                          <w:alias w:val="Numeris"/>
                          <w:tag w:val="nr_5ab425a3e1674daca3cd64fc9c7369d0"/>
                          <w:lock w:val="sdtLocked"/>
                          <w:richText/>
                        </w:sdtPr>
                        <w:sdtContent>
                          <w:r>
                            <w:rPr>
                              <w:szCs w:val="24"/>
                              <w:lang w:eastAsia="lt-LT"/>
                            </w:rPr>
                            <w:t>28.13</w:t>
                          </w:r>
                        </w:sdtContent>
                      </w:sdt>
                      <w:r>
                        <w:rPr>
                          <w:szCs w:val="24"/>
                          <w:lang w:eastAsia="lt-LT"/>
                        </w:rPr>
                        <w:t>. rinkodaros ir pardavimų sąnaudos;</w:t>
                      </w:r>
                    </w:p>
                  </w:sdtContent>
                </w:sdt>
                <w:sdt>
                  <w:sdtPr>
                    <w:alias w:val="28.14 pp."/>
                    <w:tag w:val="part_0e62d679a6f94c9c849838dced0d4116"/>
                    <w:lock w:val="sdtLocked"/>
                    <w:richText/>
                  </w:sdtPr>
                  <w:sdtContent>
                    <w:p>
                      <w:pPr>
                        <w:tabs>
                          <w:tab w:val="left" w:pos="1134"/>
                        </w:tabs>
                        <w:ind w:firstLine="720"/>
                        <w:jc w:val="both"/>
                        <w:rPr>
                          <w:szCs w:val="24"/>
                          <w:lang w:eastAsia="lt-LT"/>
                        </w:rPr>
                      </w:pPr>
                      <w:sdt>
                        <w:sdtPr>
                          <w:alias w:val="Numeris"/>
                          <w:tag w:val="nr_0e62d679a6f94c9c849838dced0d4116"/>
                          <w:lock w:val="sdtLocked"/>
                          <w:richText/>
                        </w:sdtPr>
                        <w:sdtContent>
                          <w:r>
                            <w:rPr>
                              <w:szCs w:val="24"/>
                              <w:lang w:eastAsia="lt-LT"/>
                            </w:rPr>
                            <w:t>28.14</w:t>
                          </w:r>
                        </w:sdtContent>
                      </w:sdt>
                      <w:r>
                        <w:rPr>
                          <w:szCs w:val="24"/>
                          <w:lang w:eastAsia="lt-LT"/>
                        </w:rPr>
                        <w:t>. šilumos ūkio turto nuomos ar koncesijos sąnaudos;</w:t>
                      </w:r>
                    </w:p>
                  </w:sdtContent>
                </w:sdt>
                <w:sdt>
                  <w:sdtPr>
                    <w:alias w:val="28.15 pp."/>
                    <w:tag w:val="part_e5a0249ad0d7446f91374d3bad59f5fc"/>
                    <w:lock w:val="sdtLocked"/>
                    <w:richText/>
                  </w:sdtPr>
                  <w:sdtContent>
                    <w:p>
                      <w:pPr>
                        <w:tabs>
                          <w:tab w:val="left" w:pos="1134"/>
                        </w:tabs>
                        <w:ind w:firstLine="720"/>
                        <w:jc w:val="both"/>
                        <w:rPr>
                          <w:szCs w:val="24"/>
                          <w:lang w:eastAsia="lt-LT"/>
                        </w:rPr>
                      </w:pPr>
                      <w:sdt>
                        <w:sdtPr>
                          <w:alias w:val="Numeris"/>
                          <w:tag w:val="nr_e5a0249ad0d7446f91374d3bad59f5fc"/>
                          <w:lock w:val="sdtLocked"/>
                          <w:richText/>
                        </w:sdtPr>
                        <w:sdtContent>
                          <w:r>
                            <w:rPr>
                              <w:szCs w:val="24"/>
                              <w:lang w:eastAsia="lt-LT"/>
                            </w:rPr>
                            <w:t>28.15</w:t>
                          </w:r>
                        </w:sdtContent>
                      </w:sdt>
                      <w:r>
                        <w:rPr>
                          <w:szCs w:val="24"/>
                          <w:lang w:eastAsia="lt-LT"/>
                        </w:rPr>
                        <w:t>. kitos pastoviosios sąnaudos.</w:t>
                      </w:r>
                    </w:p>
                  </w:sdtContent>
                </w:sdt>
              </w:sdtContent>
            </w:sdt>
            <w:sdt>
              <w:sdtPr>
                <w:alias w:val="29 p."/>
                <w:tag w:val="part_19f644ba422a4850b951d6dbf24172c8"/>
                <w:lock w:val="sdtLocked"/>
                <w:richText/>
              </w:sdtPr>
              <w:sdtContent>
                <w:p>
                  <w:pPr>
                    <w:widowControl w:val="0"/>
                    <w:tabs>
                      <w:tab w:val="left" w:pos="1134"/>
                    </w:tabs>
                    <w:ind w:firstLine="720"/>
                    <w:jc w:val="both"/>
                    <w:rPr>
                      <w:szCs w:val="24"/>
                    </w:rPr>
                  </w:pPr>
                  <w:sdt>
                    <w:sdtPr>
                      <w:alias w:val="Numeris"/>
                      <w:tag w:val="nr_19f644ba422a4850b951d6dbf24172c8"/>
                      <w:lock w:val="sdtLocked"/>
                      <w:richText/>
                    </w:sdtPr>
                    <w:sdtContent>
                      <w:r>
                        <w:rPr>
                          <w:szCs w:val="24"/>
                        </w:rPr>
                        <w:t>29</w:t>
                      </w:r>
                    </w:sdtContent>
                  </w:sdt>
                  <w:r>
                    <w:rPr>
                      <w:szCs w:val="24"/>
                    </w:rPr>
                    <w:t>. Sąnaudos, kurių apimtis per ataskaitinį laikotarpį priklauso nuo suteiktų (parduotų) paslaugų (produktų) kiekio per tą laikotarpį, laikomos kintamomis sąnaudomis (šios Aprašo 28.1–28.6 papunkčiuose nurodytos sąnaudų grupės). Sąnaudos, kurių apimtis per ataskaitinį laikotarpį nepriklauso nuo suteiktų (parduotų) paslaugų (produktų) kiekio per tą laikotarpį, laikomos pastoviomis sąnaudomis (šios Aprašo 28.7–28.15 papunkčiuose nurodytos sąnaudų grupės).</w:t>
                  </w:r>
                </w:p>
              </w:sdtContent>
            </w:sdt>
            <w:sdt>
              <w:sdtPr>
                <w:alias w:val="30 p."/>
                <w:tag w:val="part_473b3d5ccdc0467c8cce9118204f97a6"/>
                <w:lock w:val="sdtLocked"/>
                <w:richText/>
              </w:sdtPr>
              <w:sdtContent>
                <w:p>
                  <w:pPr>
                    <w:widowControl w:val="0"/>
                    <w:tabs>
                      <w:tab w:val="left" w:pos="1134"/>
                    </w:tabs>
                    <w:ind w:firstLine="720"/>
                    <w:jc w:val="both"/>
                    <w:rPr>
                      <w:szCs w:val="24"/>
                    </w:rPr>
                  </w:pPr>
                  <w:sdt>
                    <w:sdtPr>
                      <w:alias w:val="Numeris"/>
                      <w:tag w:val="nr_473b3d5ccdc0467c8cce9118204f97a6"/>
                      <w:lock w:val="sdtLocked"/>
                      <w:richText/>
                    </w:sdtPr>
                    <w:sdtContent>
                      <w:r>
                        <w:rPr>
                          <w:szCs w:val="24"/>
                        </w:rPr>
                        <w:t>30</w:t>
                      </w:r>
                    </w:sdtContent>
                  </w:sdt>
                  <w:r>
                    <w:rPr>
                      <w:szCs w:val="24"/>
                    </w:rPr>
                    <w:t xml:space="preserve">. </w:t>
                  </w:r>
                  <w:r>
                    <w:rPr>
                      <w:szCs w:val="24"/>
                      <w:lang w:eastAsia="lt-LT"/>
                    </w:rPr>
                    <w:t xml:space="preserve">Skaičiuodamas </w:t>
                  </w:r>
                  <w:r>
                    <w:rPr>
                      <w:szCs w:val="24"/>
                    </w:rPr>
                    <w:t>reguliuojamų kainų verslo vienetams ir paslaugoms priskirto ilgalaikio turto</w:t>
                  </w:r>
                  <w:r>
                    <w:rPr>
                      <w:szCs w:val="24"/>
                      <w:lang w:eastAsia="lt-LT"/>
                    </w:rPr>
                    <w:t xml:space="preserve"> nusidėvėjimo (amortizacijos) sąnaudas Ūkio subjektas turi vadovautis šiais principais:</w:t>
                  </w:r>
                </w:p>
                <w:sdt>
                  <w:sdtPr>
                    <w:alias w:val="30.1 pp."/>
                    <w:tag w:val="part_316da035f3d74ee0b50814e76064260a"/>
                    <w:lock w:val="sdtLocked"/>
                    <w:richText/>
                  </w:sdtPr>
                  <w:sdtContent>
                    <w:p>
                      <w:pPr>
                        <w:widowControl w:val="0"/>
                        <w:tabs>
                          <w:tab w:val="left" w:pos="851"/>
                          <w:tab w:val="left" w:pos="1134"/>
                        </w:tabs>
                        <w:ind w:firstLine="720"/>
                        <w:jc w:val="both"/>
                        <w:rPr>
                          <w:szCs w:val="24"/>
                          <w:lang w:eastAsia="lt-LT"/>
                        </w:rPr>
                      </w:pPr>
                      <w:sdt>
                        <w:sdtPr>
                          <w:alias w:val="Numeris"/>
                          <w:tag w:val="nr_316da035f3d74ee0b50814e76064260a"/>
                          <w:lock w:val="sdtLocked"/>
                          <w:richText/>
                        </w:sdtPr>
                        <w:sdtContent>
                          <w:r>
                            <w:rPr>
                              <w:szCs w:val="24"/>
                            </w:rPr>
                            <w:t>30.1</w:t>
                          </w:r>
                        </w:sdtContent>
                      </w:sdt>
                      <w:r>
                        <w:rPr>
                          <w:szCs w:val="24"/>
                        </w:rPr>
                        <w:t>. Ūkio subjektas privalo taikyti Tarybos nustatytą ilgalaikio turto nusidėvėjimo (amortizacijos) skaičiavimo laikotarpį (Aprašo 4 priedas), išskyrus 30.2 papunktyje nurodytą atvejį, ir tiesiogiai proporcingą nusidėvėjimo (amortizacijos) skaičiavimo metodą;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2 pp."/>
                    <w:tag w:val="part_1a505ce9f72242ed9597d1cf42925278"/>
                    <w:lock w:val="sdtLocked"/>
                    <w:richText/>
                  </w:sdtPr>
                  <w:sdtContent>
                    <w:p>
                      <w:pPr>
                        <w:widowControl w:val="0"/>
                        <w:tabs>
                          <w:tab w:val="left" w:pos="1134"/>
                        </w:tabs>
                        <w:ind w:firstLine="720"/>
                        <w:jc w:val="both"/>
                        <w:rPr>
                          <w:szCs w:val="24"/>
                          <w:lang w:eastAsia="lt-LT"/>
                        </w:rPr>
                      </w:pPr>
                      <w:sdt>
                        <w:sdtPr>
                          <w:alias w:val="Numeris"/>
                          <w:tag w:val="nr_1a505ce9f72242ed9597d1cf42925278"/>
                          <w:lock w:val="sdtLocked"/>
                          <w:richText/>
                        </w:sdtPr>
                        <w:sdtContent>
                          <w:r>
                            <w:rPr>
                              <w:szCs w:val="24"/>
                              <w:lang w:eastAsia="lt-LT"/>
                            </w:rPr>
                            <w:t>30.2</w:t>
                          </w:r>
                        </w:sdtContent>
                      </w:sdt>
                      <w:r>
                        <w:rPr>
                          <w:szCs w:val="24"/>
                          <w:lang w:eastAsia="lt-LT"/>
                        </w:rPr>
                        <w:t>. Ūkio subjektai, kurie koncesijos, šilumos ūkio turto nuomos sutartį yra sudarę iki 2008 m. kovo 15 d., taiko koncesijos, šilumos ūkio turto nuomos sutartyje numatytą ilgalaikio turto nusidėvėjimo (amortizacijos) skaičiavimo laikotarpį ir nusidėvėjimo (amortizacijos) skaičiavimo metodą;</w:t>
                      </w:r>
                    </w:p>
                  </w:sdtContent>
                </w:sdt>
                <w:sdt>
                  <w:sdtPr>
                    <w:alias w:val="30.3 pp."/>
                    <w:tag w:val="part_b4b896bbaeb94d1088a9d1d52de5c993"/>
                    <w:lock w:val="sdtLocked"/>
                    <w:richText/>
                  </w:sdtPr>
                  <w:sdtContent>
                    <w:p>
                      <w:pPr>
                        <w:widowControl w:val="0"/>
                        <w:tabs>
                          <w:tab w:val="left" w:pos="1134"/>
                        </w:tabs>
                        <w:ind w:firstLine="720"/>
                        <w:jc w:val="both"/>
                        <w:rPr>
                          <w:szCs w:val="24"/>
                          <w:lang w:eastAsia="lt-LT"/>
                        </w:rPr>
                      </w:pPr>
                      <w:sdt>
                        <w:sdtPr>
                          <w:alias w:val="Numeris"/>
                          <w:tag w:val="nr_b4b896bbaeb94d1088a9d1d52de5c993"/>
                          <w:lock w:val="sdtLocked"/>
                          <w:richText/>
                        </w:sdtPr>
                        <w:sdtContent>
                          <w:r>
                            <w:rPr>
                              <w:szCs w:val="24"/>
                              <w:lang w:eastAsia="lt-LT"/>
                            </w:rPr>
                            <w:t>30.3</w:t>
                          </w:r>
                        </w:sdtContent>
                      </w:sdt>
                      <w:r>
                        <w:rPr>
                          <w:szCs w:val="24"/>
                          <w:lang w:eastAsia="lt-LT"/>
                        </w:rPr>
                        <w:t>. parengus ilgalaikį turtą naudoti (pradėjus eksploatuoti), jo nusidėvėjimas turi būti pradedamas skaičiuoti nuo kito mėnesio 1 dienos;</w:t>
                      </w:r>
                    </w:p>
                  </w:sdtContent>
                </w:sdt>
                <w:sdt>
                  <w:sdtPr>
                    <w:alias w:val="30.4 pp."/>
                    <w:tag w:val="part_bced70d223184e6296d8441c8f5e9c1f"/>
                    <w:lock w:val="sdtLocked"/>
                    <w:richText/>
                  </w:sdtPr>
                  <w:sdtContent>
                    <w:p>
                      <w:pPr>
                        <w:widowControl w:val="0"/>
                        <w:ind w:firstLine="720"/>
                        <w:jc w:val="both"/>
                        <w:rPr>
                          <w:i/>
                          <w:szCs w:val="24"/>
                          <w:lang w:eastAsia="lt-LT"/>
                        </w:rPr>
                      </w:pPr>
                      <w:sdt>
                        <w:sdtPr>
                          <w:alias w:val="Numeris"/>
                          <w:tag w:val="nr_bced70d223184e6296d8441c8f5e9c1f"/>
                          <w:lock w:val="sdtLocked"/>
                          <w:richText/>
                        </w:sdtPr>
                        <w:sdtContent>
                          <w:r>
                            <w:rPr>
                              <w:szCs w:val="24"/>
                              <w:lang w:eastAsia="lt-LT"/>
                            </w:rPr>
                            <w:t>30.4</w:t>
                          </w:r>
                        </w:sdtContent>
                      </w:sdt>
                      <w:r>
                        <w:rPr>
                          <w:szCs w:val="24"/>
                          <w:lang w:eastAsia="lt-LT"/>
                        </w:rPr>
                        <w:t>. jei Aprašo 4 priede ilgalaikio turto vienetams nėra nustatyto ilgalaikio turto nusidėvėjimo (amortizacijos) skaičiavimo laikotarpio ir Tarybos atskiru nutarimu suderintų Ūkio subjekto ilgalaikio turto grupių nusidėvėjimo (amortizacijos) laikotarpių, tai Ūkio subjektas visą ilgalaikio turto naudingo tarnavimo laiką turi pasirinkti ir taikyti ekonomiškai pagrįstą ilgalaikio turto nusidėvėjimo (amortizacijos) skaičiavimo laikotarpį;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5 pp."/>
                    <w:tag w:val="part_11b2280a329a4a9c9f1336a47407085c"/>
                    <w:lock w:val="sdtLocked"/>
                    <w:richText/>
                  </w:sdtPr>
                  <w:sdtContent>
                    <w:p>
                      <w:pPr>
                        <w:widowControl w:val="0"/>
                        <w:tabs>
                          <w:tab w:val="left" w:pos="1134"/>
                        </w:tabs>
                        <w:ind w:firstLine="720"/>
                        <w:jc w:val="both"/>
                        <w:rPr>
                          <w:lang w:eastAsia="lt-LT"/>
                        </w:rPr>
                      </w:pPr>
                      <w:sdt>
                        <w:sdtPr>
                          <w:alias w:val="Numeris"/>
                          <w:tag w:val="nr_11b2280a329a4a9c9f1336a47407085c"/>
                          <w:lock w:val="sdtLocked"/>
                          <w:richText/>
                        </w:sdtPr>
                        <w:sdtContent>
                          <w:r>
                            <w:rPr>
                              <w:lang w:eastAsia="lt-LT"/>
                            </w:rPr>
                            <w:t>30.5</w:t>
                          </w:r>
                        </w:sdtContent>
                      </w:sdt>
                      <w:r>
                        <w:rPr>
                          <w:lang w:eastAsia="lt-LT"/>
                        </w:rPr>
                        <w:t>.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koreguojamas Verslo apskaitos standartuose arba Tarptautiniuose apskaitos standartuose nustatyta tvarka;</w:t>
                      </w:r>
                    </w:p>
                  </w:sdtContent>
                </w:sdt>
                <w:sdt>
                  <w:sdtPr>
                    <w:alias w:val="30.6 pp."/>
                    <w:tag w:val="part_60121773b09841fb8877dd43f027c807"/>
                    <w:lock w:val="sdtLocked"/>
                    <w:richText/>
                  </w:sdtPr>
                  <w:sdtContent>
                    <w:p>
                      <w:pPr>
                        <w:widowControl w:val="0"/>
                        <w:ind w:firstLine="720"/>
                        <w:jc w:val="both"/>
                      </w:pPr>
                      <w:sdt>
                        <w:sdtPr>
                          <w:alias w:val="Numeris"/>
                          <w:tag w:val="nr_60121773b09841fb8877dd43f027c807"/>
                          <w:lock w:val="sdtLocked"/>
                          <w:richText/>
                        </w:sdtPr>
                        <w:sdtContent>
                          <w:r>
                            <w:rPr>
                              <w:szCs w:val="24"/>
                              <w:lang w:eastAsia="lt-LT"/>
                            </w:rPr>
                            <w:t>30.6</w:t>
                          </w:r>
                        </w:sdtContent>
                      </w:sdt>
                      <w:r>
                        <w:rPr>
                          <w:szCs w:val="24"/>
                          <w:lang w:eastAsia="lt-LT"/>
                        </w:rPr>
                        <w:t>. Kai Ūkio subjekto įstatinis kapitalas didinamas turtiniu įnašu, Ūkio subjektas, skaičiuodamas šio ilgalaikio turto vienetų nusidėvėjimo (amortizacijos) sąnaudas, gali taikyti kitokį, nei Aprašo 4 priede nustatytą ilgalaikio turto nusidėvėjimo (amortizacijos) laikotarpį. Taryba gali nustatyti kitą nei Ūkio subjekto numatomą taikyti ilgalaikio turto vieneto nusidėvėjimo laikotarpį. Tarybai nustačius kitą ilgalaikio turto vieneto nusidėvėjimo laikotarpį, Ūkio subjektas, skaičiuodamas nusidėvėjimo (amortizacijos) sąnaudas, privalo taikyti Tarybos nustatytą ilgalaikio turto vieneto nusidėvėjimo (amortizacijos) laikotarpį. Ūkio subjektui nepateikus informacijos ar dokumentų, kuriais remiantis Ūkio subjektas planuoja taikyti kitokį negu Aprašo 4 priede nustatytą nusidėvėjimo (amortizacijos) laikotarpį, taikomas Aprašo 4 priede nustatytas nusidėvėjimo (amortizacijos) laikotarpis;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7 pp."/>
                    <w:tag w:val="part_d7386509d544489db32536f3e9b4a44b"/>
                    <w:lock w:val="sdtLocked"/>
                    <w:richText/>
                  </w:sdtPr>
                  <w:sdtContent>
                    <w:p>
                      <w:pPr>
                        <w:tabs>
                          <w:tab w:val="left" w:pos="5880"/>
                        </w:tabs>
                        <w:ind w:firstLine="720"/>
                        <w:jc w:val="both"/>
                        <w:rPr>
                          <w:lang w:eastAsia="lt-LT"/>
                        </w:rPr>
                      </w:pPr>
                      <w:sdt>
                        <w:sdtPr>
                          <w:alias w:val="Numeris"/>
                          <w:tag w:val="nr_d7386509d544489db32536f3e9b4a44b"/>
                          <w:lock w:val="sdtLocked"/>
                          <w:richText/>
                        </w:sdtPr>
                        <w:sdtContent>
                          <w:r>
                            <w:rPr>
                              <w:szCs w:val="24"/>
                            </w:rPr>
                            <w:t>30.7</w:t>
                          </w:r>
                        </w:sdtContent>
                      </w:sdt>
                      <w:r>
                        <w:rPr>
                          <w:szCs w:val="24"/>
                        </w:rPr>
                        <w:t xml:space="preserve">. </w:t>
                      </w:r>
                      <w:r>
                        <w:rPr>
                          <w:bCs/>
                          <w:szCs w:val="24"/>
                          <w:lang w:eastAsia="lt-LT"/>
                        </w:rPr>
                        <w:t>iki pirmosios bazinės kainos nustatymo momento Ūkio subjektų (nepriklausomų šilumos gamintojų) veikloje naudotiems ir toliau naudojamiems ilgalaikio turto vienetams yra taikomi sutrumpinti ilgalaikio turto nusidėvėjimo (amortizacijos) skaičiavimo laikotarpiai, t.y. Aprašo 4</w:t>
                      </w:r>
                      <w:r>
                        <w:rPr>
                          <w:bCs/>
                        </w:rPr>
                        <w:t> </w:t>
                      </w:r>
                      <w:r>
                        <w:rPr>
                          <w:bCs/>
                          <w:szCs w:val="24"/>
                          <w:lang w:eastAsia="lt-LT"/>
                        </w:rPr>
                        <w:t xml:space="preserve">priede nustatytas ilgalaikio turto nusidėvėjimo (amortizacijos) laikotarpis yra trumpinamas atitinkamo ilgalaikio turto vieneto faktiniu naudojimo veikloje laikotarpiu. </w:t>
                      </w:r>
                      <w:r>
                        <w:rPr>
                          <w:szCs w:val="24"/>
                          <w:lang w:eastAsia="lt-LT"/>
                        </w:rPr>
                        <w:t>Ilgalaikio turto vieneto likutinė vertė turi būti nudėvima per patikslintą turto naudingo tarnavimo laiką, patikslintą nusidėvėjimo sąnaudų sumą pradedant skaičiuoti nuo kito mėnesio pirmos dienos po pirmosios bazinės kainos nustatymo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Content>
            </w:sdt>
            <w:sdt>
              <w:sdtPr>
                <w:alias w:val="31 p."/>
                <w:tag w:val="part_75402b8b2e0a4eadb8af7aade1783e5c"/>
                <w:lock w:val="sdtLocked"/>
                <w:richText/>
              </w:sdtPr>
              <w:sdtContent>
                <w:p>
                  <w:pPr>
                    <w:widowControl w:val="0"/>
                    <w:tabs>
                      <w:tab w:val="left" w:pos="1134"/>
                    </w:tabs>
                    <w:ind w:firstLine="720"/>
                    <w:jc w:val="both"/>
                    <w:rPr>
                      <w:szCs w:val="24"/>
                    </w:rPr>
                  </w:pPr>
                  <w:sdt>
                    <w:sdtPr>
                      <w:alias w:val="Numeris"/>
                      <w:tag w:val="nr_75402b8b2e0a4eadb8af7aade1783e5c"/>
                      <w:lock w:val="sdtLocked"/>
                      <w:richText/>
                    </w:sdtPr>
                    <w:sdtContent>
                      <w:r>
                        <w:rPr>
                          <w:szCs w:val="24"/>
                        </w:rPr>
                        <w:t>31</w:t>
                      </w:r>
                    </w:sdtContent>
                  </w:sdt>
                  <w:r>
                    <w:rPr>
                      <w:szCs w:val="24"/>
                    </w:rPr>
                    <w:t>. Ūkio subjektas, skirstydamas teikiamų paslaugų (produktų) sąnaudas pagal Aprašą, privalo, laikydamasis priežastingumo principo (Aprašo 7.1 papunktis), ataskaitinio laikotarpio sąnaudas paskirstyti paslaugoms (produktams), sudarančioms verslo vienetus. Jeigu tiesioginis paskirstymas nėra galimas, Ūkio subjektas, ataskaitinio laikotarpio sąnaudas paskirstydamas verslo vienetams ir paslaugoms (produktams), privalo naudoti atitinkamus sąnaudų paskirstymo kriterijus. Nustatydamas sąnaudų paskirstymo kriterijų dydžius, Ūkio subjektas turi naudoti objektyvią veiklos ir (arba) finansinę informaciją bei laikytis Aprašo 7 punkte nustatytų principų, ypač priežastingumo principo.</w:t>
                  </w:r>
                </w:p>
              </w:sdtContent>
            </w:sdt>
            <w:sdt>
              <w:sdtPr>
                <w:alias w:val="32 p."/>
                <w:tag w:val="part_003c155ea22b4a85917148d3e10eae3d"/>
                <w:lock w:val="sdtLocked"/>
                <w:richText/>
              </w:sdtPr>
              <w:sdtContent>
                <w:p>
                  <w:pPr>
                    <w:widowControl w:val="0"/>
                    <w:tabs>
                      <w:tab w:val="left" w:pos="1134"/>
                    </w:tabs>
                    <w:ind w:firstLine="720"/>
                    <w:jc w:val="both"/>
                    <w:rPr>
                      <w:szCs w:val="24"/>
                    </w:rPr>
                  </w:pPr>
                  <w:sdt>
                    <w:sdtPr>
                      <w:alias w:val="Numeris"/>
                      <w:tag w:val="nr_003c155ea22b4a85917148d3e10eae3d"/>
                      <w:lock w:val="sdtLocked"/>
                      <w:richText/>
                    </w:sdtPr>
                    <w:sdtContent>
                      <w:r>
                        <w:rPr>
                          <w:szCs w:val="24"/>
                        </w:rPr>
                        <w:t>32</w:t>
                      </w:r>
                    </w:sdtContent>
                  </w:sdt>
                  <w:r>
                    <w:rPr>
                      <w:szCs w:val="24"/>
                    </w:rPr>
                    <w:t>. Ūkio subjektas, laikydamasis Aprašo 7 punkte nurodytų principų, visas patiriamas sąnaudas galutinėms paslaugoms (produktams) privalo priskirti vienai iš šių kategorijų:</w:t>
                  </w:r>
                </w:p>
                <w:sdt>
                  <w:sdtPr>
                    <w:alias w:val="32.1 pp."/>
                    <w:tag w:val="part_ded3be80bba941e19a0b20ba2474c0bc"/>
                    <w:lock w:val="sdtLocked"/>
                    <w:richText/>
                  </w:sdtPr>
                  <w:sdtContent>
                    <w:p>
                      <w:pPr>
                        <w:widowControl w:val="0"/>
                        <w:tabs>
                          <w:tab w:val="left" w:pos="1134"/>
                          <w:tab w:val="left" w:pos="1701"/>
                        </w:tabs>
                        <w:ind w:firstLine="720"/>
                        <w:jc w:val="both"/>
                        <w:rPr>
                          <w:szCs w:val="24"/>
                        </w:rPr>
                      </w:pPr>
                      <w:sdt>
                        <w:sdtPr>
                          <w:alias w:val="Numeris"/>
                          <w:tag w:val="nr_ded3be80bba941e19a0b20ba2474c0bc"/>
                          <w:lock w:val="sdtLocked"/>
                          <w:richText/>
                        </w:sdtPr>
                        <w:sdtContent>
                          <w:r>
                            <w:rPr>
                              <w:szCs w:val="24"/>
                            </w:rPr>
                            <w:t>32.1</w:t>
                          </w:r>
                        </w:sdtContent>
                      </w:sdt>
                      <w:r>
                        <w:rPr>
                          <w:szCs w:val="24"/>
                        </w:rPr>
                        <w:t>. tiesioginių sąnaudų kategorijai priskiriamos sąnaudos, kurių atsiradimą (susiformavimą) ir apimtį lėmė konkrečios paslaugos (produktai) ir jų apimtis ataskaitiniu laikotarpiu;</w:t>
                      </w:r>
                    </w:p>
                  </w:sdtContent>
                </w:sdt>
                <w:sdt>
                  <w:sdtPr>
                    <w:alias w:val="32.2 pp."/>
                    <w:tag w:val="part_b9276ac0524343e2916a22646cb69e8d"/>
                    <w:lock w:val="sdtLocked"/>
                    <w:richText/>
                  </w:sdtPr>
                  <w:sdtContent>
                    <w:p>
                      <w:pPr>
                        <w:widowControl w:val="0"/>
                        <w:tabs>
                          <w:tab w:val="left" w:pos="1134"/>
                          <w:tab w:val="left" w:pos="1701"/>
                        </w:tabs>
                        <w:ind w:firstLine="720"/>
                        <w:jc w:val="both"/>
                        <w:rPr>
                          <w:szCs w:val="24"/>
                        </w:rPr>
                      </w:pPr>
                      <w:sdt>
                        <w:sdtPr>
                          <w:alias w:val="Numeris"/>
                          <w:tag w:val="nr_b9276ac0524343e2916a22646cb69e8d"/>
                          <w:lock w:val="sdtLocked"/>
                          <w:richText/>
                        </w:sdtPr>
                        <w:sdtContent>
                          <w:r>
                            <w:rPr>
                              <w:szCs w:val="24"/>
                            </w:rPr>
                            <w:t>32.2</w:t>
                          </w:r>
                        </w:sdtContent>
                      </w:sdt>
                      <w:r>
                        <w:rPr>
                          <w:szCs w:val="24"/>
                        </w:rPr>
                        <w:t>. netiesioginių sąnaudų kategorijai priskiriamos sąnaudos, kurių atsiradimą (susiformavimą) lėmė keleto paslaugų (produktų) grupė, vidinis procesas ar jų grupė, ir kurių ryšys su konkrečiomis paslaugomis (produktais) yra netiesioginis. Šios sąnaudos paskirstomos taikant norminius ekonomine, technine logika pagrįstus paskirstymo kriterijus;</w:t>
                      </w:r>
                    </w:p>
                  </w:sdtContent>
                </w:sdt>
                <w:sdt>
                  <w:sdtPr>
                    <w:alias w:val="32.3 pp."/>
                    <w:tag w:val="part_69c0da6bb10245b194c0c05f427baaaa"/>
                    <w:lock w:val="sdtLocked"/>
                    <w:richText/>
                  </w:sdtPr>
                  <w:sdtContent>
                    <w:p>
                      <w:pPr>
                        <w:widowControl w:val="0"/>
                        <w:tabs>
                          <w:tab w:val="left" w:pos="1134"/>
                        </w:tabs>
                        <w:ind w:firstLine="720"/>
                        <w:jc w:val="both"/>
                        <w:rPr>
                          <w:szCs w:val="24"/>
                        </w:rPr>
                      </w:pPr>
                      <w:sdt>
                        <w:sdtPr>
                          <w:alias w:val="Numeris"/>
                          <w:tag w:val="nr_69c0da6bb10245b194c0c05f427baaaa"/>
                          <w:lock w:val="sdtLocked"/>
                          <w:richText/>
                        </w:sdtPr>
                        <w:sdtContent>
                          <w:r>
                            <w:rPr>
                              <w:szCs w:val="24"/>
                            </w:rPr>
                            <w:t>32.3</w:t>
                          </w:r>
                        </w:sdtContent>
                      </w:sdt>
                      <w:r>
                        <w:rPr>
                          <w:szCs w:val="24"/>
                        </w:rPr>
                        <w:t>. bendrųjų sąnaudų kategorijai priskiriamos sąnaudos, skirtos Ūkio subjekto bendram veiklos palaikymui (užtikrinimui), kurios su konkrečiomis paslaugomis (produktais) neturi nei tiesioginio, nei netiesioginio ryšio, tačiau kurių atsiradimą (susiformavimą) lėmė poreikis užtikrinti Ūkio subjekto organizacinės veiklos nepertraukiamumą, saugumą, stabilumą;</w:t>
                      </w:r>
                    </w:p>
                  </w:sdtContent>
                </w:sdt>
                <w:sdt>
                  <w:sdtPr>
                    <w:alias w:val="32.4 pp."/>
                    <w:tag w:val="part_ae5405a9fdce4db0b8b2c8e4b3a1b94d"/>
                    <w:lock w:val="sdtLocked"/>
                    <w:richText/>
                  </w:sdtPr>
                  <w:sdtContent>
                    <w:p>
                      <w:pPr>
                        <w:widowControl w:val="0"/>
                        <w:tabs>
                          <w:tab w:val="left" w:pos="1134"/>
                        </w:tabs>
                        <w:ind w:firstLine="720"/>
                        <w:jc w:val="both"/>
                        <w:rPr>
                          <w:szCs w:val="24"/>
                        </w:rPr>
                      </w:pPr>
                      <w:sdt>
                        <w:sdtPr>
                          <w:alias w:val="Numeris"/>
                          <w:tag w:val="nr_ae5405a9fdce4db0b8b2c8e4b3a1b94d"/>
                          <w:lock w:val="sdtLocked"/>
                          <w:richText/>
                        </w:sdtPr>
                        <w:sdtContent>
                          <w:r>
                            <w:rPr>
                              <w:szCs w:val="24"/>
                            </w:rPr>
                            <w:t>32.4</w:t>
                          </w:r>
                        </w:sdtContent>
                      </w:sdt>
                      <w:r>
                        <w:rPr>
                          <w:szCs w:val="24"/>
                        </w:rPr>
                        <w:t>. nepaskirstomųjų sąnaudų kategorijai priskiriamos sąnaudos, nurodytos Aprašo 41 punkte.</w:t>
                      </w:r>
                    </w:p>
                  </w:sdtContent>
                </w:sdt>
              </w:sdtContent>
            </w:sdt>
            <w:sdt>
              <w:sdtPr>
                <w:alias w:val="33 p."/>
                <w:tag w:val="part_7a193dac68314df798d90e21306d9c75"/>
                <w:lock w:val="sdtLocked"/>
                <w:richText/>
              </w:sdtPr>
              <w:sdtContent>
                <w:p>
                  <w:pPr>
                    <w:widowControl w:val="0"/>
                    <w:tabs>
                      <w:tab w:val="left" w:pos="1134"/>
                    </w:tabs>
                    <w:ind w:firstLine="720"/>
                    <w:jc w:val="both"/>
                    <w:rPr>
                      <w:szCs w:val="24"/>
                    </w:rPr>
                  </w:pPr>
                  <w:sdt>
                    <w:sdtPr>
                      <w:alias w:val="Numeris"/>
                      <w:tag w:val="nr_7a193dac68314df798d90e21306d9c75"/>
                      <w:lock w:val="sdtLocked"/>
                      <w:richText/>
                    </w:sdtPr>
                    <w:sdtContent>
                      <w:r>
                        <w:rPr>
                          <w:szCs w:val="24"/>
                        </w:rPr>
                        <w:t>33</w:t>
                      </w:r>
                    </w:sdtContent>
                  </w:sdt>
                  <w:r>
                    <w:rPr>
                      <w:szCs w:val="24"/>
                    </w:rPr>
                    <w:t>. Tiesioginių sąnaudų kategorijai priskirtas sąnaudas Ūkio subjektas turi paskirstyti toms paslaugoms (produktams), kurios tiesiogiai nulėmė tų sąnaudų atsiradimą (susiformavimą).</w:t>
                  </w:r>
                </w:p>
              </w:sdtContent>
            </w:sdt>
            <w:sdt>
              <w:sdtPr>
                <w:alias w:val="34 p."/>
                <w:tag w:val="part_c826456261564e8a9a9a9ff262a56954"/>
                <w:lock w:val="sdtLocked"/>
                <w:richText/>
              </w:sdtPr>
              <w:sdtContent>
                <w:p>
                  <w:pPr>
                    <w:widowControl w:val="0"/>
                    <w:tabs>
                      <w:tab w:val="left" w:pos="1134"/>
                    </w:tabs>
                    <w:ind w:firstLine="720"/>
                    <w:jc w:val="both"/>
                    <w:rPr>
                      <w:szCs w:val="24"/>
                      <w:lang w:eastAsia="lt-LT"/>
                    </w:rPr>
                  </w:pPr>
                  <w:sdt>
                    <w:sdtPr>
                      <w:alias w:val="Numeris"/>
                      <w:tag w:val="nr_c826456261564e8a9a9a9ff262a56954"/>
                      <w:lock w:val="sdtLocked"/>
                      <w:richText/>
                    </w:sdtPr>
                    <w:sdtContent>
                      <w:r>
                        <w:rPr>
                          <w:szCs w:val="24"/>
                          <w:lang w:eastAsia="lt-LT"/>
                        </w:rPr>
                        <w:t>34</w:t>
                      </w:r>
                    </w:sdtContent>
                  </w:sdt>
                  <w:r>
                    <w:rPr>
                      <w:szCs w:val="24"/>
                      <w:lang w:eastAsia="lt-LT"/>
                    </w:rPr>
                    <w:t xml:space="preserve">. Netiesioginių sąnaudų kategorijai priskirtas sąnaudas Ūkio subjektas, užtikrindamas Aprašo 7 punkte išvardytų principų įgyvendinimą, gali paskirstyti verslo vienetams ir </w:t>
                  </w:r>
                  <w:r>
                    <w:rPr>
                      <w:szCs w:val="24"/>
                    </w:rPr>
                    <w:t>paslaugoms (produktams)</w:t>
                  </w:r>
                  <w:r>
                    <w:rPr>
                      <w:szCs w:val="24"/>
                      <w:lang w:eastAsia="lt-LT"/>
                    </w:rPr>
                    <w:t xml:space="preserve"> iš karto, naudodamas sąnaudų paskirstymo kriterijus, objektyviausiai atspindinčius priežastinį sąnaudų formavimosi ryšį, arba per tarpinius sąnaudų centrus toms paslaugoms (produktams), jų grupėms, verslo vienetams, kurios netiesiogiai bendrai lėmė tų sąnaudų atsiradimą (susiformavimą). Netiesiogines sąnaudas Ūkio subjektas pagal poreikį turi suskirstyti į šiuos sąnaudų centrus:</w:t>
                  </w:r>
                </w:p>
                <w:sdt>
                  <w:sdtPr>
                    <w:alias w:val="34.1 pp."/>
                    <w:tag w:val="part_287260f9a31b46ddbc88f8b80eb63e6c"/>
                    <w:lock w:val="sdtLocked"/>
                    <w:richText/>
                  </w:sdtPr>
                  <w:sdtContent>
                    <w:p>
                      <w:pPr>
                        <w:tabs>
                          <w:tab w:val="left" w:pos="1134"/>
                        </w:tabs>
                        <w:ind w:firstLine="720"/>
                        <w:jc w:val="both"/>
                        <w:rPr>
                          <w:szCs w:val="24"/>
                          <w:lang w:eastAsia="lt-LT"/>
                        </w:rPr>
                      </w:pPr>
                      <w:sdt>
                        <w:sdtPr>
                          <w:alias w:val="Numeris"/>
                          <w:tag w:val="nr_287260f9a31b46ddbc88f8b80eb63e6c"/>
                          <w:lock w:val="sdtLocked"/>
                          <w:richText/>
                        </w:sdtPr>
                        <w:sdtContent>
                          <w:r>
                            <w:rPr>
                              <w:szCs w:val="24"/>
                              <w:lang w:eastAsia="lt-LT"/>
                            </w:rPr>
                            <w:t>34.1</w:t>
                          </w:r>
                        </w:sdtContent>
                      </w:sdt>
                      <w:r>
                        <w:rPr>
                          <w:szCs w:val="24"/>
                          <w:lang w:eastAsia="lt-LT"/>
                        </w:rPr>
                        <w:t>. infrastruktūros valdymo ir eksploatacijos veiklų grupė;</w:t>
                      </w:r>
                    </w:p>
                  </w:sdtContent>
                </w:sdt>
                <w:sdt>
                  <w:sdtPr>
                    <w:alias w:val="34.2 pp."/>
                    <w:tag w:val="part_fc74639120234d08814f8980e25d3f50"/>
                    <w:lock w:val="sdtLocked"/>
                    <w:richText/>
                  </w:sdtPr>
                  <w:sdtContent>
                    <w:p>
                      <w:pPr>
                        <w:tabs>
                          <w:tab w:val="left" w:pos="1134"/>
                        </w:tabs>
                        <w:ind w:firstLine="720"/>
                        <w:jc w:val="both"/>
                        <w:rPr>
                          <w:szCs w:val="24"/>
                          <w:lang w:eastAsia="lt-LT"/>
                        </w:rPr>
                      </w:pPr>
                      <w:sdt>
                        <w:sdtPr>
                          <w:alias w:val="Numeris"/>
                          <w:tag w:val="nr_fc74639120234d08814f8980e25d3f50"/>
                          <w:lock w:val="sdtLocked"/>
                          <w:richText/>
                        </w:sdtPr>
                        <w:sdtContent>
                          <w:r>
                            <w:rPr>
                              <w:szCs w:val="24"/>
                              <w:lang w:eastAsia="lt-LT"/>
                            </w:rPr>
                            <w:t>34.2</w:t>
                          </w:r>
                        </w:sdtContent>
                      </w:sdt>
                      <w:r>
                        <w:rPr>
                          <w:szCs w:val="24"/>
                          <w:lang w:eastAsia="lt-LT"/>
                        </w:rPr>
                        <w:t>. infrastruktūros plėtros veiklų grupė;</w:t>
                      </w:r>
                    </w:p>
                  </w:sdtContent>
                </w:sdt>
                <w:sdt>
                  <w:sdtPr>
                    <w:alias w:val="34.3 pp."/>
                    <w:tag w:val="part_5b0ec54ec46041cc98f45e26cb32b200"/>
                    <w:lock w:val="sdtLocked"/>
                    <w:richText/>
                  </w:sdtPr>
                  <w:sdtContent>
                    <w:p>
                      <w:pPr>
                        <w:tabs>
                          <w:tab w:val="left" w:pos="1134"/>
                        </w:tabs>
                        <w:ind w:firstLine="720"/>
                        <w:jc w:val="both"/>
                        <w:rPr>
                          <w:szCs w:val="24"/>
                          <w:lang w:eastAsia="lt-LT"/>
                        </w:rPr>
                      </w:pPr>
                      <w:sdt>
                        <w:sdtPr>
                          <w:alias w:val="Numeris"/>
                          <w:tag w:val="nr_5b0ec54ec46041cc98f45e26cb32b200"/>
                          <w:lock w:val="sdtLocked"/>
                          <w:richText/>
                        </w:sdtPr>
                        <w:sdtContent>
                          <w:r>
                            <w:rPr>
                              <w:szCs w:val="24"/>
                              <w:lang w:eastAsia="lt-LT"/>
                            </w:rPr>
                            <w:t>34.3</w:t>
                          </w:r>
                        </w:sdtContent>
                      </w:sdt>
                      <w:r>
                        <w:rPr>
                          <w:szCs w:val="24"/>
                          <w:lang w:eastAsia="lt-LT"/>
                        </w:rPr>
                        <w:t>. paslaugų teikimo veiklų grupė;</w:t>
                      </w:r>
                    </w:p>
                  </w:sdtContent>
                </w:sdt>
                <w:sdt>
                  <w:sdtPr>
                    <w:alias w:val="34.4 pp."/>
                    <w:tag w:val="part_532a296dffbc4d529e14323afcfca38f"/>
                    <w:lock w:val="sdtLocked"/>
                    <w:richText/>
                  </w:sdtPr>
                  <w:sdtContent>
                    <w:p>
                      <w:pPr>
                        <w:tabs>
                          <w:tab w:val="left" w:pos="1134"/>
                        </w:tabs>
                        <w:ind w:firstLine="720"/>
                        <w:jc w:val="both"/>
                        <w:rPr>
                          <w:szCs w:val="24"/>
                          <w:lang w:eastAsia="lt-LT"/>
                        </w:rPr>
                      </w:pPr>
                      <w:sdt>
                        <w:sdtPr>
                          <w:alias w:val="Numeris"/>
                          <w:tag w:val="nr_532a296dffbc4d529e14323afcfca38f"/>
                          <w:lock w:val="sdtLocked"/>
                          <w:richText/>
                        </w:sdtPr>
                        <w:sdtContent>
                          <w:r>
                            <w:rPr>
                              <w:szCs w:val="24"/>
                              <w:lang w:eastAsia="lt-LT"/>
                            </w:rPr>
                            <w:t>34.4</w:t>
                          </w:r>
                        </w:sdtContent>
                      </w:sdt>
                      <w:r>
                        <w:rPr>
                          <w:szCs w:val="24"/>
                          <w:lang w:eastAsia="lt-LT"/>
                        </w:rPr>
                        <w:t>. klientų aptarnavimo veiklų grupė;</w:t>
                      </w:r>
                    </w:p>
                  </w:sdtContent>
                </w:sdt>
                <w:sdt>
                  <w:sdtPr>
                    <w:alias w:val="34.5 pp."/>
                    <w:tag w:val="part_ac92187b36a944c9a7080825ffaf3fc0"/>
                    <w:lock w:val="sdtLocked"/>
                    <w:richText/>
                  </w:sdtPr>
                  <w:sdtContent>
                    <w:p>
                      <w:pPr>
                        <w:tabs>
                          <w:tab w:val="left" w:pos="1134"/>
                        </w:tabs>
                        <w:ind w:firstLine="720"/>
                        <w:jc w:val="both"/>
                        <w:rPr>
                          <w:szCs w:val="24"/>
                          <w:lang w:eastAsia="lt-LT"/>
                        </w:rPr>
                      </w:pPr>
                      <w:sdt>
                        <w:sdtPr>
                          <w:alias w:val="Numeris"/>
                          <w:tag w:val="nr_ac92187b36a944c9a7080825ffaf3fc0"/>
                          <w:lock w:val="sdtLocked"/>
                          <w:richText/>
                        </w:sdtPr>
                        <w:sdtContent>
                          <w:r>
                            <w:rPr>
                              <w:szCs w:val="24"/>
                              <w:lang w:eastAsia="lt-LT"/>
                            </w:rPr>
                            <w:t>34.5</w:t>
                          </w:r>
                        </w:sdtContent>
                      </w:sdt>
                      <w:r>
                        <w:rPr>
                          <w:szCs w:val="24"/>
                          <w:lang w:eastAsia="lt-LT"/>
                        </w:rPr>
                        <w:t>. gedimų šalinimo veiklų grupė;</w:t>
                      </w:r>
                    </w:p>
                  </w:sdtContent>
                </w:sdt>
                <w:sdt>
                  <w:sdtPr>
                    <w:alias w:val="34.6 pp."/>
                    <w:tag w:val="part_d0c13bad7d604e2fa7ef9cf60358b437"/>
                    <w:lock w:val="sdtLocked"/>
                    <w:richText/>
                  </w:sdtPr>
                  <w:sdtContent>
                    <w:p>
                      <w:pPr>
                        <w:tabs>
                          <w:tab w:val="left" w:pos="1134"/>
                        </w:tabs>
                        <w:ind w:firstLine="720"/>
                        <w:jc w:val="both"/>
                        <w:rPr>
                          <w:szCs w:val="24"/>
                          <w:lang w:eastAsia="lt-LT"/>
                        </w:rPr>
                      </w:pPr>
                      <w:sdt>
                        <w:sdtPr>
                          <w:alias w:val="Numeris"/>
                          <w:tag w:val="nr_d0c13bad7d604e2fa7ef9cf60358b437"/>
                          <w:lock w:val="sdtLocked"/>
                          <w:richText/>
                        </w:sdtPr>
                        <w:sdtContent>
                          <w:r>
                            <w:rPr>
                              <w:szCs w:val="24"/>
                              <w:lang w:eastAsia="lt-LT"/>
                            </w:rPr>
                            <w:t>34.6</w:t>
                          </w:r>
                        </w:sdtContent>
                      </w:sdt>
                      <w:r>
                        <w:rPr>
                          <w:szCs w:val="24"/>
                          <w:lang w:eastAsia="lt-LT"/>
                        </w:rPr>
                        <w:t>. atsiskaitymų ir apskaitos veiklų grupė;</w:t>
                      </w:r>
                    </w:p>
                  </w:sdtContent>
                </w:sdt>
                <w:sdt>
                  <w:sdtPr>
                    <w:alias w:val="34.7 pp."/>
                    <w:tag w:val="part_b4843440ebd845719363e408b4441259"/>
                    <w:lock w:val="sdtLocked"/>
                    <w:richText/>
                  </w:sdtPr>
                  <w:sdtContent>
                    <w:p>
                      <w:pPr>
                        <w:tabs>
                          <w:tab w:val="left" w:pos="1134"/>
                        </w:tabs>
                        <w:ind w:firstLine="720"/>
                        <w:jc w:val="both"/>
                        <w:rPr>
                          <w:szCs w:val="24"/>
                          <w:lang w:eastAsia="lt-LT"/>
                        </w:rPr>
                      </w:pPr>
                      <w:sdt>
                        <w:sdtPr>
                          <w:alias w:val="Numeris"/>
                          <w:tag w:val="nr_b4843440ebd845719363e408b4441259"/>
                          <w:lock w:val="sdtLocked"/>
                          <w:richText/>
                        </w:sdtPr>
                        <w:sdtContent>
                          <w:r>
                            <w:rPr>
                              <w:szCs w:val="24"/>
                              <w:lang w:eastAsia="lt-LT"/>
                            </w:rPr>
                            <w:t>34.7</w:t>
                          </w:r>
                        </w:sdtContent>
                      </w:sdt>
                      <w:r>
                        <w:rPr>
                          <w:szCs w:val="24"/>
                          <w:lang w:eastAsia="lt-LT"/>
                        </w:rPr>
                        <w:t>. transporto valdymo veiklų grupė;</w:t>
                      </w:r>
                    </w:p>
                  </w:sdtContent>
                </w:sdt>
                <w:sdt>
                  <w:sdtPr>
                    <w:alias w:val="34.8 pp."/>
                    <w:tag w:val="part_1571be608a5b4ec2a64f5aa201d80962"/>
                    <w:lock w:val="sdtLocked"/>
                    <w:richText/>
                  </w:sdtPr>
                  <w:sdtContent>
                    <w:p>
                      <w:pPr>
                        <w:tabs>
                          <w:tab w:val="left" w:pos="1134"/>
                        </w:tabs>
                        <w:ind w:firstLine="720"/>
                        <w:jc w:val="both"/>
                        <w:rPr>
                          <w:szCs w:val="24"/>
                          <w:lang w:eastAsia="lt-LT"/>
                        </w:rPr>
                      </w:pPr>
                      <w:sdt>
                        <w:sdtPr>
                          <w:alias w:val="Numeris"/>
                          <w:tag w:val="nr_1571be608a5b4ec2a64f5aa201d80962"/>
                          <w:lock w:val="sdtLocked"/>
                          <w:richText/>
                        </w:sdtPr>
                        <w:sdtContent>
                          <w:r>
                            <w:rPr>
                              <w:szCs w:val="24"/>
                              <w:lang w:eastAsia="lt-LT"/>
                            </w:rPr>
                            <w:t>34.8</w:t>
                          </w:r>
                        </w:sdtContent>
                      </w:sdt>
                      <w:r>
                        <w:rPr>
                          <w:szCs w:val="24"/>
                          <w:lang w:eastAsia="lt-LT"/>
                        </w:rPr>
                        <w:t>. materialinio aprūpinimo veiklų grupė;</w:t>
                      </w:r>
                    </w:p>
                  </w:sdtContent>
                </w:sdt>
                <w:sdt>
                  <w:sdtPr>
                    <w:alias w:val="34.9 pp."/>
                    <w:tag w:val="part_31a489eba8ca45878eadf40ae059b87a"/>
                    <w:lock w:val="sdtLocked"/>
                    <w:richText/>
                  </w:sdtPr>
                  <w:sdtContent>
                    <w:p>
                      <w:pPr>
                        <w:tabs>
                          <w:tab w:val="left" w:pos="1134"/>
                        </w:tabs>
                        <w:ind w:firstLine="720"/>
                        <w:jc w:val="both"/>
                        <w:rPr>
                          <w:lang w:eastAsia="lt-LT"/>
                        </w:rPr>
                      </w:pPr>
                      <w:sdt>
                        <w:sdtPr>
                          <w:alias w:val="Numeris"/>
                          <w:tag w:val="nr_31a489eba8ca45878eadf40ae059b87a"/>
                          <w:lock w:val="sdtLocked"/>
                          <w:richText/>
                        </w:sdtPr>
                        <w:sdtContent>
                          <w:r>
                            <w:rPr>
                              <w:lang w:eastAsia="lt-LT"/>
                            </w:rPr>
                            <w:t>34.9</w:t>
                          </w:r>
                        </w:sdtContent>
                      </w:sdt>
                      <w:r>
                        <w:rPr>
                          <w:lang w:eastAsia="lt-LT"/>
                        </w:rPr>
                        <w:t>. personalo valdymo veiklų grupė;</w:t>
                      </w:r>
                    </w:p>
                  </w:sdtContent>
                </w:sdt>
                <w:sdt>
                  <w:sdtPr>
                    <w:alias w:val="34.10 pp."/>
                    <w:tag w:val="part_48275fef49cc49c4bc485e76ea9506e2"/>
                    <w:lock w:val="sdtLocked"/>
                    <w:richText/>
                  </w:sdtPr>
                  <w:sdtContent>
                    <w:p>
                      <w:pPr>
                        <w:ind w:firstLine="720"/>
                        <w:jc w:val="both"/>
                        <w:rPr>
                          <w:lang w:eastAsia="lt-LT"/>
                        </w:rPr>
                      </w:pPr>
                      <w:sdt>
                        <w:sdtPr>
                          <w:alias w:val="Numeris"/>
                          <w:tag w:val="nr_48275fef49cc49c4bc485e76ea9506e2"/>
                          <w:lock w:val="sdtLocked"/>
                          <w:richText/>
                        </w:sdtPr>
                        <w:sdtContent>
                          <w:r>
                            <w:rPr>
                              <w:lang w:eastAsia="lt-LT"/>
                            </w:rPr>
                            <w:t>34.10</w:t>
                          </w:r>
                        </w:sdtContent>
                      </w:sdt>
                      <w:r>
                        <w:rPr>
                          <w:lang w:eastAsia="lt-LT"/>
                        </w:rPr>
                        <w:t xml:space="preserve">. šilumos gamybos (įskaitant perkamą šilumą) veiklų grupė (pagal Aprašo </w:t>
                        <w:br/>
                        <w:t>12.1 papunktį);</w:t>
                      </w:r>
                    </w:p>
                  </w:sdtContent>
                </w:sdt>
                <w:sdt>
                  <w:sdtPr>
                    <w:alias w:val="34.11 pp."/>
                    <w:tag w:val="part_1371cf3d123e412789681e21c1f95e43"/>
                    <w:lock w:val="sdtLocked"/>
                    <w:richText/>
                  </w:sdtPr>
                  <w:sdtContent>
                    <w:p>
                      <w:pPr>
                        <w:widowControl w:val="0"/>
                        <w:tabs>
                          <w:tab w:val="left" w:pos="1134"/>
                        </w:tabs>
                        <w:ind w:firstLine="720"/>
                        <w:jc w:val="both"/>
                        <w:rPr>
                          <w:szCs w:val="24"/>
                        </w:rPr>
                      </w:pPr>
                      <w:sdt>
                        <w:sdtPr>
                          <w:alias w:val="Numeris"/>
                          <w:tag w:val="nr_1371cf3d123e412789681e21c1f95e43"/>
                          <w:lock w:val="sdtLocked"/>
                          <w:richText/>
                        </w:sdtPr>
                        <w:sdtContent>
                          <w:r>
                            <w:rPr>
                              <w:lang w:eastAsia="lt-LT"/>
                            </w:rPr>
                            <w:t>34.11</w:t>
                          </w:r>
                        </w:sdtContent>
                      </w:sdt>
                      <w:r>
                        <w:rPr>
                          <w:lang w:eastAsia="lt-LT"/>
                        </w:rPr>
                        <w:t>. kita</w:t>
                      </w:r>
                      <w:r>
                        <w:t>.</w:t>
                      </w:r>
                    </w:p>
                  </w:sdtContent>
                </w:sdt>
              </w:sdtContent>
            </w:sdt>
            <w:sdt>
              <w:sdtPr>
                <w:alias w:val="35 p."/>
                <w:tag w:val="part_3246d626d19e483ba0457bdb933c0250"/>
                <w:lock w:val="sdtLocked"/>
                <w:richText/>
              </w:sdtPr>
              <w:sdtContent>
                <w:p>
                  <w:pPr>
                    <w:widowControl w:val="0"/>
                    <w:tabs>
                      <w:tab w:val="left" w:pos="1134"/>
                    </w:tabs>
                    <w:ind w:firstLine="720"/>
                    <w:jc w:val="both"/>
                    <w:rPr>
                      <w:szCs w:val="24"/>
                    </w:rPr>
                  </w:pPr>
                  <w:sdt>
                    <w:sdtPr>
                      <w:alias w:val="Numeris"/>
                      <w:tag w:val="nr_3246d626d19e483ba0457bdb933c0250"/>
                      <w:lock w:val="sdtLocked"/>
                      <w:richText/>
                    </w:sdtPr>
                    <w:sdtContent>
                      <w:r>
                        <w:rPr>
                          <w:szCs w:val="24"/>
                        </w:rPr>
                        <w:t>35</w:t>
                      </w:r>
                    </w:sdtContent>
                  </w:sdt>
                  <w:r>
                    <w:rPr>
                      <w:szCs w:val="24"/>
                    </w:rPr>
                    <w:t>. Ūkio subjektas, siekdamas užtikrinti efektyvų Aprašo 7 punkte nustatytų principų įgyvendinimą, turi nustatyti pakankamą vidaus veiklų grupių ir vidaus veiklų kiekvienoje grupėje skaičių, pagal poreikį detalizavęs Aprašo 34 punkte nurodytas veiklų grupes.</w:t>
                  </w:r>
                </w:p>
              </w:sdtContent>
            </w:sdt>
            <w:sdt>
              <w:sdtPr>
                <w:alias w:val="36 p."/>
                <w:tag w:val="part_3ee5420f9083457ba75538875a0c847a"/>
                <w:lock w:val="sdtLocked"/>
                <w:richText/>
              </w:sdtPr>
              <w:sdtContent>
                <w:p>
                  <w:pPr>
                    <w:widowControl w:val="0"/>
                    <w:tabs>
                      <w:tab w:val="left" w:pos="1134"/>
                    </w:tabs>
                    <w:ind w:firstLine="720"/>
                    <w:jc w:val="both"/>
                    <w:rPr>
                      <w:szCs w:val="24"/>
                    </w:rPr>
                  </w:pPr>
                  <w:sdt>
                    <w:sdtPr>
                      <w:alias w:val="Numeris"/>
                      <w:tag w:val="nr_3ee5420f9083457ba75538875a0c847a"/>
                      <w:lock w:val="sdtLocked"/>
                      <w:richText/>
                    </w:sdtPr>
                    <w:sdtContent>
                      <w:r>
                        <w:rPr>
                          <w:szCs w:val="24"/>
                        </w:rPr>
                        <w:t>36</w:t>
                      </w:r>
                    </w:sdtContent>
                  </w:sdt>
                  <w:r>
                    <w:rPr>
                      <w:szCs w:val="24"/>
                    </w:rPr>
                    <w:t>. Sąnaudų centrams priskirtas netiesiogines sąnaudas Ūkio subjektas turi paskirstyti paslaugoms (produktams). Tokį sąnaudų paskirstymą Ūkio subjektas turi atlikti naudodamas sąnaudų paskirstymo kriterijus, objektyviausiai atspindinčius priežastinį sąnaudų formavimosi ryšį tarp sąnaudų centro, kurio sąnaudos skirstomos, ir paslaugos (produkto), kuriam sąnaudos yra priskiriamos.</w:t>
                  </w:r>
                </w:p>
              </w:sdtContent>
            </w:sdt>
            <w:sdt>
              <w:sdtPr>
                <w:alias w:val="37 p."/>
                <w:tag w:val="part_fb0ce515a2d3426b99ad8150c9ddfbdc"/>
                <w:lock w:val="sdtLocked"/>
                <w:richText/>
              </w:sdtPr>
              <w:sdtContent>
                <w:p>
                  <w:pPr>
                    <w:widowControl w:val="0"/>
                    <w:tabs>
                      <w:tab w:val="left" w:pos="142"/>
                      <w:tab w:val="left" w:pos="1134"/>
                    </w:tabs>
                    <w:ind w:firstLine="720"/>
                    <w:jc w:val="both"/>
                    <w:rPr>
                      <w:szCs w:val="24"/>
                    </w:rPr>
                  </w:pPr>
                  <w:sdt>
                    <w:sdtPr>
                      <w:alias w:val="Numeris"/>
                      <w:tag w:val="nr_fb0ce515a2d3426b99ad8150c9ddfbdc"/>
                      <w:lock w:val="sdtLocked"/>
                      <w:richText/>
                    </w:sdtPr>
                    <w:sdtContent>
                      <w:r>
                        <w:t>37</w:t>
                      </w:r>
                    </w:sdtContent>
                  </w:sdt>
                  <w:r>
                    <w:t>. Bendrosios sąnaudos,</w:t>
                  </w:r>
                  <w:r>
                    <w:rPr>
                      <w:lang w:eastAsia="lt-LT"/>
                    </w:rPr>
                    <w:t xml:space="preserve"> </w:t>
                  </w:r>
                  <w:r>
                    <w:t>išskyrus nusidėvėjimo (amortizacijos) sąnaudas, kurioms Ūkio subjektas, vadovaudamasis priežastingumo principu, turi priskirti kaip galima mažiau sąnaudų, paskirstomos verslo vienetams ir paslaugoms (produktams) proporcingai atitinkamam verslo vienetui ir konkrečiai paslaugai (produktui) priskirtai pastoviųjų tiesioginių ir netiesioginių sąnaudų sumos daliai. Ilgalaikio turto, skirto bendram veiklos palaikymui (užtikrinimui), nusidėvėjimo (amortizacijos) sąnaudos atitinkamiems verslo vienetams ir paslaugoms (produktams) priskiriamos Aprašo 24 punkte nustatyta ilgalaikio turto paskirstymo tvarka.</w:t>
                  </w:r>
                </w:p>
              </w:sdtContent>
            </w:sdt>
            <w:sdt>
              <w:sdtPr>
                <w:alias w:val="38 p."/>
                <w:tag w:val="part_48936f3dcf3b4f63868e96c427316271"/>
                <w:lock w:val="sdtLocked"/>
                <w:richText/>
              </w:sdtPr>
              <w:sdtContent>
                <w:p>
                  <w:pPr>
                    <w:widowControl w:val="0"/>
                    <w:tabs>
                      <w:tab w:val="left" w:pos="1134"/>
                    </w:tabs>
                    <w:ind w:firstLine="720"/>
                    <w:jc w:val="both"/>
                    <w:rPr>
                      <w:szCs w:val="24"/>
                    </w:rPr>
                  </w:pPr>
                  <w:sdt>
                    <w:sdtPr>
                      <w:alias w:val="Numeris"/>
                      <w:tag w:val="nr_48936f3dcf3b4f63868e96c427316271"/>
                      <w:lock w:val="sdtLocked"/>
                      <w:richText/>
                    </w:sdtPr>
                    <w:sdtContent>
                      <w:r>
                        <w:rPr>
                          <w:szCs w:val="24"/>
                        </w:rPr>
                        <w:t>38</w:t>
                      </w:r>
                    </w:sdtContent>
                  </w:sdt>
                  <w:r>
                    <w:rPr>
                      <w:szCs w:val="24"/>
                    </w:rPr>
                    <w:t>. Nepaskirstomąsias sąnaudas, nurodytas Aprašo 41 punkte, Ūkio subjektas turi įtraukti į reguliavimo apskaitos sistemą, tačiau tokias sąnaudas perkeldamas iš buhalterinės apskaitos registrų į reguliavimo apskaitos sistemą, Ūkio subjektas turi iš karto priskirti nepaskirstomųjų sąnaudų kategorijai.</w:t>
                  </w:r>
                </w:p>
              </w:sdtContent>
            </w:sdt>
            <w:sdt>
              <w:sdtPr>
                <w:alias w:val="39 p."/>
                <w:tag w:val="part_4be93d53b764498f92c25382e8149ecc"/>
                <w:lock w:val="sdtLocked"/>
                <w:richText/>
              </w:sdtPr>
              <w:sdtContent>
                <w:p>
                  <w:pPr>
                    <w:widowControl w:val="0"/>
                    <w:tabs>
                      <w:tab w:val="left" w:pos="851"/>
                    </w:tabs>
                    <w:ind w:firstLine="709"/>
                    <w:jc w:val="both"/>
                    <w:rPr>
                      <w:szCs w:val="24"/>
                    </w:rPr>
                  </w:pPr>
                  <w:sdt>
                    <w:sdtPr>
                      <w:alias w:val="Numeris"/>
                      <w:tag w:val="nr_4be93d53b764498f92c25382e8149ecc"/>
                      <w:lock w:val="sdtLocked"/>
                      <w:richText/>
                    </w:sdtPr>
                    <w:sdtContent>
                      <w:r>
                        <w:rPr>
                          <w:color w:val="000000"/>
                          <w:szCs w:val="24"/>
                          <w:lang w:eastAsia="lt-LT"/>
                        </w:rPr>
                        <w:t>39</w:t>
                      </w:r>
                    </w:sdtContent>
                  </w:sdt>
                  <w:r>
                    <w:rPr>
                      <w:color w:val="000000"/>
                      <w:szCs w:val="24"/>
                      <w:lang w:eastAsia="lt-LT"/>
                    </w:rPr>
                    <w:t xml:space="preserve">. </w:t>
                  </w:r>
                  <w:r>
                    <w:rPr>
                      <w:color w:val="000000"/>
                    </w:rPr>
                    <w:t>Atlikdamas kogeneracinės jėgainės sąnaudų atskyrimą, Ūkio subjektas, laikydamasis Aprašo 7 punkte nurodytų principų, pirmiausia atskiria tiesiogiai galimas priskirti sąnaudas ir jas Tiesioginių sąnaudų paskirstymo ataskaitoje (Aprašo 51.6 papunktis) priskiria Šilumos gamybos (įskaitant perkamą šilumą) veiklos verslo vieneto Šilumos (produkto) gamybos kogeneracinėse jėgainėse paslaugai (Aprašo 10.1.1.2 papunktis) ar Šilumos poreikio piko pajėgumų ir rezervinės galios užtikrinimo kogeneracinėse jėgainėse paslaugai (Aprašo 10.1.2.2 papunktis) ir(ar) Kitos reguliuojamosios veiklos verslo vienetui (Aprašo 10.8 papunktis) ar Nereguliuojamosios veiklos verslo vienetui (Aprašo 10.9 papunktis). Tiesiogiai negalimas priskirti sąnaudas Ūkio subjektas Netiesioginių sąnaudų pagrindinių vidinių veiklų paskirstymo paslaugoms ataskaitoje (Aprašo 51.8 papunktis) priskiria Šilumos gamybos (įskaitant perkamą šilumą) veiklos verslo vieneto Šilumos (produkto) gamybos kogeneracinėse jėgainėse paslaugai (Aprašo 10.1.1.</w:t>
                  </w:r>
                  <w:r>
                    <w:t>2</w:t>
                  </w:r>
                  <w:r>
                    <w:rPr>
                      <w:color w:val="000000"/>
                    </w:rPr>
                    <w:t xml:space="preserve"> papunktis) ar Šilumos poreikio piko pajėgumų ir rezervinės galios užtikrinimo kogeneracinėse jėgainėse paslaugai (Aprašo 10.1.2.2 papunktis). Šiose paslaugose nurodytas netiesiogines sąnaudas Šilumos ir elektros energijos gamybos kogeneracinėse jėgainėse sąnaudų ataskaitoje (Aprašo 51.9 papunktis)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w:t>
                  </w:r>
                  <w:r>
                    <w:t>kogeneracinės jėgainės atitinkamų sąnaudų paskirstymo proporciją, nustatytą paskutinės bazines kainos ar kainų dedamųjų perskaičiavimo metu</w:t>
                  </w:r>
                  <w:r>
                    <w:rPr>
                      <w:color w:val="000000"/>
                    </w:rPr>
                    <w:t xml:space="preserve">.  Tuo atveju, kai nėra nustatyta pirmoji bazinė kaina, atlikdamas kogeneracinės jėgainės netiesioginių sąnaudų paskirstymą paslaugoms ir verslo vienetams, Ūkio subjektas vadovaujasi Kogeneracinių jėgainių šilumos ir elektros energijos sąnaudų atskyrimo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0 p."/>
                <w:tag w:val="part_8a5c49d4f3b6412bb40e55ebd7b9eb39"/>
                <w:lock w:val="sdtLocked"/>
                <w:richText/>
              </w:sdtPr>
              <w:sdtContent>
                <w:p>
                  <w:pPr>
                    <w:widowControl w:val="0"/>
                    <w:tabs>
                      <w:tab w:val="left" w:pos="1134"/>
                      <w:tab w:val="left" w:pos="1701"/>
                    </w:tabs>
                    <w:ind w:firstLine="720"/>
                    <w:jc w:val="both"/>
                    <w:rPr>
                      <w:lang w:eastAsia="lt-LT"/>
                    </w:rPr>
                  </w:pPr>
                  <w:sdt>
                    <w:sdtPr>
                      <w:alias w:val="Numeris"/>
                      <w:tag w:val="nr_8a5c49d4f3b6412bb40e55ebd7b9eb39"/>
                      <w:lock w:val="sdtLocked"/>
                      <w:richText/>
                    </w:sdtPr>
                    <w:sdtContent>
                      <w:r>
                        <w:rPr>
                          <w:szCs w:val="24"/>
                        </w:rPr>
                        <w:t>40</w:t>
                      </w:r>
                    </w:sdtContent>
                  </w:sdt>
                  <w:r>
                    <w:rPr>
                      <w:szCs w:val="24"/>
                    </w:rPr>
                    <w:t>. Elektros, pagamintos savuose šaltiniuose, technologinėms ir savo (administracinėms) reikmėms sąnaudas Ūkio subjektas turi paskirstyti visiems verslo vienetams ir paslaugoms (produktams) proporcingai pagal energijos sunaudojimą. Šis paskirstymas vykdomas atskyrus tiesiogines ir netiesiogines kogeneracinių jėgainių šilumos ir elektros energijos sąnaudas ir paskirsčius verslo vienetams ir paslaugoms (produktams) bendrąsias sąnaudas. Elektros sąnaudos technologinėms reikmėms paskirstymo eigoje turi būti nurodomos elektros energijos technologinėms reikmėms įsigijimo sąnaudų grupėje (Aprašo 28.3 papunktis), o elektros savoms (administracinėms) reikmėms sąnaudos turi būti nurodomos administracinių sąnaudų grupėje (Aprašo 28.12 papunktis) ir paskirstomos pagal Aprašo 37 punkte numatytas bendrųjų sąnaudų paskirstymo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41 p."/>
                <w:tag w:val="part_18eba110725c46759116c82a27c8ef13"/>
                <w:lock w:val="sdtLocked"/>
                <w:richText/>
              </w:sdtPr>
              <w:sdtContent>
                <w:p>
                  <w:pPr>
                    <w:widowControl w:val="0"/>
                    <w:tabs>
                      <w:tab w:val="left" w:pos="1134"/>
                    </w:tabs>
                    <w:ind w:firstLine="720"/>
                    <w:jc w:val="both"/>
                    <w:rPr>
                      <w:szCs w:val="24"/>
                    </w:rPr>
                  </w:pPr>
                  <w:sdt>
                    <w:sdtPr>
                      <w:alias w:val="Numeris"/>
                      <w:tag w:val="nr_18eba110725c46759116c82a27c8ef13"/>
                      <w:lock w:val="sdtLocked"/>
                      <w:richText/>
                    </w:sdtPr>
                    <w:sdtContent>
                      <w:r>
                        <w:rPr>
                          <w:szCs w:val="24"/>
                        </w:rPr>
                        <w:t>41</w:t>
                      </w:r>
                    </w:sdtContent>
                  </w:sdt>
                  <w:r>
                    <w:rPr>
                      <w:szCs w:val="24"/>
                    </w:rPr>
                    <w:t>. Ūkio subjektui, vykdančiam sąnaudų paskirstymą, draudžiama reguliuojamų kainų verslo vienetams ir paslaugoms (produktams) priskirti šias nepaskirstomąsias sąnaudas:</w:t>
                  </w:r>
                </w:p>
                <w:sdt>
                  <w:sdtPr>
                    <w:alias w:val="41.1 pp."/>
                    <w:tag w:val="part_d752a56bc77e4e8886970ebafbb66e4c"/>
                    <w:lock w:val="sdtLocked"/>
                    <w:richText/>
                  </w:sdtPr>
                  <w:sdtContent>
                    <w:p>
                      <w:pPr>
                        <w:widowControl w:val="0"/>
                        <w:tabs>
                          <w:tab w:val="left" w:pos="142"/>
                        </w:tabs>
                        <w:ind w:firstLine="720"/>
                        <w:jc w:val="both"/>
                      </w:pPr>
                      <w:sdt>
                        <w:sdtPr>
                          <w:alias w:val="Numeris"/>
                          <w:tag w:val="nr_d752a56bc77e4e8886970ebafbb66e4c"/>
                          <w:lock w:val="sdtLocked"/>
                          <w:richText/>
                        </w:sdtPr>
                        <w:sdtContent>
                          <w:r>
                            <w:t>41.1</w:t>
                          </w:r>
                        </w:sdtContent>
                      </w:sdt>
                      <w:r>
                        <w:t>. beviltiškas skolas,</w:t>
                      </w:r>
                      <w:r>
                        <w:rPr>
                          <w:rFonts w:hAnsi="Trebuchet MS"/>
                          <w:b/>
                          <w:bCs/>
                          <w:color w:val="002D72"/>
                          <w:kern w:val="24"/>
                          <w:sz w:val="36"/>
                          <w:szCs w:val="36"/>
                        </w:rPr>
                        <w:t xml:space="preserve"> </w:t>
                      </w:r>
                      <w:r>
                        <w:t xml:space="preserve">išskyrus beviltiškas skolas, kai vartotojai,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šilumos vartotojai nepadengia turimų įsipareigojimų Ūkio subjektui. Paskirstomosiomis beviltiškų skolų sąnaudomis gali būti pripažįstamos tik tos vartotojų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Ūkio subjektas, norėdama priskirti beviltiškas skolas reguliuojamų kainų paslaugoms (produktams) ir atitinkamiems verslo vienetams, kartu su metinėmis reguliuojamosios veiklos ataskaitomis Tarybai paprašius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nustatyta tvarka;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1-1 pp."/>
                    <w:tag w:val="part_af4802d7b3134f61823e26c97ec61cef"/>
                    <w:lock w:val="sdtLocked"/>
                    <w:richText/>
                  </w:sdtPr>
                  <w:sdtContent>
                    <w:p>
                      <w:pPr>
                        <w:ind w:firstLine="709"/>
                        <w:jc w:val="both"/>
                        <w:rPr>
                          <w:szCs w:val="24"/>
                        </w:rPr>
                      </w:pPr>
                      <w:sdt>
                        <w:sdtPr>
                          <w:alias w:val="Numeris"/>
                          <w:tag w:val="nr_af4802d7b3134f61823e26c97ec61cef"/>
                          <w:lock w:val="sdtLocked"/>
                          <w:richText/>
                        </w:sdtPr>
                        <w:sdtContent>
                          <w:r>
                            <w:rPr>
                              <w:color w:val="000000"/>
                              <w:szCs w:val="24"/>
                            </w:rPr>
                            <w:t>41.1</w:t>
                          </w:r>
                          <w:r>
                            <w:rPr>
                              <w:color w:val="000000"/>
                              <w:szCs w:val="24"/>
                              <w:vertAlign w:val="superscript"/>
                            </w:rPr>
                            <w:t>1</w:t>
                          </w:r>
                        </w:sdtContent>
                      </w:sdt>
                      <w:r>
                        <w:rPr>
                          <w:color w:val="000000"/>
                          <w:szCs w:val="24"/>
                        </w:rPr>
                        <w:t>. baudas ir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sdtContent>
                </w:sdt>
                <w:sdt>
                  <w:sdtPr>
                    <w:alias w:val="41.2 pp."/>
                    <w:tag w:val="part_e4c23b761e7b4e7c97f62531d70435c4"/>
                    <w:lock w:val="sdtLocked"/>
                    <w:richText/>
                  </w:sdtPr>
                  <w:sdtContent>
                    <w:p>
                      <w:pPr>
                        <w:widowControl w:val="0"/>
                        <w:tabs>
                          <w:tab w:val="left" w:pos="142"/>
                        </w:tabs>
                        <w:ind w:firstLine="720"/>
                        <w:jc w:val="both"/>
                        <w:rPr>
                          <w:szCs w:val="24"/>
                        </w:rPr>
                      </w:pPr>
                      <w:sdt>
                        <w:sdtPr>
                          <w:alias w:val="Numeris"/>
                          <w:tag w:val="nr_e4c23b761e7b4e7c97f62531d70435c4"/>
                          <w:lock w:val="sdtLocked"/>
                          <w:richText/>
                        </w:sdtPr>
                        <w:sdtContent>
                          <w:r>
                            <w:t>41.2</w:t>
                          </w:r>
                        </w:sdtContent>
                      </w:sdt>
                      <w:r>
                        <w:t>. paramos, labdaros sąnaudas;</w:t>
                      </w:r>
                    </w:p>
                  </w:sdtContent>
                </w:sdt>
                <w:sdt>
                  <w:sdtPr>
                    <w:alias w:val="41.3 pp."/>
                    <w:tag w:val="part_6119ee787e244291b52ca35901487158"/>
                    <w:lock w:val="sdtLocked"/>
                    <w:richText/>
                  </w:sdtPr>
                  <w:sdtContent>
                    <w:p>
                      <w:pPr>
                        <w:widowControl w:val="0"/>
                        <w:tabs>
                          <w:tab w:val="left" w:pos="142"/>
                          <w:tab w:val="left" w:pos="1418"/>
                        </w:tabs>
                        <w:ind w:firstLine="720"/>
                        <w:jc w:val="both"/>
                        <w:rPr>
                          <w:szCs w:val="24"/>
                        </w:rPr>
                      </w:pPr>
                      <w:sdt>
                        <w:sdtPr>
                          <w:alias w:val="Numeris"/>
                          <w:tag w:val="nr_6119ee787e244291b52ca35901487158"/>
                          <w:lock w:val="sdtLocked"/>
                          <w:richText/>
                        </w:sdtPr>
                        <w:sdtContent>
                          <w:r>
                            <w:rPr>
                              <w:bCs/>
                              <w:lang w:eastAsia="lt-LT"/>
                            </w:rPr>
                            <w:t>41.3</w:t>
                          </w:r>
                        </w:sdtContent>
                      </w:sdt>
                      <w:r>
                        <w:rPr>
                          <w:bCs/>
                          <w:lang w:eastAsia="lt-LT"/>
                        </w:rPr>
                        <w:t xml:space="preserve">. tantjemų išmokų, atlygio valdybos </w:t>
                      </w:r>
                      <w:r>
                        <w:rPr>
                          <w:lang w:eastAsia="lt-LT"/>
                        </w:rPr>
                        <w:t>ir tarybos</w:t>
                      </w:r>
                      <w:r>
                        <w:rPr>
                          <w:bCs/>
                          <w:lang w:eastAsia="lt-LT"/>
                        </w:rPr>
                        <w:t xml:space="preserve"> nariams </w:t>
                      </w:r>
                      <w:r>
                        <w:rPr>
                          <w:lang w:eastAsia="lt-LT"/>
                        </w:rPr>
                        <w:t>bei su šiuo atlygiu susijusių mokesčių</w:t>
                      </w:r>
                      <w:r>
                        <w:rPr>
                          <w:bCs/>
                          <w:lang w:eastAsia="lt-LT"/>
                        </w:rPr>
                        <w:t xml:space="preserve">, išskyrus viešo intereso įmonių valdybos </w:t>
                      </w:r>
                      <w:r>
                        <w:rPr>
                          <w:lang w:eastAsia="lt-LT"/>
                        </w:rPr>
                        <w:t>arba tarybos</w:t>
                      </w:r>
                      <w:r>
                        <w:rPr>
                          <w:bCs/>
                          <w:lang w:eastAsia="lt-LT"/>
                        </w:rPr>
                        <w:t xml:space="preserve"> narių atlygio </w:t>
                      </w:r>
                      <w:r>
                        <w:rPr>
                          <w:lang w:eastAsia="lt-LT"/>
                        </w:rPr>
                        <w:t>bei su šiuo atlygiu susijusių mokesčių,</w:t>
                      </w:r>
                      <w:r>
                        <w:rPr>
                          <w:bCs/>
                          <w:lang w:eastAsia="lt-LT"/>
                        </w:rPr>
                        <w:t xml:space="preserve"> pelno mokesčio, mokesčių nuo dividendų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4 pp."/>
                    <w:tag w:val="part_6f3ffeac77ff474bacd3a673295c0417"/>
                    <w:lock w:val="sdtLocked"/>
                    <w:richText/>
                  </w:sdtPr>
                  <w:sdtContent>
                    <w:p>
                      <w:pPr>
                        <w:widowControl w:val="0"/>
                        <w:tabs>
                          <w:tab w:val="left" w:pos="142"/>
                          <w:tab w:val="left" w:pos="1134"/>
                          <w:tab w:val="left" w:pos="2410"/>
                        </w:tabs>
                        <w:ind w:firstLine="720"/>
                        <w:jc w:val="both"/>
                        <w:rPr>
                          <w:szCs w:val="24"/>
                        </w:rPr>
                      </w:pPr>
                      <w:sdt>
                        <w:sdtPr>
                          <w:alias w:val="Numeris"/>
                          <w:tag w:val="nr_6f3ffeac77ff474bacd3a673295c0417"/>
                          <w:lock w:val="sdtLocked"/>
                          <w:richText/>
                        </w:sdtPr>
                        <w:sdtContent>
                          <w:r>
                            <w:rPr>
                              <w:szCs w:val="24"/>
                            </w:rPr>
                            <w:t>41.4</w:t>
                          </w:r>
                        </w:sdtContent>
                      </w:sdt>
                      <w:r>
                        <w:rPr>
                          <w:szCs w:val="24"/>
                        </w:rPr>
                        <w:t xml:space="preserve">. </w:t>
                      </w:r>
                      <w:r>
                        <w:rPr>
                          <w:szCs w:val="24"/>
                          <w:lang w:eastAsia="lt-LT"/>
                        </w:rPr>
                        <w:t>narystės, stojamųjų įmokų sąnaudas, išskyrus sąnaudas dėl teisės aktuose numatyto privalomo dalyvavimo, tiesiogiai susijusio su reguliuojamuoju verslo vienetu</w:t>
                      </w:r>
                      <w:r>
                        <w:rPr>
                          <w:szCs w:val="24"/>
                        </w:rPr>
                        <w:t>;</w:t>
                      </w:r>
                    </w:p>
                  </w:sdtContent>
                </w:sdt>
                <w:sdt>
                  <w:sdtPr>
                    <w:alias w:val="41.5 pp."/>
                    <w:tag w:val="part_e06ad6c1e20d4884b36474f1937a155a"/>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e06ad6c1e20d4884b36474f1937a155a"/>
                          <w:lock w:val="sdtLocked"/>
                          <w:richText/>
                        </w:sdtPr>
                        <w:sdtContent>
                          <w:r>
                            <w:rPr>
                              <w:szCs w:val="24"/>
                            </w:rPr>
                            <w:t>41.5</w:t>
                          </w:r>
                        </w:sdtContent>
                      </w:sdt>
                      <w:r>
                        <w:rPr>
                          <w:szCs w:val="24"/>
                        </w:rPr>
                        <w:t>. patirtas palūkanų sąnaudas ir kitas finansinės-investicinės veiklos sąnaudas;</w:t>
                      </w:r>
                    </w:p>
                    <w:p>
                      <w:pPr>
                        <w:rPr>
                          <w:rFonts w:ascii="Times New Roman" w:hAnsi="Times New Roman"/>
                          <w:sz w:val="20"/>
                          <w:b/>
                          <w:i/>
                        </w:rPr>
                      </w:pPr>
                      <w:r>
                        <w:rPr>
                          <w:rFonts w:ascii="Times New Roman" w:hAnsi="Times New Roman"/>
                          <w:sz w:val="20"/>
                          <w:b/>
                          <w:i/>
                        </w:rPr>
                        <w:t>Redakcija nuo punktuose nurodytos sąnaudos įvertinamos artimiausio šilumos kainos skaičiavimo (šilumos bazinės kainos (kainos dedamųjų) ar jų perskaičiavimo) metu, nuo šio nutarimo įsigaliojimo:</w:t>
                      </w:r>
                    </w:p>
                    <w:p>
                      <w:pPr>
                        <w:ind w:firstLine="709"/>
                        <w:jc w:val="both"/>
                      </w:pPr>
                      <w:sdt>
                        <w:sdtPr>
                          <w:alias w:val="Numeris"/>
                          <w:tag w:val="nr_e06ad6c1e20d4884b36474f1937a155a"/>
                          <w:lock w:val="sdtLocked"/>
                          <w:richText/>
                        </w:sdtPr>
                        <w:sdtContent>
                          <w:r>
                            <w:rPr>
                              <w:szCs w:val="24"/>
                            </w:rPr>
                            <w:t>41.5</w:t>
                          </w:r>
                        </w:sdtContent>
                      </w:sdt>
                      <w:r>
                        <w:rPr>
                          <w:szCs w:val="24"/>
                        </w:rPr>
                        <w:t>. patirtas palūkanų sąnaudas,</w:t>
                      </w:r>
                      <w:r>
                        <w:rPr>
                          <w:szCs w:val="24"/>
                          <w:lang w:eastAsia="lt-LT"/>
                        </w:rPr>
                        <w:t xml:space="preserve"> išskyrus </w:t>
                      </w:r>
                      <w:r>
                        <w:rPr>
                          <w:color w:val="000000"/>
                          <w:szCs w:val="24"/>
                        </w:rPr>
                        <w:t>sąnaudas, kurios reikalingos padengti apyvartinių lėšų trūkumą vykdant Lietuvos Respublikos Vyriausybės 2020 m. kovo 16 d. pasitarimo sprendimo (protokolo Nr. 14) priede numatytas priemones, kartu atsižvelgiant į įtrauktų į Sąrašą vartotojų, mokestinių prievolių atidėjimą per laikotarpį nuo Lietuvos Respublikos Vyriausybės paskelbto karantino Lietuvos Respublikos teritorijoje pradžios iki karantino Lietuvos Respublikos teritorijoje atšaukimo ir du mėnesius po jo. Reguliuojamų kainų verslo vienetams ir paslaugoms (produktams) gali būti priskiriamos tiek jau sudarytų paskolų, tiek naujų, Lietuvos Respublikos teritorijoje paskelbto karantino laikotarpiu sudarytų t</w:t>
                      </w:r>
                      <w:r>
                        <w:t>rumpalaikių paskolų (iki vienerių metų), skirtų subalansuoti Ūkio subjekto finansinius srautus Lietuvos Respublikos teritorijoje paskelbto karantino laikotarpiu, palūkanų sąnaudos.</w:t>
                      </w:r>
                      <w:r>
                        <w:rPr>
                          <w:color w:val="000000"/>
                          <w:szCs w:val="24"/>
                        </w:rPr>
                        <w:t xml:space="preserve"> Reguliuojamų kainų verslo vienetams ir paslaugoms (produktams)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Ūko subjekto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sdtContent>
                </w:sdt>
                <w:sdt>
                  <w:sdtPr>
                    <w:alias w:val="41.5-1 pp."/>
                    <w:tag w:val="part_d846f34ade40495b8aa9ce7a1b70b0a8"/>
                    <w:lock w:val="sdtLocked"/>
                    <w:richText/>
                  </w:sdtPr>
                  <w:sdtContent>
                    <w:p>
                      <w:pPr>
                        <w:ind w:firstLine="709"/>
                        <w:jc w:val="both"/>
                        <w:rPr>
                          <w:szCs w:val="24"/>
                        </w:rPr>
                      </w:pPr>
                      <w:sdt>
                        <w:sdtPr>
                          <w:alias w:val="Numeris"/>
                          <w:tag w:val="nr_d846f34ade40495b8aa9ce7a1b70b0a8"/>
                          <w:lock w:val="sdtLocked"/>
                          <w:richText/>
                        </w:sdtPr>
                        <w:sdtContent>
                          <w:r>
                            <w:rPr>
                              <w:color w:val="000000"/>
                              <w:szCs w:val="24"/>
                            </w:rPr>
                            <w:t>41.5</w:t>
                          </w:r>
                          <w:r>
                            <w:rPr>
                              <w:color w:val="000000"/>
                              <w:szCs w:val="24"/>
                              <w:vertAlign w:val="superscript"/>
                            </w:rPr>
                            <w:t>1</w:t>
                          </w:r>
                        </w:sdtContent>
                      </w:sdt>
                      <w:r>
                        <w:rPr>
                          <w:color w:val="000000"/>
                          <w:szCs w:val="24"/>
                        </w:rPr>
                        <w:t xml:space="preserve">. </w:t>
                      </w:r>
                      <w:r>
                        <w:rPr>
                          <w:szCs w:val="24"/>
                        </w:rPr>
                        <w:t>kitas finansinės-investicinės veiklos sąnaudas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sdtContent>
                </w:sdt>
                <w:sdt>
                  <w:sdtPr>
                    <w:alias w:val="41.6 pp."/>
                    <w:tag w:val="part_8edafbe57cc14bf5bd7265c477162ab1"/>
                    <w:lock w:val="sdtLocked"/>
                    <w:richText/>
                  </w:sdtPr>
                  <w:sdtContent>
                    <w:p>
                      <w:pPr>
                        <w:widowControl w:val="0"/>
                        <w:tabs>
                          <w:tab w:val="left" w:pos="993"/>
                        </w:tabs>
                        <w:ind w:firstLine="720"/>
                        <w:jc w:val="both"/>
                        <w:rPr>
                          <w:lang w:eastAsia="lt-LT"/>
                        </w:rPr>
                      </w:pPr>
                      <w:sdt>
                        <w:sdtPr>
                          <w:alias w:val="Numeris"/>
                          <w:tag w:val="nr_8edafbe57cc14bf5bd7265c477162ab1"/>
                          <w:lock w:val="sdtLocked"/>
                          <w:richText/>
                        </w:sdtPr>
                        <w:sdtContent>
                          <w:r>
                            <w:t>41.6</w:t>
                          </w:r>
                        </w:sdtContent>
                      </w:sdt>
                      <w:r>
                        <w:t xml:space="preserve">. reprezentacines sąnaudas, </w:t>
                      </w:r>
                      <w:r>
                        <w:rPr>
                          <w:lang w:eastAsia="lt-LT"/>
                        </w:rPr>
                        <w:t xml:space="preserve">sudarančias daugiau kaip 0,1 proc. atskiro reguliuojamų kainų verslo vieneto sąnaudų, </w:t>
                      </w:r>
                      <w:r>
                        <w:t>nurodytų Aprašo 28.8–28.15 papunkčiuose</w:t>
                      </w:r>
                      <w:r>
                        <w:rPr>
                          <w:lang w:eastAsia="lt-LT"/>
                        </w:rPr>
                        <w:t>;</w:t>
                      </w:r>
                    </w:p>
                  </w:sdtContent>
                </w:sdt>
                <w:sdt>
                  <w:sdtPr>
                    <w:alias w:val="41.6-1 pp."/>
                    <w:tag w:val="part_63e65232a2ac4a5a85e63cff7cba1c54"/>
                    <w:lock w:val="sdtLocked"/>
                    <w:richText/>
                  </w:sdtPr>
                  <w:sdtContent>
                    <w:p>
                      <w:pPr>
                        <w:widowControl w:val="0"/>
                        <w:tabs>
                          <w:tab w:val="left" w:pos="993"/>
                        </w:tabs>
                        <w:ind w:firstLine="720"/>
                        <w:jc w:val="both"/>
                        <w:rPr>
                          <w:lang w:eastAsia="lt-LT"/>
                        </w:rPr>
                      </w:pPr>
                      <w:sdt>
                        <w:sdtPr>
                          <w:alias w:val="Numeris"/>
                          <w:tag w:val="nr_63e65232a2ac4a5a85e63cff7cba1c54"/>
                          <w:lock w:val="sdtLocked"/>
                          <w:richText/>
                        </w:sdtPr>
                        <w:sdtContent>
                          <w:r>
                            <w:rPr>
                              <w:lang w:eastAsia="lt-LT"/>
                            </w:rPr>
                            <w:t>41.6</w:t>
                          </w:r>
                          <w:r>
                            <w:rPr>
                              <w:vertAlign w:val="superscript"/>
                              <w:lang w:val="en-US" w:eastAsia="lt-LT"/>
                            </w:rPr>
                            <w:t>1</w:t>
                          </w:r>
                        </w:sdtContent>
                      </w:sdt>
                      <w:r>
                        <w:rPr>
                          <w:lang w:val="en-US" w:eastAsia="lt-LT"/>
                        </w:rPr>
                        <w:t xml:space="preserve">. </w:t>
                      </w:r>
                      <w:r>
                        <w:rPr>
                          <w:color w:val="000000"/>
                          <w:szCs w:val="24"/>
                          <w:lang w:eastAsia="lt-LT"/>
                        </w:rPr>
                        <w:t>tyrimų, studijų ir panašaus pobūdžio sąnaudas, sudarančias daugiau kaip 0,05 proc. Ūkio subjekto sąnaudų, nurodytų Aprašo 28.8–28.15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7 pp."/>
                    <w:tag w:val="part_54f341ef4dd74b76b20ce8db2ec556a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4f341ef4dd74b76b20ce8db2ec556af"/>
                          <w:lock w:val="sdtLocked"/>
                          <w:richText/>
                        </w:sdtPr>
                        <w:sdtContent>
                          <w:r>
                            <w:rPr>
                              <w:szCs w:val="24"/>
                            </w:rPr>
                            <w:t>41.7</w:t>
                          </w:r>
                        </w:sdtContent>
                      </w:sdt>
                      <w:r>
                        <w:rPr>
                          <w:szCs w:val="24"/>
                        </w:rPr>
                        <w:t>. reklamos, rinkodaros sąnaudas, sąnaudas, susijusias su įmonės įvaizdžio kūrimo tikslais, išskyrus vadovaujantis teisės aktais privalomas informavimo veiklos sąnaudas bei Ūkio subjekto tinklalapio palaikymą;</w:t>
                      </w:r>
                    </w:p>
                  </w:sdtContent>
                </w:sdt>
                <w:sdt>
                  <w:sdtPr>
                    <w:alias w:val="41.8 pp."/>
                    <w:tag w:val="part_e25acd5fc520458d85643c187fe966dd"/>
                    <w:lock w:val="sdtLocked"/>
                    <w:richText/>
                  </w:sdtPr>
                  <w:sdtContent>
                    <w:p>
                      <w:pPr>
                        <w:widowControl w:val="0"/>
                        <w:tabs>
                          <w:tab w:val="left" w:pos="142"/>
                          <w:tab w:val="left" w:pos="1276"/>
                        </w:tabs>
                        <w:ind w:firstLine="720"/>
                        <w:jc w:val="both"/>
                        <w:rPr>
                          <w:szCs w:val="24"/>
                        </w:rPr>
                      </w:pPr>
                      <w:sdt>
                        <w:sdtPr>
                          <w:alias w:val="Numeris"/>
                          <w:tag w:val="nr_e25acd5fc520458d85643c187fe966dd"/>
                          <w:lock w:val="sdtLocked"/>
                          <w:richText/>
                        </w:sdtPr>
                        <w:sdtContent>
                          <w:r>
                            <w:t>41.8</w:t>
                          </w:r>
                        </w:sdtContent>
                      </w:sdt>
                      <w:r>
                        <w:t>. atidėjinių sąnaudas;</w:t>
                      </w:r>
                    </w:p>
                  </w:sdtContent>
                </w:sdt>
                <w:sdt>
                  <w:sdtPr>
                    <w:alias w:val="41.9 pp."/>
                    <w:tag w:val="part_02b1668e41e4486f9586877918ef03cf"/>
                    <w:lock w:val="sdtLocked"/>
                    <w:richText/>
                  </w:sdtPr>
                  <w:sdtContent>
                    <w:p>
                      <w:pPr>
                        <w:shd w:val="clear" w:color="auto" w:fill="FFFFFF"/>
                        <w:ind w:firstLine="720"/>
                        <w:jc w:val="both"/>
                        <w:rPr>
                          <w:szCs w:val="24"/>
                        </w:rPr>
                      </w:pPr>
                      <w:sdt>
                        <w:sdtPr>
                          <w:alias w:val="Numeris"/>
                          <w:tag w:val="nr_02b1668e41e4486f9586877918ef03cf"/>
                          <w:lock w:val="sdtLocked"/>
                          <w:richText/>
                        </w:sdtPr>
                        <w:sdtContent>
                          <w:r>
                            <w:rPr>
                              <w:szCs w:val="24"/>
                            </w:rPr>
                            <w:t>41.9</w:t>
                          </w:r>
                        </w:sdtContent>
                      </w:sdt>
                      <w:r>
                        <w:rPr>
                          <w:szCs w:val="24"/>
                        </w:rPr>
                        <w:t>. sąnaudas</w:t>
                      </w:r>
                      <w:r>
                        <w:rPr>
                          <w:szCs w:val="24"/>
                          <w:lang w:eastAsia="lt-LT"/>
                        </w:rPr>
                        <w:t xml:space="preserve"> įvairioms kultūros, sveikatinimo ir sporto paslaugoms, pašalpas gimus vaikui, mokymosi ir papildomų atostogų sąnaudas, pašalpas mirties atveju, pašalpas už nepilnamečius ir neįgalius šeimos narius, paramą profsąjungoms bei kitas išmokas darbuotojams</w:t>
                      </w:r>
                      <w:r>
                        <w:rPr>
                          <w:szCs w:val="24"/>
                        </w:rPr>
                        <w:t>, viršijančias Lietuvos Respublikos darbo kodekse numatytas privalomas išmokas (kai darbo sutartis nutraukiama šalių susitarimu, sąnaudas, viršijančias darbo sutarties nutraukimo darbdavio iniciatyva be darbuotojo kaltės atveju Darbo kodekse numatytas privalomas išmokas);</w:t>
                      </w:r>
                    </w:p>
                  </w:sdtContent>
                </w:sdt>
                <w:sdt>
                  <w:sdtPr>
                    <w:alias w:val="41.10 pp."/>
                    <w:tag w:val="part_fc3c29990f1a4430819c2ebe1bd2b537"/>
                    <w:lock w:val="sdtLocked"/>
                    <w:richText/>
                  </w:sdtPr>
                  <w:sdtContent>
                    <w:p>
                      <w:pPr>
                        <w:widowControl w:val="0"/>
                        <w:tabs>
                          <w:tab w:val="left" w:pos="142"/>
                          <w:tab w:val="left" w:pos="1276"/>
                        </w:tabs>
                        <w:ind w:firstLine="720"/>
                        <w:jc w:val="both"/>
                        <w:rPr>
                          <w:szCs w:val="24"/>
                        </w:rPr>
                      </w:pPr>
                      <w:sdt>
                        <w:sdtPr>
                          <w:alias w:val="Numeris"/>
                          <w:tag w:val="nr_fc3c29990f1a4430819c2ebe1bd2b537"/>
                          <w:lock w:val="sdtLocked"/>
                          <w:richText/>
                        </w:sdtPr>
                        <w:sdtContent>
                          <w:r>
                            <w:rPr>
                              <w:szCs w:val="24"/>
                            </w:rPr>
                            <w:t>41.10</w:t>
                          </w:r>
                        </w:sdtContent>
                      </w:sdt>
                      <w:r>
                        <w:rPr>
                          <w:szCs w:val="24"/>
                        </w:rPr>
                        <w:t xml:space="preserve">. mokymų dalyvių ir svečių maitinimo, salių nuomos, konkursų, parodų, įvairių renginių, nesusijusių su reguliuojamosios veiklos vykdymu, organizavimo, dovanų pirkimo, žalos atlyginimo, išskyrus dėl gamtos stichijų ar </w:t>
                      </w:r>
                      <w:r>
                        <w:rPr>
                          <w:i/>
                          <w:szCs w:val="24"/>
                        </w:rPr>
                        <w:t>force majeure</w:t>
                      </w:r>
                      <w:r>
                        <w:rPr>
                          <w:szCs w:val="24"/>
                        </w:rPr>
                        <w:t xml:space="preserve"> aplinkybių, vartotojų patirtų nuostolių atlyginimo, sporto salių ir kaimo turizmo teikiamų paslaugų </w:t>
                      </w:r>
                      <w:r>
                        <w:rPr>
                          <w:szCs w:val="24"/>
                          <w:lang w:eastAsia="lt-LT"/>
                        </w:rPr>
                        <w:t xml:space="preserve">bei kitų panašaus pobūdžio paslaugų, susijusių su rekreacija, </w:t>
                      </w:r>
                      <w:r>
                        <w:rPr>
                          <w:szCs w:val="24"/>
                        </w:rPr>
                        <w:t>įsigijimo sąnaudas ir kitas panašaus pobūdžio sąnaudas;</w:t>
                      </w:r>
                    </w:p>
                  </w:sdtContent>
                </w:sdt>
                <w:sdt>
                  <w:sdtPr>
                    <w:alias w:val="41.11 pp."/>
                    <w:tag w:val="part_2a78649b676342cfa07bee70a0a28329"/>
                    <w:lock w:val="sdtLocked"/>
                    <w:richText/>
                  </w:sdtPr>
                  <w:sdtContent>
                    <w:p>
                      <w:pPr>
                        <w:widowControl w:val="0"/>
                        <w:tabs>
                          <w:tab w:val="left" w:pos="142"/>
                          <w:tab w:val="left" w:pos="1276"/>
                        </w:tabs>
                        <w:ind w:firstLine="720"/>
                        <w:jc w:val="both"/>
                        <w:rPr>
                          <w:szCs w:val="24"/>
                        </w:rPr>
                      </w:pPr>
                      <w:sdt>
                        <w:sdtPr>
                          <w:alias w:val="Numeris"/>
                          <w:tag w:val="nr_2a78649b676342cfa07bee70a0a28329"/>
                          <w:lock w:val="sdtLocked"/>
                          <w:richText/>
                        </w:sdtPr>
                        <w:sdtContent>
                          <w:r>
                            <w:rPr>
                              <w:szCs w:val="24"/>
                            </w:rPr>
                            <w:t>41.11</w:t>
                          </w:r>
                        </w:sdtContent>
                      </w:sdt>
                      <w:r>
                        <w:rPr>
                          <w:szCs w:val="24"/>
                        </w:rPr>
                        <w:t xml:space="preserve">. sąnaudas, patirtas dėl Ūkio subjekto </w:t>
                      </w:r>
                      <w:r>
                        <w:rPr>
                          <w:color w:val="000000"/>
                          <w:szCs w:val="24"/>
                        </w:rPr>
                        <w:t>neteisėtų veiksmų ar neveikimo</w:t>
                      </w:r>
                      <w:r>
                        <w:rPr>
                          <w:szCs w:val="24"/>
                        </w:rPr>
                        <w:t xml:space="preserve"> (pavyzdžiui, kompensacijos dėl nelaimingų atsitikimų darbe, kompensacijos už darbuotojo patirtą žalą (nuostolius) dėl profesinės ligos, sužalojimo, kompensacijos, kai pažeidžiami darbuotojo turtiniai interesai dėl neteisėto darbo sutarties sąlygų pakeitimo, nušalinimo nuo darbo ar atleidimo iš darbo ir kiti Ūkio subjekto neteisėti veiksmai ar neveikimas);</w:t>
                      </w:r>
                    </w:p>
                  </w:sdtContent>
                </w:sdt>
                <w:sdt>
                  <w:sdtPr>
                    <w:alias w:val="41.12 pp."/>
                    <w:tag w:val="part_26b1b48684284dc7b25d2dbbaefd5cbb"/>
                    <w:lock w:val="sdtLocked"/>
                    <w:richText/>
                  </w:sdtPr>
                  <w:sdtContent>
                    <w:p>
                      <w:pPr>
                        <w:widowControl w:val="0"/>
                        <w:tabs>
                          <w:tab w:val="left" w:pos="142"/>
                          <w:tab w:val="left" w:pos="1276"/>
                        </w:tabs>
                        <w:ind w:firstLine="720"/>
                        <w:jc w:val="both"/>
                        <w:rPr>
                          <w:szCs w:val="24"/>
                        </w:rPr>
                      </w:pPr>
                      <w:sdt>
                        <w:sdtPr>
                          <w:alias w:val="Numeris"/>
                          <w:tag w:val="nr_26b1b48684284dc7b25d2dbbaefd5cbb"/>
                          <w:lock w:val="sdtLocked"/>
                          <w:richText/>
                        </w:sdtPr>
                        <w:sdtContent>
                          <w:r>
                            <w:t>41.12</w:t>
                          </w:r>
                        </w:sdtContent>
                      </w:sdt>
                      <w:r>
                        <w:t>. darbuotojų gyvybės draudimo sąnaudas ir papildomo draudimo sąnaudas, kai draudžiamieji įvykiai kyla iš neteisėtų Ūkio subjekto veiksmų, t. y. kai draudžiamasis įvykis atsiranda dėl Ūkio subjekto padarytų teisės aktų pažeidimų arba pareigų pažeidimų, aplaidumo, klaidų, netikslumų, neteisėtų veiksmų, neveikimo, kuriuos atliko apdrausti darbuotojai ar Ūkio subjektas (pvz.,</w:t>
                      </w:r>
                      <w:r>
                        <w:rPr>
                          <w:color w:val="000000"/>
                          <w:szCs w:val="24"/>
                        </w:rPr>
                        <w:t xml:space="preserve"> vadovų civilinės atsakomybės draudimas, darbdavio draudimas nuo nelaimingų atsitikimų darbe ir pan.</w:t>
                      </w:r>
                      <w:r>
                        <w:t>), išskyrus darbuotojų, dirbančių pavojingus darbus ir (ar) su potencialiai pavojingais įrenginiais, draudimo nuo nelaimingų atsitikimų darbe sąnaudas;</w:t>
                      </w:r>
                    </w:p>
                  </w:sdtContent>
                </w:sdt>
                <w:sdt>
                  <w:sdtPr>
                    <w:alias w:val="41.13 pp."/>
                    <w:tag w:val="part_5168ed42c0004405921b5e347c2c8dba"/>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168ed42c0004405921b5e347c2c8dba"/>
                          <w:lock w:val="sdtLocked"/>
                          <w:richText/>
                        </w:sdtPr>
                        <w:sdtContent>
                          <w:r>
                            <w:rPr>
                              <w:szCs w:val="24"/>
                            </w:rPr>
                            <w:t>41.13</w:t>
                          </w:r>
                        </w:sdtContent>
                      </w:sdt>
                      <w:r>
                        <w:rPr>
                          <w:szCs w:val="24"/>
                        </w:rPr>
                        <w:t>. koncesijos, šilumos ūkio turto nuomos užmokesčių (mokesčių) sąnaudas, nesusijusias su reguliuojamų kainų paslaugų (produktų) teikimu, t. y. sąnaudas, kurios nebūtų susidariusios, jeigu reguliuojamą veiklą vykdytų turto savininkas;</w:t>
                      </w:r>
                    </w:p>
                  </w:sdtContent>
                </w:sdt>
                <w:sdt>
                  <w:sdtPr>
                    <w:alias w:val="41.14 pp."/>
                    <w:tag w:val="part_26120bed74214142b87ca2560dd1329c"/>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26120bed74214142b87ca2560dd1329c"/>
                          <w:lock w:val="sdtLocked"/>
                          <w:richText/>
                        </w:sdtPr>
                        <w:sdtContent>
                          <w:r>
                            <w:t>41.14</w:t>
                          </w:r>
                        </w:sdtContent>
                      </w:sdt>
                      <w:r>
                        <w:t>. likviduoto, nurašyto, esančio atsargose, nenaudojamo (užkonservuoto) ilgalaikio turto nusidėvėjimo bei palaikymo sąnaudas (išskyrus užkonservuoto turto palaikymo sąnaudas, jei Ūkio subjektas pateikia ekonominį ar teisinį pagrindimą dėl turto užkonservavimo pagrįstumo) bei išnuomoto</w:t>
                      </w:r>
                      <w:r>
                        <w:rPr>
                          <w:lang w:eastAsia="lt-LT"/>
                        </w:rPr>
                        <w:t xml:space="preserve"> (išskyrus Aprašo 22 punkte nurodytą atvejį)</w:t>
                      </w:r>
                      <w:r>
                        <w:t xml:space="preserve"> ar panaudos teisėmis perduoto kitam ūkio subjektui ilgalaikio turto sąnaudas ir išsinuomoto, Ūkio subjektui neatlygintinai (nemokamai) perduoto, panaudos teisėmis naudojamo turto nusidėvėjimo sąnaudas, išskyrus Aprašo 26 punkte nurodytą atvejį;</w:t>
                      </w:r>
                    </w:p>
                  </w:sdtContent>
                </w:sdt>
                <w:sdt>
                  <w:sdtPr>
                    <w:alias w:val="41.15 pp."/>
                    <w:tag w:val="part_0067c5b8512d452d872045fc2b29c39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0067c5b8512d452d872045fc2b29c39f"/>
                          <w:lock w:val="sdtLocked"/>
                          <w:richText/>
                        </w:sdtPr>
                        <w:sdtContent>
                          <w:r>
                            <w:rPr>
                              <w:szCs w:val="24"/>
                            </w:rPr>
                            <w:t>41.15</w:t>
                          </w:r>
                        </w:sdtContent>
                      </w:sdt>
                      <w:r>
                        <w:rPr>
                          <w:szCs w:val="24"/>
                        </w:rPr>
                        <w:t>. nebaigtos statybos ilgalaikio turto sąnaudas;</w:t>
                      </w:r>
                    </w:p>
                  </w:sdtContent>
                </w:sdt>
                <w:sdt>
                  <w:sdtPr>
                    <w:alias w:val="41.16 pp."/>
                    <w:tag w:val="part_6bad4c092c5246c096846295502ca3a5"/>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6bad4c092c5246c096846295502ca3a5"/>
                          <w:lock w:val="sdtLocked"/>
                          <w:richText/>
                        </w:sdtPr>
                        <w:sdtContent>
                          <w:r>
                            <w:rPr>
                              <w:szCs w:val="24"/>
                            </w:rPr>
                            <w:t>41.16</w:t>
                          </w:r>
                        </w:sdtContent>
                      </w:sdt>
                      <w:r>
                        <w:rPr>
                          <w:szCs w:val="24"/>
                        </w:rPr>
                        <w:t xml:space="preserve">. </w:t>
                      </w:r>
                      <w:r>
                        <w:rPr>
                          <w:szCs w:val="24"/>
                          <w:lang w:eastAsia="lt-LT"/>
                        </w:rPr>
                        <w:t>nusidėvėjimo (amortizacijos) sąnaudų dalį, priskaičiuojamą nuo ilgalaikio turto vienetų vertės, sukurtos už Europos Sąjungos struktūrinių fondų lėšas, taip pat sukurtos už dotacijų, subsidijų ir apyvartinių taršos leidimų teigiamo prekybos rezultato lėšas ir joms prilygstančias lėšas</w:t>
                      </w:r>
                      <w:r>
                        <w:rPr>
                          <w:szCs w:val="24"/>
                        </w:rPr>
                        <w:t>;</w:t>
                      </w:r>
                    </w:p>
                  </w:sdtContent>
                </w:sdt>
                <w:sdt>
                  <w:sdtPr>
                    <w:alias w:val="41.17 pp."/>
                    <w:tag w:val="part_30bf3957f704468d98ce095793ebc2b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30bf3957f704468d98ce095793ebc2bf"/>
                          <w:lock w:val="sdtLocked"/>
                          <w:richText/>
                        </w:sdtPr>
                        <w:sdtContent>
                          <w:r>
                            <w:rPr>
                              <w:szCs w:val="24"/>
                            </w:rPr>
                            <w:t>41.17</w:t>
                          </w:r>
                        </w:sdtContent>
                      </w:sdt>
                      <w:r>
                        <w:rPr>
                          <w:szCs w:val="24"/>
                        </w:rPr>
                        <w:t xml:space="preserve">. </w:t>
                      </w:r>
                      <w:r>
                        <w:rPr>
                          <w:szCs w:val="24"/>
                          <w:lang w:eastAsia="lt-LT"/>
                        </w:rPr>
                        <w:t>nusidėvėjimo (amortizacijos) sąnaudų dalį, priskaičiuojamą nuo ilgalaikio turto vienetų vertės, sukurtos vartotojų ir nepriklausomų šilumos gamintojų lėšomis, prijungiant juos prie tinklų</w:t>
                      </w:r>
                      <w:r>
                        <w:rPr>
                          <w:szCs w:val="24"/>
                        </w:rPr>
                        <w:t>;</w:t>
                      </w:r>
                    </w:p>
                  </w:sdtContent>
                </w:sdt>
                <w:sdt>
                  <w:sdtPr>
                    <w:alias w:val="41.18 pp."/>
                    <w:tag w:val="part_0bb90f6fd1dc4af095f976d539008b8d"/>
                    <w:lock w:val="sdtLocked"/>
                    <w:richText/>
                  </w:sdtPr>
                  <w:sdtContent>
                    <w:p>
                      <w:pPr>
                        <w:widowControl w:val="0"/>
                        <w:tabs>
                          <w:tab w:val="left" w:pos="142"/>
                          <w:tab w:val="left" w:pos="1134"/>
                          <w:tab w:val="left" w:pos="1418"/>
                          <w:tab w:val="left" w:pos="2410"/>
                          <w:tab w:val="left" w:pos="2552"/>
                        </w:tabs>
                        <w:ind w:firstLine="720"/>
                        <w:jc w:val="both"/>
                        <w:rPr>
                          <w:szCs w:val="24"/>
                        </w:rPr>
                      </w:pPr>
                      <w:sdt>
                        <w:sdtPr>
                          <w:alias w:val="Numeris"/>
                          <w:tag w:val="nr_0bb90f6fd1dc4af095f976d539008b8d"/>
                          <w:lock w:val="sdtLocked"/>
                          <w:richText/>
                        </w:sdtPr>
                        <w:sdtContent>
                          <w:r>
                            <w:rPr>
                              <w:szCs w:val="24"/>
                            </w:rPr>
                            <w:t>41.18</w:t>
                          </w:r>
                        </w:sdtContent>
                      </w:sdt>
                      <w:r>
                        <w:rPr>
                          <w:szCs w:val="24"/>
                        </w:rPr>
                        <w:t>. nusidėvėjimo (amortizacijos) sąnaudų dalį, priskaičiuojamą nuo ilgalaikio turto vienetų vertės pokyčio, susijusio su perkainojimo veikla;</w:t>
                      </w:r>
                    </w:p>
                  </w:sdtContent>
                </w:sdt>
                <w:sdt>
                  <w:sdtPr>
                    <w:alias w:val="41.19 pp."/>
                    <w:tag w:val="part_72a53ec96f03410ea94f715c61ab0695"/>
                    <w:lock w:val="sdtLocked"/>
                    <w:richText/>
                  </w:sdtPr>
                  <w:sdtContent>
                    <w:p>
                      <w:pPr>
                        <w:tabs>
                          <w:tab w:val="left" w:pos="1134"/>
                        </w:tabs>
                        <w:ind w:firstLine="720"/>
                        <w:jc w:val="both"/>
                        <w:rPr>
                          <w:szCs w:val="24"/>
                        </w:rPr>
                      </w:pPr>
                      <w:sdt>
                        <w:sdtPr>
                          <w:alias w:val="Numeris"/>
                          <w:tag w:val="nr_72a53ec96f03410ea94f715c61ab0695"/>
                          <w:lock w:val="sdtLocked"/>
                          <w:richText/>
                        </w:sdtPr>
                        <w:sdtContent>
                          <w:r>
                            <w:rPr>
                              <w:szCs w:val="24"/>
                              <w:lang w:eastAsia="lt-LT"/>
                            </w:rPr>
                            <w:t>41.19</w:t>
                          </w:r>
                        </w:sdtContent>
                      </w:sdt>
                      <w:r>
                        <w:rPr>
                          <w:szCs w:val="24"/>
                          <w:lang w:eastAsia="lt-LT"/>
                        </w:rPr>
                        <w:t>. nusidėvėjimo (amortizacijos) sąnaudas nuo ilgalaikio turto ar jo dalies vertės, sukurtos įvykdžius investicinius projektus, teisės aktų nustatyta tvarka nesuderintus su atitinkamos savivaldybės taryba ir (arba) Taryba, taip pat nuo ilgalaikio turto vertės dalies, sukurtos diegiant energetikos inovacijas ir finansuotos iš reguliuojamų šilumos kainų papildomos dedamosios energetikos inovacijoms;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20 pp."/>
                    <w:tag w:val="part_79d8e91ef2ba427dae23bdc946e1878e"/>
                    <w:lock w:val="sdtLocked"/>
                    <w:richText/>
                  </w:sdtPr>
                  <w:sdtContent>
                    <w:p>
                      <w:pPr>
                        <w:widowControl w:val="0"/>
                        <w:tabs>
                          <w:tab w:val="left" w:pos="142"/>
                          <w:tab w:val="left" w:pos="1134"/>
                          <w:tab w:val="left" w:pos="1560"/>
                          <w:tab w:val="left" w:pos="2127"/>
                          <w:tab w:val="left" w:pos="2552"/>
                        </w:tabs>
                        <w:ind w:firstLine="720"/>
                        <w:jc w:val="both"/>
                        <w:rPr>
                          <w:szCs w:val="24"/>
                        </w:rPr>
                      </w:pPr>
                      <w:sdt>
                        <w:sdtPr>
                          <w:alias w:val="Numeris"/>
                          <w:tag w:val="nr_79d8e91ef2ba427dae23bdc946e1878e"/>
                          <w:lock w:val="sdtLocked"/>
                          <w:richText/>
                        </w:sdtPr>
                        <w:sdtContent>
                          <w:r>
                            <w:rPr>
                              <w:szCs w:val="24"/>
                            </w:rPr>
                            <w:t>41.20</w:t>
                          </w:r>
                        </w:sdtContent>
                      </w:sdt>
                      <w:r>
                        <w:rPr>
                          <w:szCs w:val="24"/>
                        </w:rPr>
                        <w:t>. nusidėvėjimo (amortizacijos) sąnaudas nuo prestižo, investicinio turto, finansinio turto, kito ilgalaikio turto, kuris nėra būtinas reguliuojamajai veiklai vykdyti;</w:t>
                      </w:r>
                    </w:p>
                  </w:sdtContent>
                </w:sdt>
                <w:sdt>
                  <w:sdtPr>
                    <w:alias w:val="41.21 pp."/>
                    <w:tag w:val="part_23f332506fd6498da3dde8bbf681d4d4"/>
                    <w:lock w:val="sdtLocked"/>
                    <w:richText/>
                  </w:sdtPr>
                  <w:sdtContent>
                    <w:p>
                      <w:pPr>
                        <w:widowControl w:val="0"/>
                        <w:tabs>
                          <w:tab w:val="left" w:pos="142"/>
                          <w:tab w:val="left" w:pos="1276"/>
                        </w:tabs>
                        <w:ind w:firstLine="720"/>
                        <w:jc w:val="both"/>
                        <w:rPr>
                          <w:lang w:eastAsia="lt-LT"/>
                        </w:rPr>
                      </w:pPr>
                      <w:sdt>
                        <w:sdtPr>
                          <w:alias w:val="Numeris"/>
                          <w:tag w:val="nr_23f332506fd6498da3dde8bbf681d4d4"/>
                          <w:lock w:val="sdtLocked"/>
                          <w:richText/>
                        </w:sdtPr>
                        <w:sdtContent>
                          <w:r>
                            <w:t>41.</w:t>
                          </w:r>
                          <w:r>
                            <w:rPr>
                              <w:lang w:eastAsia="lt-LT"/>
                            </w:rPr>
                            <w:t>21</w:t>
                          </w:r>
                        </w:sdtContent>
                      </w:sdt>
                      <w:r>
                        <w:rPr>
                          <w:lang w:eastAsia="lt-LT"/>
                        </w:rPr>
                        <w:t>. nusidėvėjimo (amortizacijos) sąnaudas, priskaičiuojamas nuo šilumos generavimo įrenginių (</w:t>
                      </w:r>
                      <w:r>
                        <w:t>įskaitant ir dūmų ekonomaizerius)</w:t>
                      </w:r>
                      <w:r>
                        <w:rPr>
                          <w:lang w:eastAsia="lt-LT"/>
                        </w:rPr>
                        <w:t xml:space="preserve"> vertės, viršijančios 70 proc. maksimalaus </w:t>
                      </w:r>
                      <w:r>
                        <w:t>centralizuoto šilumos tiekimo sistemos šilumos poreikio</w:t>
                      </w:r>
                      <w:r>
                        <w:rPr>
                          <w:lang w:eastAsia="lt-LT"/>
                        </w:rPr>
                        <w:t xml:space="preserve"> ir šilumos poreikio piko pajėgumų ir šilumos rezervinės galios pajėgumų poreikį, kurių nustatymas reglamentuojamas Šilumos gamybos ir (ar) supirkimo tvarkos ir sąlygų apraše, ir kitas su tokiais šilumos generavimo įrenginiais </w:t>
                      </w:r>
                      <w:r>
                        <w:rPr>
                          <w:szCs w:val="24"/>
                          <w:lang w:eastAsia="lt-LT"/>
                        </w:rPr>
                        <w:t>susijusias sąnaudas;</w:t>
                      </w:r>
                    </w:p>
                  </w:sdtContent>
                </w:sdt>
                <w:sdt>
                  <w:sdtPr>
                    <w:alias w:val="41.22 pp."/>
                    <w:tag w:val="part_48825512b81b47b59e6669546791440d"/>
                    <w:lock w:val="sdtLocked"/>
                    <w:richText/>
                  </w:sdtPr>
                  <w:sdtContent>
                    <w:p>
                      <w:pPr>
                        <w:widowControl w:val="0"/>
                        <w:ind w:firstLine="720"/>
                        <w:jc w:val="both"/>
                        <w:rPr>
                          <w:szCs w:val="24"/>
                          <w:lang w:eastAsia="lt-LT"/>
                        </w:rPr>
                      </w:pPr>
                      <w:sdt>
                        <w:sdtPr>
                          <w:alias w:val="Numeris"/>
                          <w:tag w:val="nr_48825512b81b47b59e6669546791440d"/>
                          <w:lock w:val="sdtLocked"/>
                          <w:richText/>
                        </w:sdtPr>
                        <w:sdtContent>
                          <w:r>
                            <w:rPr>
                              <w:szCs w:val="24"/>
                              <w:lang w:eastAsia="lt-LT"/>
                            </w:rPr>
                            <w:t>41.22</w:t>
                          </w:r>
                        </w:sdtContent>
                      </w:sdt>
                      <w:r>
                        <w:rPr>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41.22-1 pp."/>
                    <w:tag w:val="part_4a13d92ecf9a46d183923700d350d112"/>
                    <w:lock w:val="sdtLocked"/>
                    <w:richText/>
                  </w:sdtPr>
                  <w:sdtContent>
                    <w:p>
                      <w:pPr>
                        <w:tabs>
                          <w:tab w:val="left" w:pos="1134"/>
                        </w:tabs>
                        <w:ind w:firstLine="720"/>
                        <w:jc w:val="both"/>
                        <w:rPr>
                          <w:szCs w:val="24"/>
                          <w:lang w:eastAsia="lt-LT"/>
                        </w:rPr>
                      </w:pPr>
                      <w:sdt>
                        <w:sdtPr>
                          <w:alias w:val="Numeris"/>
                          <w:tag w:val="nr_4a13d92ecf9a46d183923700d350d112"/>
                          <w:lock w:val="sdtLocked"/>
                          <w:richText/>
                        </w:sdtPr>
                        <w:sdtContent>
                          <w:r>
                            <w:rPr>
                              <w:szCs w:val="24"/>
                              <w:lang w:eastAsia="lt-LT"/>
                            </w:rPr>
                            <w:t>41.22</w:t>
                          </w:r>
                          <w:r>
                            <w:rPr>
                              <w:szCs w:val="24"/>
                              <w:vertAlign w:val="superscript"/>
                              <w:lang w:eastAsia="lt-LT"/>
                            </w:rPr>
                            <w:t>1</w:t>
                          </w:r>
                        </w:sdtContent>
                      </w:sdt>
                      <w:r>
                        <w:rPr>
                          <w:szCs w:val="24"/>
                          <w:lang w:eastAsia="lt-LT"/>
                        </w:rPr>
                        <w:t xml:space="preserve">. nusidėvėjimo (amortizacijos) sąnaudų dalį nuo ilgalaikio turto vertės dalies, </w:t>
                      </w:r>
                      <w:r>
                        <w:t xml:space="preserve">priskaičiuotos nuo </w:t>
                      </w:r>
                      <w:r>
                        <w:rPr>
                          <w:szCs w:val="24"/>
                          <w:lang w:eastAsia="lt-LT"/>
                        </w:rPr>
                        <w:t xml:space="preserve">įgyvendintų energetikos inovacijų investicinių projektų iš Ūkio subjekto </w:t>
                      </w:r>
                      <w:r>
                        <w:rPr>
                          <w:color w:val="000000"/>
                          <w:szCs w:val="24"/>
                          <w:lang w:eastAsia="lt-LT"/>
                        </w:rPr>
                        <w:t>nuosavų ir (ar) skolintų</w:t>
                      </w:r>
                      <w:r>
                        <w:rPr>
                          <w:szCs w:val="24"/>
                          <w:lang w:eastAsia="lt-LT"/>
                        </w:rPr>
                        <w:t xml:space="preserve"> lėšų</w:t>
                      </w:r>
                      <w:r>
                        <w:rPr>
                          <w:color w:val="000000"/>
                          <w:szCs w:val="24"/>
                          <w:lang w:eastAsia="lt-LT"/>
                        </w:rPr>
                        <w:t>, išskyrus atvejus, kai energetikos inovacijų diegimas bandomojoje aplinkoje pasiteisino vadovaujantis Inovacijų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23 pp."/>
                    <w:tag w:val="part_4f4f84583fc84532a80c0c7c69d5405f"/>
                    <w:lock w:val="sdtLocked"/>
                    <w:richText/>
                  </w:sdtPr>
                  <w:sdtContent>
                    <w:p>
                      <w:pPr>
                        <w:widowControl w:val="0"/>
                        <w:tabs>
                          <w:tab w:val="left" w:pos="142"/>
                          <w:tab w:val="left" w:pos="1276"/>
                        </w:tabs>
                        <w:ind w:firstLine="720"/>
                        <w:jc w:val="both"/>
                        <w:rPr>
                          <w:lang w:eastAsia="lt-LT"/>
                        </w:rPr>
                      </w:pPr>
                      <w:sdt>
                        <w:sdtPr>
                          <w:alias w:val="Numeris"/>
                          <w:tag w:val="nr_4f4f84583fc84532a80c0c7c69d5405f"/>
                          <w:lock w:val="sdtLocked"/>
                          <w:richText/>
                        </w:sdtPr>
                        <w:sdtContent>
                          <w:r>
                            <w:rPr>
                              <w:color w:val="000000"/>
                            </w:rPr>
                            <w:t>41.23</w:t>
                          </w:r>
                        </w:sdtContent>
                      </w:sdt>
                      <w:r>
                        <w:rPr>
                          <w:color w:val="000000"/>
                        </w:rPr>
                        <w:t>. nurašyto į sąnaudas ilgalaikio turto vertę.</w:t>
                      </w:r>
                    </w:p>
                  </w:sdtContent>
                </w:sdt>
              </w:sdtContent>
            </w:sdt>
            <w:sdt>
              <w:sdtPr>
                <w:alias w:val="42 p."/>
                <w:tag w:val="part_a4257a3e29824c6d8baa795df7fad56c"/>
                <w:lock w:val="sdtLocked"/>
                <w:richText/>
              </w:sdtPr>
              <w:sdtContent>
                <w:p>
                  <w:pPr>
                    <w:widowControl w:val="0"/>
                    <w:tabs>
                      <w:tab w:val="left" w:pos="142"/>
                      <w:tab w:val="left" w:pos="1276"/>
                    </w:tabs>
                    <w:ind w:firstLine="720"/>
                    <w:jc w:val="both"/>
                    <w:rPr>
                      <w:szCs w:val="24"/>
                      <w:lang w:eastAsia="lt-LT"/>
                    </w:rPr>
                  </w:pPr>
                  <w:sdt>
                    <w:sdtPr>
                      <w:alias w:val="Numeris"/>
                      <w:tag w:val="nr_a4257a3e29824c6d8baa795df7fad56c"/>
                      <w:lock w:val="sdtLocked"/>
                      <w:richText/>
                    </w:sdtPr>
                    <w:sdtContent>
                      <w:r>
                        <w:rPr>
                          <w:szCs w:val="24"/>
                        </w:rPr>
                        <w:t>42</w:t>
                      </w:r>
                    </w:sdtContent>
                  </w:sdt>
                  <w:r>
                    <w:rPr>
                      <w:szCs w:val="24"/>
                    </w:rPr>
                    <w:t xml:space="preserve">. </w:t>
                  </w:r>
                  <w:r>
                    <w:rPr>
                      <w:szCs w:val="24"/>
                      <w:lang w:eastAsia="lt-LT"/>
                    </w:rPr>
                    <w:t>Ūkio subjekto apyvartinių taršos leidimų, skirtų šilumos gamybai, įsigijimo sąnaudos priskiriamos reguliuojamų kainų paslaugų (produktų) sąnaudoms (šilumos gamybos sąnaudoms). Vertinant apyvartinių taršos leidimų įsigijimo sąnaudų būtinumą, įvertinamas 2013–2020 metų laikotarpiui Europos Sąjungos šiltnamio efektą sukeliančių dujų apyvartinių taršos leidimų prekybos sistemoje dalyvaujančių veiklos vykdytojų sąraše, patvirtintame Lietuvos Respublikos ūkio ministro 2014 m. kovo 20 d. įsakymu Nr. D1-295/4-175 „Dėl Europos Sąjungos šiltnamio efektą sukeliančių dujų apyvartinių taršos leidimų prekybos sistemoje dalyvaujančių veiklos vykdytojų sąrašo patvirtinimo“, nurodytų nemokamų apyvartinių taršos leidimų skaičius ir apyvartinių taršos leidimų, skirtų šilumos gamybai, įsigijimo sąnaudos mažinamos nuo 2009 m. liepos 23 d. iki 2014 m. gruodžio 31 d. gautomis prekybos apyvartiniais taršos leidimais pajamomis, jeigu:</w:t>
                  </w:r>
                </w:p>
                <w:sdt>
                  <w:sdtPr>
                    <w:alias w:val="42.1 pp."/>
                    <w:tag w:val="part_732b96cb7c0b4be9808ead9e04214596"/>
                    <w:lock w:val="sdtLocked"/>
                    <w:richText/>
                  </w:sdtPr>
                  <w:sdtContent>
                    <w:p>
                      <w:pPr>
                        <w:tabs>
                          <w:tab w:val="left" w:pos="720"/>
                          <w:tab w:val="left" w:pos="1134"/>
                        </w:tabs>
                        <w:ind w:firstLine="720"/>
                        <w:jc w:val="both"/>
                        <w:rPr>
                          <w:szCs w:val="24"/>
                          <w:lang w:eastAsia="lt-LT"/>
                        </w:rPr>
                      </w:pPr>
                      <w:sdt>
                        <w:sdtPr>
                          <w:alias w:val="Numeris"/>
                          <w:tag w:val="nr_732b96cb7c0b4be9808ead9e04214596"/>
                          <w:lock w:val="sdtLocked"/>
                          <w:richText/>
                        </w:sdtPr>
                        <w:sdtContent>
                          <w:r>
                            <w:rPr>
                              <w:szCs w:val="24"/>
                              <w:lang w:eastAsia="lt-LT"/>
                            </w:rPr>
                            <w:t>42.1</w:t>
                          </w:r>
                        </w:sdtContent>
                      </w:sdt>
                      <w:r>
                        <w:rPr>
                          <w:szCs w:val="24"/>
                          <w:lang w:eastAsia="lt-LT"/>
                        </w:rPr>
                        <w:t>. Ūkio subjektas neįgyvendino Klimato kaitos valdymo finansinių instrumentų įstatymo 5 straipsnio 7 dalies 1 punkte (straipsnio redakcija, galiojusi iki 2014 m. gruodžio 31 d.) numatytų priemonių;</w:t>
                      </w:r>
                    </w:p>
                  </w:sdtContent>
                </w:sdt>
                <w:sdt>
                  <w:sdtPr>
                    <w:alias w:val="42.2 pp."/>
                    <w:tag w:val="part_ac8b414764d545baa7c933cd1ca65b49"/>
                    <w:lock w:val="sdtLocked"/>
                    <w:richText/>
                  </w:sdtPr>
                  <w:sdtContent>
                    <w:p>
                      <w:pPr>
                        <w:widowControl w:val="0"/>
                        <w:tabs>
                          <w:tab w:val="left" w:pos="1134"/>
                          <w:tab w:val="left" w:pos="1701"/>
                          <w:tab w:val="left" w:pos="1843"/>
                        </w:tabs>
                        <w:ind w:firstLine="720"/>
                        <w:jc w:val="both"/>
                        <w:rPr>
                          <w:szCs w:val="24"/>
                        </w:rPr>
                      </w:pPr>
                      <w:sdt>
                        <w:sdtPr>
                          <w:alias w:val="Numeris"/>
                          <w:tag w:val="nr_ac8b414764d545baa7c933cd1ca65b49"/>
                          <w:lock w:val="sdtLocked"/>
                          <w:richText/>
                        </w:sdtPr>
                        <w:sdtContent>
                          <w:r>
                            <w:rPr>
                              <w:szCs w:val="24"/>
                              <w:lang w:eastAsia="lt-LT"/>
                            </w:rPr>
                            <w:t>42.2</w:t>
                          </w:r>
                        </w:sdtContent>
                      </w:sdt>
                      <w:r>
                        <w:rPr>
                          <w:szCs w:val="24"/>
                          <w:lang w:eastAsia="lt-LT"/>
                        </w:rPr>
                        <w:t>. Ūkio subjektas neišnaudojo visų nuo prekybos apyvartiniais taršos leidimais sistemos pradžios, t. y. nuo 2009 m. liepos 23 d. iki 2014 m. gruodžio 31 d.,</w:t>
                      </w:r>
                      <w:r>
                        <w:rPr>
                          <w:b/>
                          <w:szCs w:val="24"/>
                          <w:lang w:eastAsia="lt-LT"/>
                        </w:rPr>
                        <w:t xml:space="preserve"> </w:t>
                      </w:r>
                      <w:r>
                        <w:rPr>
                          <w:szCs w:val="24"/>
                          <w:lang w:eastAsia="lt-LT"/>
                        </w:rPr>
                        <w:t>gautų</w:t>
                      </w:r>
                      <w:r>
                        <w:rPr>
                          <w:b/>
                          <w:szCs w:val="24"/>
                          <w:lang w:eastAsia="lt-LT"/>
                        </w:rPr>
                        <w:t xml:space="preserve"> </w:t>
                      </w:r>
                      <w:r>
                        <w:rPr>
                          <w:szCs w:val="24"/>
                          <w:lang w:eastAsia="lt-LT"/>
                        </w:rPr>
                        <w:t>prekybos apyvartiniais taršos leidimais</w:t>
                      </w:r>
                      <w:r>
                        <w:rPr>
                          <w:b/>
                          <w:szCs w:val="24"/>
                          <w:lang w:eastAsia="lt-LT"/>
                        </w:rPr>
                        <w:t xml:space="preserve"> </w:t>
                      </w:r>
                      <w:r>
                        <w:rPr>
                          <w:szCs w:val="24"/>
                          <w:lang w:eastAsia="lt-LT"/>
                        </w:rPr>
                        <w:t>pajamų Klimato kaitos valdymo finansinių instrumentų įstatymo 5 straipsnio 6 dalyje (straipsnio redakcija, galiojusi iki 2014 m. gruodžio 31 d.) numatytoms priemonėms įgyvendinti arba trūkstamiems apyvartiniams taršos leidimams įsigyti</w:t>
                      </w:r>
                      <w:r>
                        <w:rPr>
                          <w:szCs w:val="24"/>
                        </w:rPr>
                        <w:t>.</w:t>
                      </w:r>
                    </w:p>
                  </w:sdtContent>
                </w:sdt>
              </w:sdtContent>
            </w:sdt>
            <w:sdt>
              <w:sdtPr>
                <w:alias w:val="43 p."/>
                <w:tag w:val="part_8604e04c35bb43aaa03cafce5a890877"/>
                <w:lock w:val="sdtLocked"/>
                <w:richText/>
              </w:sdtPr>
              <w:sdtContent>
                <w:p>
                  <w:pPr>
                    <w:widowControl w:val="0"/>
                    <w:tabs>
                      <w:tab w:val="left" w:pos="1134"/>
                    </w:tabs>
                    <w:ind w:firstLine="720"/>
                    <w:jc w:val="both"/>
                    <w:rPr>
                      <w:szCs w:val="24"/>
                    </w:rPr>
                  </w:pPr>
                  <w:sdt>
                    <w:sdtPr>
                      <w:alias w:val="Numeris"/>
                      <w:tag w:val="nr_8604e04c35bb43aaa03cafce5a890877"/>
                      <w:lock w:val="sdtLocked"/>
                      <w:richText/>
                    </w:sdtPr>
                    <w:sdtContent>
                      <w:r>
                        <w:rPr>
                          <w:szCs w:val="24"/>
                        </w:rPr>
                        <w:t>43</w:t>
                      </w:r>
                    </w:sdtContent>
                  </w:sdt>
                  <w:r>
                    <w:rPr>
                      <w:szCs w:val="24"/>
                    </w:rPr>
                    <w:t xml:space="preserve">. </w:t>
                  </w:r>
                  <w:r>
                    <w:rPr>
                      <w:szCs w:val="24"/>
                      <w:lang w:eastAsia="lt-LT"/>
                    </w:rPr>
                    <w:t>Lėšas, gautas už nuo 2009 m. liepos 23 d. iki 2014 m. gruodžio 31 d. parduotus apyvartinius taršos leidimus, Ūkio subjektai privalo naudoti Klimato kaitos valdymo finansinių instrumentų įstatymo 5 straipsnio 6 dalyje (straipsnio redakcija, galiojusi iki 2014 m. gruodžio 31 d.) numatytoms priemonėms įgyvendinti arba apyvartiniams taršos leidimams įsigyti, išskyrus Klimato kaitos valdymo finansinių instrumentų įstatymo 5 straipsnio 7 dalyje (straipsnio redakcija, galiojusi iki 2014 m. gruodžio 31 d.) numatytus atvejus</w:t>
                  </w:r>
                  <w:r>
                    <w:rPr>
                      <w:szCs w:val="24"/>
                    </w:rPr>
                    <w:t>.</w:t>
                  </w:r>
                </w:p>
              </w:sdtContent>
            </w:sdt>
            <w:sdt>
              <w:sdtPr>
                <w:alias w:val="44 p."/>
                <w:tag w:val="part_d3b665674230454bba3d83e24de6ddf3"/>
                <w:lock w:val="sdtLocked"/>
                <w:richText/>
              </w:sdtPr>
              <w:sdtContent>
                <w:p>
                  <w:pPr>
                    <w:widowControl w:val="0"/>
                    <w:tabs>
                      <w:tab w:val="left" w:pos="1134"/>
                    </w:tabs>
                    <w:ind w:firstLine="720"/>
                    <w:jc w:val="both"/>
                  </w:pPr>
                  <w:sdt>
                    <w:sdtPr>
                      <w:alias w:val="Numeris"/>
                      <w:tag w:val="nr_d3b665674230454bba3d83e24de6ddf3"/>
                      <w:lock w:val="sdtLocked"/>
                      <w:richText/>
                    </w:sdtPr>
                    <w:sdtContent>
                      <w:r>
                        <w:rPr>
                          <w:lang w:eastAsia="lt-LT"/>
                        </w:rPr>
                        <w:t>44</w:t>
                      </w:r>
                    </w:sdtContent>
                  </w:sdt>
                  <w:r>
                    <w:rPr>
                      <w:lang w:eastAsia="lt-LT"/>
                    </w:rPr>
                    <w:t xml:space="preserve">. Ūkio subjektai reguliuojamų kainų verslo vieneto ir paslaugų (produktų) ataskaitinio laikotarpio sąnaudoms pagal Aprašo 31 punkte numatytą tvarką taip pat priskiriamos ilgalaikio turto, nurodyto Aprašo 24.4.6 papunktyje, įsigijimo sąnaudos. </w:t>
                  </w:r>
                </w:p>
              </w:sdtContent>
            </w:sdt>
            <w:sdt>
              <w:sdtPr>
                <w:alias w:val="44-1 p."/>
                <w:tag w:val="part_31af70bfc2a04195a2ed1184ffc49326"/>
                <w:lock w:val="sdtLocked"/>
                <w:richText/>
              </w:sdtPr>
              <w:sdtContent>
                <w:p>
                  <w:pPr>
                    <w:widowControl w:val="0"/>
                    <w:tabs>
                      <w:tab w:val="left" w:pos="851"/>
                    </w:tabs>
                    <w:ind w:firstLine="709"/>
                    <w:jc w:val="both"/>
                    <w:rPr>
                      <w:szCs w:val="24"/>
                      <w:lang w:eastAsia="lt-LT"/>
                    </w:rPr>
                  </w:pPr>
                  <w:sdt>
                    <w:sdtPr>
                      <w:alias w:val="Numeris"/>
                      <w:tag w:val="nr_31af70bfc2a04195a2ed1184ffc49326"/>
                      <w:lock w:val="sdtLocked"/>
                      <w:richText/>
                    </w:sdtPr>
                    <w:sdtContent>
                      <w:r>
                        <w:rPr>
                          <w:szCs w:val="24"/>
                          <w:lang w:eastAsia="lt-LT"/>
                        </w:rPr>
                        <w:t>44</w:t>
                      </w:r>
                      <w:r>
                        <w:rPr>
                          <w:szCs w:val="24"/>
                          <w:vertAlign w:val="superscript"/>
                          <w:lang w:eastAsia="lt-LT"/>
                        </w:rPr>
                        <w:t>1</w:t>
                      </w:r>
                    </w:sdtContent>
                  </w:sdt>
                  <w:r>
                    <w:rPr>
                      <w:szCs w:val="24"/>
                      <w:lang w:eastAsia="lt-LT"/>
                    </w:rPr>
                    <w:t xml:space="preserve">. </w:t>
                  </w:r>
                  <w:r>
                    <w:rPr>
                      <w:lang w:eastAsia="lt-LT"/>
                    </w:rPr>
                    <w:t>Ūkio subjektų reguliuojamų kainų verslo vieneto ir paslaugų (produktų) ataskaitinio laikotarpio sąnaudoms</w:t>
                  </w:r>
                  <w:r>
                    <w:rPr>
                      <w:szCs w:val="24"/>
                      <w:lang w:eastAsia="lt-LT"/>
                    </w:rPr>
                    <w:t xml:space="preserve"> priskiriamos sąnaudos, susijusios su Tarybos suderintu energetikos inovacijų investicijų projektu.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Content>
        </w:sdt>
        <w:sdt>
          <w:sdtPr>
            <w:alias w:val="skyrius"/>
            <w:tag w:val="part_cb354896641b450a81e128aae4362242"/>
            <w:lock w:val="sdtLocked"/>
            <w:richText/>
          </w:sdtPr>
          <w:sdtContent>
            <w:p>
              <w:pPr>
                <w:widowControl w:val="0"/>
                <w:tabs>
                  <w:tab w:val="left" w:pos="1134"/>
                </w:tabs>
                <w:ind w:firstLine="720"/>
                <w:jc w:val="center"/>
                <w:rPr>
                  <w:b/>
                  <w:szCs w:val="24"/>
                </w:rPr>
              </w:pPr>
              <w:sdt>
                <w:sdtPr>
                  <w:alias w:val="Numeris"/>
                  <w:tag w:val="nr_cb354896641b450a81e128aae4362242"/>
                  <w:lock w:val="sdtLocked"/>
                  <w:richText/>
                </w:sdtPr>
                <w:sdtContent>
                  <w:r>
                    <w:rPr>
                      <w:b/>
                      <w:szCs w:val="24"/>
                    </w:rPr>
                    <w:t>IV</w:t>
                  </w:r>
                </w:sdtContent>
              </w:sdt>
              <w:r>
                <w:rPr>
                  <w:b/>
                  <w:szCs w:val="24"/>
                </w:rPr>
                <w:t xml:space="preserve"> SKYRIUS</w:t>
              </w:r>
            </w:p>
            <w:p>
              <w:pPr>
                <w:widowControl w:val="0"/>
                <w:tabs>
                  <w:tab w:val="left" w:pos="1134"/>
                </w:tabs>
                <w:jc w:val="center"/>
                <w:rPr>
                  <w:b/>
                  <w:szCs w:val="24"/>
                </w:rPr>
              </w:pPr>
              <w:sdt>
                <w:sdtPr>
                  <w:alias w:val="Pavadinimas"/>
                  <w:tag w:val="title_cb354896641b450a81e128aae4362242"/>
                  <w:lock w:val="sdtLocked"/>
                  <w:richText/>
                </w:sdtPr>
                <w:sdtContent>
                  <w:r>
                    <w:rPr>
                      <w:b/>
                      <w:szCs w:val="24"/>
                    </w:rPr>
                    <w:t>SU APSKAITOS ATSKYRIMU IR SĄNAUDŲ PASKIRSTYMU SUSIJUSIŲ REIKALAVIMŲ SĄVADAS</w:t>
                  </w:r>
                </w:sdtContent>
              </w:sdt>
            </w:p>
            <w:p>
              <w:pPr>
                <w:widowControl w:val="0"/>
                <w:tabs>
                  <w:tab w:val="left" w:pos="1134"/>
                </w:tabs>
                <w:ind w:firstLine="720"/>
                <w:jc w:val="both"/>
                <w:rPr>
                  <w:szCs w:val="24"/>
                </w:rPr>
              </w:pPr>
            </w:p>
            <w:sdt>
              <w:sdtPr>
                <w:alias w:val="45 p."/>
                <w:tag w:val="part_62444626d61c425890728747951bfc76"/>
                <w:lock w:val="sdtLocked"/>
                <w:richText/>
              </w:sdtPr>
              <w:sdtContent>
                <w:p>
                  <w:pPr>
                    <w:widowControl w:val="0"/>
                    <w:tabs>
                      <w:tab w:val="left" w:pos="1134"/>
                    </w:tabs>
                    <w:ind w:firstLine="720"/>
                    <w:jc w:val="both"/>
                    <w:rPr>
                      <w:szCs w:val="24"/>
                    </w:rPr>
                  </w:pPr>
                  <w:sdt>
                    <w:sdtPr>
                      <w:alias w:val="Numeris"/>
                      <w:tag w:val="nr_62444626d61c425890728747951bfc76"/>
                      <w:lock w:val="sdtLocked"/>
                      <w:richText/>
                    </w:sdtPr>
                    <w:sdtContent>
                      <w:r>
                        <w:t>45</w:t>
                      </w:r>
                    </w:sdtContent>
                  </w:sdt>
                  <w:r>
                    <w:t xml:space="preserve">. Ūkio subjektas turi suformuoti ir naudoti tokią reguliavimo apskaitos sistemą, kuri leistų, pasibaigus einamojo ataskaitinio laikotarpio ketvirčiui, reguliuojančiosios institucijos reikalavimu per 30 darbo dienų pateikti reguliavimo apskaitos sistemos informaciją už pasibaigusią einamojo ataskaitinio laikotarpio dalį. </w:t>
                  </w:r>
                </w:p>
              </w:sdtContent>
            </w:sdt>
            <w:sdt>
              <w:sdtPr>
                <w:alias w:val="46 p."/>
                <w:tag w:val="part_864b3216ab4f4d35a600e06aadb32684"/>
                <w:lock w:val="sdtLocked"/>
                <w:richText/>
              </w:sdtPr>
              <w:sdtContent>
                <w:p>
                  <w:pPr>
                    <w:widowControl w:val="0"/>
                    <w:tabs>
                      <w:tab w:val="left" w:pos="1134"/>
                    </w:tabs>
                    <w:ind w:firstLine="720"/>
                    <w:jc w:val="both"/>
                    <w:rPr>
                      <w:szCs w:val="24"/>
                    </w:rPr>
                  </w:pPr>
                  <w:sdt>
                    <w:sdtPr>
                      <w:alias w:val="Numeris"/>
                      <w:tag w:val="nr_864b3216ab4f4d35a600e06aadb32684"/>
                      <w:lock w:val="sdtLocked"/>
                      <w:richText/>
                    </w:sdtPr>
                    <w:sdtContent>
                      <w:r>
                        <w:t>46</w:t>
                      </w:r>
                    </w:sdtContent>
                  </w:sdt>
                  <w:r>
                    <w:t>. Ūkio subjektas turi suformuoti ir naudoti tokią reguliavimo apskaitos sistemą, kurios teikiama informacija reguliuojančiajai institucijai leistų visiškai įsitikinti Apskaitos atskyrimo taisyklių, nurodytų šios Aprašo II skyriuje, ir Sąnaudų paskirstymo taisyklių, nurodytų šios Aprašo III skyriuje, vykdymu. Reguliavimo apskaitos sistemos teikiama informacija turi atitikti šiuos kriterijus:</w:t>
                  </w:r>
                </w:p>
                <w:sdt>
                  <w:sdtPr>
                    <w:alias w:val="46.1 pp."/>
                    <w:tag w:val="part_fa7bcd9b12664a27a74dd24585dab552"/>
                    <w:lock w:val="sdtLocked"/>
                    <w:richText/>
                  </w:sdtPr>
                  <w:sdtContent>
                    <w:p>
                      <w:pPr>
                        <w:widowControl w:val="0"/>
                        <w:tabs>
                          <w:tab w:val="left" w:pos="1134"/>
                        </w:tabs>
                        <w:ind w:firstLine="720"/>
                        <w:jc w:val="both"/>
                        <w:rPr>
                          <w:szCs w:val="24"/>
                        </w:rPr>
                      </w:pPr>
                      <w:sdt>
                        <w:sdtPr>
                          <w:alias w:val="Numeris"/>
                          <w:tag w:val="nr_fa7bcd9b12664a27a74dd24585dab552"/>
                          <w:lock w:val="sdtLocked"/>
                          <w:richText/>
                        </w:sdtPr>
                        <w:sdtContent>
                          <w:r>
                            <w:t>46.1</w:t>
                          </w:r>
                        </w:sdtContent>
                      </w:sdt>
                      <w:r>
                        <w:t>. tinkamumo kriterijų – ataskaitose pateikiami duomenys ir informacija turi būti naudingi ir pakankami informacijos gavėjui, vertinant Ūkio subjekto vykdomoje veikloje gautų pajamų, patirtų sąnaudų bei naudojamo ilgalaikio turto paskirstymą verslo vienetams;</w:t>
                      </w:r>
                    </w:p>
                  </w:sdtContent>
                </w:sdt>
                <w:sdt>
                  <w:sdtPr>
                    <w:alias w:val="46.2 pp."/>
                    <w:tag w:val="part_0fc3d30ef6874ff38e2f75906cf139e6"/>
                    <w:lock w:val="sdtLocked"/>
                    <w:richText/>
                  </w:sdtPr>
                  <w:sdtContent>
                    <w:p>
                      <w:pPr>
                        <w:widowControl w:val="0"/>
                        <w:tabs>
                          <w:tab w:val="left" w:pos="1134"/>
                        </w:tabs>
                        <w:ind w:firstLine="720"/>
                        <w:jc w:val="both"/>
                        <w:rPr>
                          <w:szCs w:val="24"/>
                        </w:rPr>
                      </w:pPr>
                      <w:sdt>
                        <w:sdtPr>
                          <w:alias w:val="Numeris"/>
                          <w:tag w:val="nr_0fc3d30ef6874ff38e2f75906cf139e6"/>
                          <w:lock w:val="sdtLocked"/>
                          <w:richText/>
                        </w:sdtPr>
                        <w:sdtContent>
                          <w:r>
                            <w:t>46.2</w:t>
                          </w:r>
                        </w:sdtContent>
                      </w:sdt>
                      <w:r>
                        <w:t>. patikimumo kriterijų – ataskaitose pateikiami duomenys ir informacija turi tiksliai atspindėti Ūkio subjekto finansinę būklę, jose neturi būti reikšmingų klaidų ir nukrypimų;</w:t>
                      </w:r>
                    </w:p>
                  </w:sdtContent>
                </w:sdt>
                <w:sdt>
                  <w:sdtPr>
                    <w:alias w:val="46.3 pp."/>
                    <w:tag w:val="part_9b5a61d8641549acbc86853e9f1b8a00"/>
                    <w:lock w:val="sdtLocked"/>
                    <w:richText/>
                  </w:sdtPr>
                  <w:sdtContent>
                    <w:p>
                      <w:pPr>
                        <w:widowControl w:val="0"/>
                        <w:tabs>
                          <w:tab w:val="left" w:pos="1134"/>
                        </w:tabs>
                        <w:ind w:firstLine="720"/>
                        <w:jc w:val="both"/>
                        <w:rPr>
                          <w:szCs w:val="24"/>
                        </w:rPr>
                      </w:pPr>
                      <w:sdt>
                        <w:sdtPr>
                          <w:alias w:val="Numeris"/>
                          <w:tag w:val="nr_9b5a61d8641549acbc86853e9f1b8a00"/>
                          <w:lock w:val="sdtLocked"/>
                          <w:richText/>
                        </w:sdtPr>
                        <w:sdtContent>
                          <w:r>
                            <w:t>46.3</w:t>
                          </w:r>
                        </w:sdtContent>
                      </w:sdt>
                      <w:r>
                        <w:t>. palyginamumo kriterijų – ataskaitose pateikiami duomenys ir informacija turi sudaryti galimybę nustatyti Ūkio subjekto skirtingų laikotarpių reguliuojamosios veiklos ataskaitų duomenis;</w:t>
                      </w:r>
                    </w:p>
                  </w:sdtContent>
                </w:sdt>
                <w:sdt>
                  <w:sdtPr>
                    <w:alias w:val="46.4 pp."/>
                    <w:tag w:val="part_1ba15cc507774b5dbb458f15185b6ac6"/>
                    <w:lock w:val="sdtLocked"/>
                    <w:richText/>
                  </w:sdtPr>
                  <w:sdtContent>
                    <w:p>
                      <w:pPr>
                        <w:widowControl w:val="0"/>
                        <w:tabs>
                          <w:tab w:val="left" w:pos="1134"/>
                        </w:tabs>
                        <w:ind w:firstLine="720"/>
                        <w:jc w:val="both"/>
                        <w:rPr>
                          <w:szCs w:val="24"/>
                        </w:rPr>
                      </w:pPr>
                      <w:sdt>
                        <w:sdtPr>
                          <w:alias w:val="Numeris"/>
                          <w:tag w:val="nr_1ba15cc507774b5dbb458f15185b6ac6"/>
                          <w:lock w:val="sdtLocked"/>
                          <w:richText/>
                        </w:sdtPr>
                        <w:sdtContent>
                          <w:r>
                            <w:t>46.4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reguliuojamosios veiklos ataskaitomis.</w:t>
                      </w:r>
                    </w:p>
                  </w:sdtContent>
                </w:sdt>
              </w:sdtContent>
            </w:sdt>
            <w:sdt>
              <w:sdtPr>
                <w:alias w:val="47 p."/>
                <w:tag w:val="part_d16d2d6305934158868a7d0fca1bc2b9"/>
                <w:lock w:val="sdtLocked"/>
                <w:richText/>
              </w:sdtPr>
              <w:sdtContent>
                <w:p>
                  <w:pPr>
                    <w:widowControl w:val="0"/>
                    <w:tabs>
                      <w:tab w:val="left" w:pos="1134"/>
                    </w:tabs>
                    <w:ind w:firstLine="720"/>
                    <w:jc w:val="both"/>
                    <w:rPr>
                      <w:lang w:eastAsia="lt-LT"/>
                    </w:rPr>
                  </w:pPr>
                  <w:sdt>
                    <w:sdtPr>
                      <w:alias w:val="Numeris"/>
                      <w:tag w:val="nr_d16d2d6305934158868a7d0fca1bc2b9"/>
                      <w:lock w:val="sdtLocked"/>
                      <w:richText/>
                    </w:sdtPr>
                    <w:sdtContent>
                      <w:r>
                        <w:rPr>
                          <w:lang w:eastAsia="lt-LT"/>
                        </w:rPr>
                        <w:t>47</w:t>
                      </w:r>
                    </w:sdtContent>
                  </w:sdt>
                  <w:r>
                    <w:rPr>
                      <w:lang w:eastAsia="lt-LT"/>
                    </w:rPr>
                    <w:t>. Ūkio subjektai veiklą pradėję po Aprašo įsigaliojimo dienos reguliuojančiajai institucijai privalo per šešis mėnesius nuo veiklos vykdymo pradžios pateikti Reguliavimo apskaitos sistemos laisvos formos aprašą (toliau – Sistemos aprašas).</w:t>
                  </w:r>
                </w:p>
              </w:sdtContent>
            </w:sdt>
            <w:sdt>
              <w:sdtPr>
                <w:alias w:val="48 p."/>
                <w:tag w:val="part_f371542cadd74b368a69a9f2346d69f0"/>
                <w:lock w:val="sdtLocked"/>
                <w:richText/>
              </w:sdtPr>
              <w:sdtContent>
                <w:p>
                  <w:pPr>
                    <w:widowControl w:val="0"/>
                    <w:tabs>
                      <w:tab w:val="left" w:pos="1134"/>
                    </w:tabs>
                    <w:ind w:firstLine="720"/>
                    <w:jc w:val="both"/>
                    <w:rPr>
                      <w:szCs w:val="24"/>
                    </w:rPr>
                  </w:pPr>
                  <w:sdt>
                    <w:sdtPr>
                      <w:alias w:val="Numeris"/>
                      <w:tag w:val="nr_f371542cadd74b368a69a9f2346d69f0"/>
                      <w:lock w:val="sdtLocked"/>
                      <w:richText/>
                    </w:sdtPr>
                    <w:sdtContent>
                      <w:r>
                        <w:t>48</w:t>
                      </w:r>
                    </w:sdtContent>
                  </w:sdt>
                  <w:r>
                    <w:t>. Sistemos aprašas turi atskleisti Ūkio subjekto reguliavimo (apskaitos atskyrimo ir sąnaudų paskirstymo) apskaitoje naudojamus principus, metodus ir tvarkas atliekant apskaitos atskyrimą ir sąnaudų paskirstymą. Sistemos apraše Ūkio subjektas turi nurodyti, koks laikotarpis yra laikomas Ūkio subjekto finansiniais metais. Sistemos aprašą reguliuojančiajai institucijai Ūkio subjektas privalo pateikti su šiais neatskiriamą Sistemos aprašo dalį sudarančiais priedais:</w:t>
                  </w:r>
                </w:p>
                <w:sdt>
                  <w:sdtPr>
                    <w:alias w:val="48.1 pp."/>
                    <w:tag w:val="part_f8b7253b69434c0c8342e0b4cc7db2e8"/>
                    <w:lock w:val="sdtLocked"/>
                    <w:richText/>
                  </w:sdtPr>
                  <w:sdtContent>
                    <w:p>
                      <w:pPr>
                        <w:widowControl w:val="0"/>
                        <w:tabs>
                          <w:tab w:val="left" w:pos="1134"/>
                          <w:tab w:val="left" w:pos="1701"/>
                        </w:tabs>
                        <w:ind w:firstLine="720"/>
                        <w:jc w:val="both"/>
                        <w:rPr>
                          <w:szCs w:val="24"/>
                        </w:rPr>
                      </w:pPr>
                      <w:sdt>
                        <w:sdtPr>
                          <w:alias w:val="Numeris"/>
                          <w:tag w:val="nr_f8b7253b69434c0c8342e0b4cc7db2e8"/>
                          <w:lock w:val="sdtLocked"/>
                          <w:richText/>
                        </w:sdtPr>
                        <w:sdtContent>
                          <w:r>
                            <w:t>48.1</w:t>
                          </w:r>
                        </w:sdtContent>
                      </w:sdt>
                      <w:r>
                        <w:t>. detalus kiekvieno verslo vieneto paslaugų (produktų) sąrašas ir paslaugos (produkto) aprašymas;</w:t>
                      </w:r>
                    </w:p>
                  </w:sdtContent>
                </w:sdt>
                <w:sdt>
                  <w:sdtPr>
                    <w:alias w:val="48.2 pp."/>
                    <w:tag w:val="part_4a295e1dc20c497daaecb9dd592b6320"/>
                    <w:lock w:val="sdtLocked"/>
                    <w:richText/>
                  </w:sdtPr>
                  <w:sdtContent>
                    <w:p>
                      <w:pPr>
                        <w:widowControl w:val="0"/>
                        <w:tabs>
                          <w:tab w:val="left" w:pos="1134"/>
                          <w:tab w:val="left" w:pos="1701"/>
                        </w:tabs>
                        <w:ind w:firstLine="720"/>
                        <w:jc w:val="both"/>
                        <w:rPr>
                          <w:szCs w:val="24"/>
                        </w:rPr>
                      </w:pPr>
                      <w:sdt>
                        <w:sdtPr>
                          <w:alias w:val="Numeris"/>
                          <w:tag w:val="nr_4a295e1dc20c497daaecb9dd592b6320"/>
                          <w:lock w:val="sdtLocked"/>
                          <w:richText/>
                        </w:sdtPr>
                        <w:sdtContent>
                          <w:r>
                            <w:t>48.2</w:t>
                          </w:r>
                        </w:sdtContent>
                      </w:sdt>
                      <w:r>
                        <w:t>. Ūkio subjekto parengtas ir veikloje naudojamas detalus, veiklos poreikiams pritaikytas pajamų, sąnaudų ir ilgalaikio turto sąskaitų planas, leidžiantis Ūkio subjektui įgyvendinti Aprašo reikalavimus reguliavimo (apskaitos atskyrimo ir sąnaudų paskirstymo) apskaitos srityje;</w:t>
                      </w:r>
                    </w:p>
                  </w:sdtContent>
                </w:sdt>
                <w:sdt>
                  <w:sdtPr>
                    <w:alias w:val="48.3 pp."/>
                    <w:tag w:val="part_d53f509134964c7f91fef6ea93f259e3"/>
                    <w:lock w:val="sdtLocked"/>
                    <w:richText/>
                  </w:sdtPr>
                  <w:sdtContent>
                    <w:p>
                      <w:pPr>
                        <w:widowControl w:val="0"/>
                        <w:tabs>
                          <w:tab w:val="left" w:pos="1134"/>
                          <w:tab w:val="left" w:pos="1701"/>
                        </w:tabs>
                        <w:ind w:firstLine="720"/>
                        <w:jc w:val="both"/>
                        <w:rPr>
                          <w:szCs w:val="24"/>
                        </w:rPr>
                      </w:pPr>
                      <w:sdt>
                        <w:sdtPr>
                          <w:alias w:val="Numeris"/>
                          <w:tag w:val="nr_d53f509134964c7f91fef6ea93f259e3"/>
                          <w:lock w:val="sdtLocked"/>
                          <w:richText/>
                        </w:sdtPr>
                        <w:sdtContent>
                          <w:r>
                            <w:t>48.3</w:t>
                          </w:r>
                        </w:sdtContent>
                      </w:sdt>
                      <w:r>
                        <w:t>. pajamų, sąnaudų ir ilgalaikio turto paskirstymo kriterijų sąrašas, kuriame nurodyta kiekvieno Ūkio subjekto pasirinkto paskirstymo kriterijaus ekonominis pagrindimas;</w:t>
                      </w:r>
                    </w:p>
                  </w:sdtContent>
                </w:sdt>
                <w:sdt>
                  <w:sdtPr>
                    <w:alias w:val="48.4 pp."/>
                    <w:tag w:val="part_54aa4fe5b9134213bbfbd511569967cf"/>
                    <w:lock w:val="sdtLocked"/>
                    <w:richText/>
                  </w:sdtPr>
                  <w:sdtContent>
                    <w:p>
                      <w:pPr>
                        <w:widowControl w:val="0"/>
                        <w:tabs>
                          <w:tab w:val="left" w:pos="1134"/>
                          <w:tab w:val="left" w:pos="1701"/>
                        </w:tabs>
                        <w:ind w:firstLine="720"/>
                        <w:jc w:val="both"/>
                        <w:rPr>
                          <w:szCs w:val="24"/>
                        </w:rPr>
                      </w:pPr>
                      <w:sdt>
                        <w:sdtPr>
                          <w:alias w:val="Numeris"/>
                          <w:tag w:val="nr_54aa4fe5b9134213bbfbd511569967cf"/>
                          <w:lock w:val="sdtLocked"/>
                          <w:richText/>
                        </w:sdtPr>
                        <w:sdtContent>
                          <w:r>
                            <w:t>48.4</w:t>
                          </w:r>
                        </w:sdtContent>
                      </w:sdt>
                      <w:r>
                        <w:t>. ilgalaikio turto vienetų ir (arba) jų grupių nusidėvėjimo (amortizacijos) skaičiavimo laikotarpių sąrašas (pagal Aprašo 4 priedą) ir ūkio subjekto taikomi ilgalaikio materialiojo turto rekonstravimo ir remonto darbų kapitalizavimo kriterijai;</w:t>
                      </w:r>
                    </w:p>
                  </w:sdtContent>
                </w:sdt>
                <w:sdt>
                  <w:sdtPr>
                    <w:alias w:val="48.5 pp."/>
                    <w:tag w:val="part_096e6bd03c844548b39ab3e5e4a8980d"/>
                    <w:lock w:val="sdtLocked"/>
                    <w:richText/>
                  </w:sdtPr>
                  <w:sdtContent>
                    <w:p>
                      <w:pPr>
                        <w:widowControl w:val="0"/>
                        <w:tabs>
                          <w:tab w:val="left" w:pos="1134"/>
                          <w:tab w:val="left" w:pos="1701"/>
                        </w:tabs>
                        <w:ind w:firstLine="720"/>
                        <w:jc w:val="both"/>
                        <w:rPr>
                          <w:szCs w:val="24"/>
                        </w:rPr>
                      </w:pPr>
                      <w:sdt>
                        <w:sdtPr>
                          <w:alias w:val="Numeris"/>
                          <w:tag w:val="nr_096e6bd03c844548b39ab3e5e4a8980d"/>
                          <w:lock w:val="sdtLocked"/>
                          <w:richText/>
                        </w:sdtPr>
                        <w:sdtContent>
                          <w:r>
                            <w:t>48.5</w:t>
                          </w:r>
                        </w:sdtContent>
                      </w:sdt>
                      <w:r>
                        <w:t>. kita informacija, įrodanti, kad Ūkio subjekto suformuota reguliavimo apskaitos sistema, kurios pagrindu verslo vienetams yra paskirstomos pajamos, sąnaudos ir ilgalaikis turtas, atitinka Aprašo reikalavimus.</w:t>
                      </w:r>
                    </w:p>
                  </w:sdtContent>
                </w:sdt>
              </w:sdtContent>
            </w:sdt>
            <w:sdt>
              <w:sdtPr>
                <w:alias w:val="49 p."/>
                <w:tag w:val="part_c29d1f9301444091b8a794ad67c82217"/>
                <w:lock w:val="sdtLocked"/>
                <w:richText/>
              </w:sdtPr>
              <w:sdtContent>
                <w:p>
                  <w:pPr>
                    <w:widowControl w:val="0"/>
                    <w:tabs>
                      <w:tab w:val="left" w:pos="1134"/>
                      <w:tab w:val="left" w:pos="1701"/>
                    </w:tabs>
                    <w:ind w:firstLine="720"/>
                    <w:jc w:val="both"/>
                    <w:rPr>
                      <w:szCs w:val="24"/>
                    </w:rPr>
                  </w:pPr>
                  <w:sdt>
                    <w:sdtPr>
                      <w:alias w:val="Numeris"/>
                      <w:tag w:val="nr_c29d1f9301444091b8a794ad67c82217"/>
                      <w:lock w:val="sdtLocked"/>
                      <w:richText/>
                    </w:sdtPr>
                    <w:sdtContent>
                      <w:r>
                        <w:t>49</w:t>
                      </w:r>
                    </w:sdtContent>
                  </w:sdt>
                  <w:r>
                    <w:t>. Reguliuojančioji institucija turi teisę reikalauti, kad Ūkio subjekto parengtas Sistemos aprašas atitiktų Aprašo reikalavimus. Reguliuojančiajai institucijai pareikalavus, Ūkio subjektai privalo pakoreguoti ir pateikti reguliuojančiajai institucijai patikslintą Sistemos aprašą per reguliuojančiosios institucijos nustatytą protingą terminą.</w:t>
                  </w:r>
                </w:p>
              </w:sdtContent>
            </w:sdt>
            <w:sdt>
              <w:sdtPr>
                <w:alias w:val="50 p."/>
                <w:tag w:val="part_20b3c5b3bf4643b28d467b852226ef3c"/>
                <w:lock w:val="sdtLocked"/>
                <w:richText/>
              </w:sdtPr>
              <w:sdtContent>
                <w:p>
                  <w:pPr>
                    <w:widowControl w:val="0"/>
                    <w:tabs>
                      <w:tab w:val="left" w:pos="851"/>
                      <w:tab w:val="left" w:pos="1134"/>
                    </w:tabs>
                    <w:ind w:firstLine="720"/>
                    <w:jc w:val="both"/>
                    <w:rPr>
                      <w:szCs w:val="24"/>
                    </w:rPr>
                  </w:pPr>
                  <w:sdt>
                    <w:sdtPr>
                      <w:alias w:val="Numeris"/>
                      <w:tag w:val="nr_20b3c5b3bf4643b28d467b852226ef3c"/>
                      <w:lock w:val="sdtLocked"/>
                      <w:richText/>
                    </w:sdtPr>
                    <w:sdtContent>
                      <w:r>
                        <w:rPr>
                          <w:szCs w:val="24"/>
                        </w:rPr>
                        <w:t>50</w:t>
                      </w:r>
                    </w:sdtContent>
                  </w:sdt>
                  <w:r>
                    <w:rPr>
                      <w:szCs w:val="24"/>
                    </w:rPr>
                    <w:t>. Sistemos aprašas, kuriuo remiantis sudarytos metinės reguliuojamosios veiklos ataskaitos, teikiamas reguliuojančiajai institucijai kasmet kartu su metinėmis reguliuojamosios veiklos ataskaitomis. Apie naudojamos reguliavimo apskaitos sistemos, kurios pagrindu verslo vienetams yra paskirstomos pajamos, sąnaudos ir ilgalaikis turtas, ataskaitiniu laikotarpiu atliktus pakeitimus Ūkio subjektas privalo pranešti reguliuojančiajai institucijai kartu su kasmet teikiamu Sistemos aprašu.</w:t>
                  </w:r>
                  <w:r>
                    <w:t xml:space="preserve"> </w:t>
                  </w:r>
                  <w:r>
                    <w:rPr>
                      <w:szCs w:val="24"/>
                    </w:rPr>
                    <w:t>Ūkio subjekto naudojamas Sistemos aprašas yra viešas ir skelbiamas Ūkio subjekto tinklalapyje.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 p."/>
                <w:tag w:val="part_b7e2fbf85bc841f292d9357e4bdd09c4"/>
                <w:lock w:val="sdtLocked"/>
                <w:richText/>
              </w:sdtPr>
              <w:sdtContent>
                <w:p>
                  <w:pPr>
                    <w:widowControl w:val="0"/>
                    <w:tabs>
                      <w:tab w:val="left" w:pos="1134"/>
                    </w:tabs>
                    <w:ind w:firstLine="720"/>
                    <w:jc w:val="both"/>
                    <w:rPr>
                      <w:lang w:eastAsia="lt-LT"/>
                    </w:rPr>
                  </w:pPr>
                  <w:sdt>
                    <w:sdtPr>
                      <w:alias w:val="Numeris"/>
                      <w:tag w:val="nr_b7e2fbf85bc841f292d9357e4bdd09c4"/>
                      <w:lock w:val="sdtLocked"/>
                      <w:richText/>
                    </w:sdtPr>
                    <w:sdtContent>
                      <w:r>
                        <w:t>51</w:t>
                      </w:r>
                    </w:sdtContent>
                  </w:sdt>
                  <w:r>
                    <w:t xml:space="preserve">. </w:t>
                  </w:r>
                  <w:r>
                    <w:rPr>
                      <w:lang w:eastAsia="lt-LT"/>
                    </w:rPr>
                    <w:t xml:space="preserve">Ūkio subjektas, pasibaigus ataskaitiniam laikotarpiui (finansiniams metams), ne vėliau kaip iki kito ataskaitinio laikotarpio penkto mėnesio pirmos dienos, parengia ir pateikia reguliuojančiajai institucijai metines </w:t>
                  </w:r>
                  <w:r>
                    <w:t xml:space="preserve">reguliuojamosios veiklos </w:t>
                  </w:r>
                  <w:r>
                    <w:rPr>
                      <w:lang w:eastAsia="lt-LT"/>
                    </w:rPr>
                    <w:t xml:space="preserve">ataskaitas, kurios turi būti pakankamai išsamios, kad reguliuojančioji institucija galėtų visiškai įsitikinti, jog ataskaitiniu laikotarpiu Ūkio subjekto naudota reguliavimo apskaitos sistema įgyvendino Apskaitos atskyrimo taisykles, nurodytas šio Aprašo II skyriuje, ir Sąnaudų paskirstymo taisykles, nurodytas šio Aprašo III skyriuje. Ūkio subjekto metines </w:t>
                  </w:r>
                  <w:r>
                    <w:t xml:space="preserve">reguliuojamosios veiklos </w:t>
                  </w:r>
                  <w:r>
                    <w:rPr>
                      <w:lang w:eastAsia="lt-LT"/>
                    </w:rPr>
                    <w:t>ataskaitas sudaro:</w:t>
                  </w:r>
                </w:p>
                <w:sdt>
                  <w:sdtPr>
                    <w:alias w:val="51.1 pp."/>
                    <w:tag w:val="part_0d0ead42dd4f48bfa8dd0854a8be3ec0"/>
                    <w:lock w:val="sdtLocked"/>
                    <w:richText/>
                  </w:sdtPr>
                  <w:sdtContent>
                    <w:p>
                      <w:pPr>
                        <w:tabs>
                          <w:tab w:val="left" w:pos="284"/>
                          <w:tab w:val="left" w:pos="1418"/>
                          <w:tab w:val="left" w:pos="1701"/>
                        </w:tabs>
                        <w:ind w:firstLine="720"/>
                        <w:jc w:val="both"/>
                        <w:rPr>
                          <w:lang w:eastAsia="lt-LT"/>
                        </w:rPr>
                      </w:pPr>
                      <w:sdt>
                        <w:sdtPr>
                          <w:alias w:val="Numeris"/>
                          <w:tag w:val="nr_0d0ead42dd4f48bfa8dd0854a8be3ec0"/>
                          <w:lock w:val="sdtLocked"/>
                          <w:richText/>
                        </w:sdtPr>
                        <w:sdtContent>
                          <w:r>
                            <w:t>51</w:t>
                          </w:r>
                          <w:r>
                            <w:rPr>
                              <w:lang w:eastAsia="lt-LT"/>
                            </w:rPr>
                            <w:t>.1</w:t>
                          </w:r>
                        </w:sdtContent>
                      </w:sdt>
                      <w:r>
                        <w:rPr>
                          <w:lang w:eastAsia="lt-LT"/>
                        </w:rPr>
                        <w:t xml:space="preserve">. Ūkio subjekto vadovo raštiškas patvirtinimas, kad Ūkio subjekto veiklos ataskaitiniu laikotarpiu naudota reguliavimo apskaitos sistema bei metinėse </w:t>
                      </w:r>
                      <w:r>
                        <w:t xml:space="preserve">reguliuojamosios veiklos </w:t>
                      </w:r>
                      <w:r>
                        <w:rPr>
                          <w:lang w:eastAsia="lt-LT"/>
                        </w:rPr>
                        <w:t>ataskaitose pateikta ataskaitinio laikotarpio informacija atitinka šiame Apraše nustatytų apskaitos atskyrimo taisyklių ir sąnaudų paskirstymo taisyklių reikalavimus;</w:t>
                      </w:r>
                    </w:p>
                  </w:sdtContent>
                </w:sdt>
                <w:sdt>
                  <w:sdtPr>
                    <w:alias w:val="51.2 pp."/>
                    <w:tag w:val="part_3e63d6d1b7814999a9767579554d9f7a"/>
                    <w:lock w:val="sdtLocked"/>
                    <w:richText/>
                  </w:sdtPr>
                  <w:sdtContent>
                    <w:p>
                      <w:pPr>
                        <w:tabs>
                          <w:tab w:val="left" w:pos="284"/>
                          <w:tab w:val="left" w:pos="1418"/>
                          <w:tab w:val="left" w:pos="1701"/>
                        </w:tabs>
                        <w:ind w:firstLine="720"/>
                        <w:jc w:val="both"/>
                        <w:rPr>
                          <w:lang w:eastAsia="lt-LT"/>
                        </w:rPr>
                      </w:pPr>
                      <w:sdt>
                        <w:sdtPr>
                          <w:alias w:val="Numeris"/>
                          <w:tag w:val="nr_3e63d6d1b7814999a9767579554d9f7a"/>
                          <w:lock w:val="sdtLocked"/>
                          <w:richText/>
                        </w:sdtPr>
                        <w:sdtContent>
                          <w:r>
                            <w:t>51</w:t>
                          </w:r>
                          <w:r>
                            <w:rPr>
                              <w:lang w:eastAsia="lt-LT"/>
                            </w:rPr>
                            <w:t>.2</w:t>
                          </w:r>
                        </w:sdtContent>
                      </w:sdt>
                      <w:r>
                        <w:rPr>
                          <w:lang w:eastAsia="lt-LT"/>
                        </w:rPr>
                        <w:t>. konsoliduota pelno (nuostolių) ataskaita (Aprašo 1 priedas);</w:t>
                      </w:r>
                    </w:p>
                  </w:sdtContent>
                </w:sdt>
                <w:sdt>
                  <w:sdtPr>
                    <w:alias w:val="51.3 pp."/>
                    <w:tag w:val="part_b4b668a7aa50473aa87502f185e33b37"/>
                    <w:lock w:val="sdtLocked"/>
                    <w:richText/>
                  </w:sdtPr>
                  <w:sdtContent>
                    <w:p>
                      <w:pPr>
                        <w:tabs>
                          <w:tab w:val="left" w:pos="284"/>
                          <w:tab w:val="left" w:pos="709"/>
                          <w:tab w:val="left" w:pos="1418"/>
                          <w:tab w:val="left" w:pos="1701"/>
                        </w:tabs>
                        <w:ind w:firstLine="720"/>
                        <w:jc w:val="both"/>
                        <w:rPr>
                          <w:lang w:eastAsia="lt-LT"/>
                        </w:rPr>
                      </w:pPr>
                      <w:sdt>
                        <w:sdtPr>
                          <w:alias w:val="Numeris"/>
                          <w:tag w:val="nr_b4b668a7aa50473aa87502f185e33b37"/>
                          <w:lock w:val="sdtLocked"/>
                          <w:richText/>
                        </w:sdtPr>
                        <w:sdtContent>
                          <w:r>
                            <w:t>51</w:t>
                          </w:r>
                          <w:r>
                            <w:rPr>
                              <w:lang w:eastAsia="lt-LT"/>
                            </w:rPr>
                            <w:t>.3</w:t>
                          </w:r>
                        </w:sdtContent>
                      </w:sdt>
                      <w:r>
                        <w:rPr>
                          <w:lang w:eastAsia="lt-LT"/>
                        </w:rPr>
                        <w:t>. ilgalaikio turto vertės ir nusidėvėjimo (amortizacijos) ataskaita (Aprašo 2 priedas);</w:t>
                      </w:r>
                    </w:p>
                  </w:sdtContent>
                </w:sdt>
                <w:sdt>
                  <w:sdtPr>
                    <w:alias w:val="51.4 pp."/>
                    <w:tag w:val="part_9ea7efe2e8c849c2ba047438f0bee765"/>
                    <w:lock w:val="sdtLocked"/>
                    <w:richText/>
                  </w:sdtPr>
                  <w:sdtContent>
                    <w:p>
                      <w:pPr>
                        <w:pStyle w:val="PlainText"/>
                        <w:ind w:firstLine="567"/>
                        <w:jc w:val="both"/>
                        <w:rPr>
                          <w:rFonts w:ascii="Times New Roman" w:hAnsi="Times New Roman"/>
                          <w:b/>
                          <w:bCs/>
                          <w:sz w:val="22"/>
                        </w:rPr>
                      </w:pPr>
                      <w:r>
                        <w:rPr>
                          <w:rFonts w:ascii="Times New Roman" w:hAnsi="Times New Roman"/>
                          <w:sz w:val="22"/>
                        </w:rPr>
                        <w:t>51.4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5 pp."/>
                    <w:tag w:val="part_ac57b55b907d4bad952008de1699a337"/>
                    <w:lock w:val="sdtLocked"/>
                    <w:richText/>
                  </w:sdtPr>
                  <w:sdtContent>
                    <w:p>
                      <w:pPr>
                        <w:tabs>
                          <w:tab w:val="left" w:pos="284"/>
                          <w:tab w:val="left" w:pos="1418"/>
                          <w:tab w:val="left" w:pos="1701"/>
                          <w:tab w:val="left" w:pos="1843"/>
                        </w:tabs>
                        <w:ind w:firstLine="720"/>
                        <w:jc w:val="both"/>
                        <w:rPr>
                          <w:lang w:eastAsia="lt-LT"/>
                        </w:rPr>
                      </w:pPr>
                      <w:sdt>
                        <w:sdtPr>
                          <w:alias w:val="Numeris"/>
                          <w:tag w:val="nr_ac57b55b907d4bad952008de1699a337"/>
                          <w:lock w:val="sdtLocked"/>
                          <w:richText/>
                        </w:sdtPr>
                        <w:sdtContent>
                          <w:r>
                            <w:t>51</w:t>
                          </w:r>
                          <w:r>
                            <w:rPr>
                              <w:lang w:eastAsia="lt-LT"/>
                            </w:rPr>
                            <w:t>.5</w:t>
                          </w:r>
                        </w:sdtContent>
                      </w:sdt>
                      <w:r>
                        <w:rPr>
                          <w:lang w:eastAsia="lt-LT"/>
                        </w:rPr>
                        <w:t>. veikloje patirtų sąnaudų grupių ir kategorijų (Didžiosios knygos) ataskaita (Aprašo 5 priedas);</w:t>
                      </w:r>
                    </w:p>
                  </w:sdtContent>
                </w:sdt>
                <w:sdt>
                  <w:sdtPr>
                    <w:alias w:val="51.6 pp."/>
                    <w:tag w:val="part_9345940962a04a669b7c56edfd7e04f7"/>
                    <w:lock w:val="sdtLocked"/>
                    <w:richText/>
                  </w:sdtPr>
                  <w:sdtContent>
                    <w:p>
                      <w:pPr>
                        <w:tabs>
                          <w:tab w:val="left" w:pos="284"/>
                          <w:tab w:val="left" w:pos="1418"/>
                          <w:tab w:val="left" w:pos="1701"/>
                          <w:tab w:val="left" w:pos="1843"/>
                        </w:tabs>
                        <w:ind w:firstLine="720"/>
                        <w:jc w:val="both"/>
                        <w:rPr>
                          <w:lang w:eastAsia="lt-LT"/>
                        </w:rPr>
                      </w:pPr>
                      <w:sdt>
                        <w:sdtPr>
                          <w:alias w:val="Numeris"/>
                          <w:tag w:val="nr_9345940962a04a669b7c56edfd7e04f7"/>
                          <w:lock w:val="sdtLocked"/>
                          <w:richText/>
                        </w:sdtPr>
                        <w:sdtContent>
                          <w:r>
                            <w:t>51</w:t>
                          </w:r>
                          <w:r>
                            <w:rPr>
                              <w:lang w:eastAsia="lt-LT"/>
                            </w:rPr>
                            <w:t>.6</w:t>
                          </w:r>
                        </w:sdtContent>
                      </w:sdt>
                      <w:r>
                        <w:rPr>
                          <w:lang w:eastAsia="lt-LT"/>
                        </w:rPr>
                        <w:t>. tiesioginių sąnaudų paskirstymo ataskaita (Aprašo 6 priedas);</w:t>
                      </w:r>
                    </w:p>
                  </w:sdtContent>
                </w:sdt>
                <w:sdt>
                  <w:sdtPr>
                    <w:alias w:val="51.7 pp."/>
                    <w:tag w:val="part_2114d78904934ad18cfe54772407caad"/>
                    <w:lock w:val="sdtLocked"/>
                    <w:richText/>
                  </w:sdtPr>
                  <w:sdtContent>
                    <w:p>
                      <w:pPr>
                        <w:tabs>
                          <w:tab w:val="left" w:pos="284"/>
                          <w:tab w:val="left" w:pos="1560"/>
                          <w:tab w:val="left" w:pos="1843"/>
                        </w:tabs>
                        <w:ind w:firstLine="720"/>
                        <w:jc w:val="both"/>
                        <w:rPr>
                          <w:lang w:eastAsia="lt-LT"/>
                        </w:rPr>
                      </w:pPr>
                      <w:sdt>
                        <w:sdtPr>
                          <w:alias w:val="Numeris"/>
                          <w:tag w:val="nr_2114d78904934ad18cfe54772407caad"/>
                          <w:lock w:val="sdtLocked"/>
                          <w:richText/>
                        </w:sdtPr>
                        <w:sdtContent>
                          <w:r>
                            <w:t>51</w:t>
                          </w:r>
                          <w:r>
                            <w:rPr>
                              <w:lang w:eastAsia="lt-LT"/>
                            </w:rPr>
                            <w:t>.7</w:t>
                          </w:r>
                        </w:sdtContent>
                      </w:sdt>
                      <w:r>
                        <w:rPr>
                          <w:lang w:eastAsia="lt-LT"/>
                        </w:rPr>
                        <w:t>. netiesioginių sąnaudų pirminio paskirstymo vidinių veiklų grupėms ataskaita (Aprašo 7 priedas);</w:t>
                      </w:r>
                    </w:p>
                  </w:sdtContent>
                </w:sdt>
                <w:sdt>
                  <w:sdtPr>
                    <w:alias w:val="51.8 pp."/>
                    <w:tag w:val="part_37a539e6bf5a4bdd9db6a5a85a672958"/>
                    <w:lock w:val="sdtLocked"/>
                    <w:richText/>
                  </w:sdtPr>
                  <w:sdtContent>
                    <w:p>
                      <w:pPr>
                        <w:tabs>
                          <w:tab w:val="left" w:pos="284"/>
                          <w:tab w:val="left" w:pos="1560"/>
                          <w:tab w:val="left" w:pos="1843"/>
                        </w:tabs>
                        <w:ind w:firstLine="720"/>
                        <w:jc w:val="both"/>
                        <w:rPr>
                          <w:lang w:eastAsia="lt-LT"/>
                        </w:rPr>
                      </w:pPr>
                      <w:sdt>
                        <w:sdtPr>
                          <w:alias w:val="Numeris"/>
                          <w:tag w:val="nr_37a539e6bf5a4bdd9db6a5a85a672958"/>
                          <w:lock w:val="sdtLocked"/>
                          <w:richText/>
                        </w:sdtPr>
                        <w:sdtContent>
                          <w:r>
                            <w:t>51</w:t>
                          </w:r>
                          <w:r>
                            <w:rPr>
                              <w:lang w:eastAsia="lt-LT"/>
                            </w:rPr>
                            <w:t>.8</w:t>
                          </w:r>
                        </w:sdtContent>
                      </w:sdt>
                      <w:r>
                        <w:rPr>
                          <w:lang w:eastAsia="lt-LT"/>
                        </w:rPr>
                        <w:t>. netiesioginių sąnaudų pagrindinių vidinių veiklų paskirstymo paslaugoms ataskaita (Aprašo 8 priedas);</w:t>
                      </w:r>
                    </w:p>
                  </w:sdtContent>
                </w:sdt>
                <w:sdt>
                  <w:sdtPr>
                    <w:alias w:val="51.9 pp."/>
                    <w:tag w:val="part_b1d89eb292804364a8f81e5a307f095a"/>
                    <w:lock w:val="sdtLocked"/>
                    <w:richText/>
                  </w:sdtPr>
                  <w:sdtContent>
                    <w:p>
                      <w:pPr>
                        <w:tabs>
                          <w:tab w:val="left" w:pos="284"/>
                          <w:tab w:val="left" w:pos="1418"/>
                          <w:tab w:val="left" w:pos="1701"/>
                          <w:tab w:val="left" w:pos="1843"/>
                        </w:tabs>
                        <w:ind w:firstLine="720"/>
                        <w:jc w:val="both"/>
                        <w:rPr>
                          <w:lang w:eastAsia="lt-LT"/>
                        </w:rPr>
                      </w:pPr>
                      <w:sdt>
                        <w:sdtPr>
                          <w:alias w:val="Numeris"/>
                          <w:tag w:val="nr_b1d89eb292804364a8f81e5a307f095a"/>
                          <w:lock w:val="sdtLocked"/>
                          <w:richText/>
                        </w:sdtPr>
                        <w:sdtContent>
                          <w:r>
                            <w:t>51</w:t>
                          </w:r>
                          <w:r>
                            <w:rPr>
                              <w:lang w:eastAsia="lt-LT"/>
                            </w:rPr>
                            <w:t>.9</w:t>
                          </w:r>
                        </w:sdtContent>
                      </w:sdt>
                      <w:r>
                        <w:rPr>
                          <w:lang w:eastAsia="lt-LT"/>
                        </w:rPr>
                        <w:t>. šilumos ir</w:t>
                      </w:r>
                      <w:r>
                        <w:rPr>
                          <w:b/>
                          <w:lang w:eastAsia="lt-LT"/>
                        </w:rPr>
                        <w:t xml:space="preserve"> </w:t>
                      </w:r>
                      <w:r>
                        <w:rPr>
                          <w:lang w:eastAsia="lt-LT"/>
                        </w:rPr>
                        <w:t>elektros energijos gamybos kogeneracinėse jėgainėse sąnaudų ataskaita (Aprašo 9 priedas);</w:t>
                      </w:r>
                    </w:p>
                  </w:sdtContent>
                </w:sdt>
                <w:sdt>
                  <w:sdtPr>
                    <w:alias w:val="51.10 pp."/>
                    <w:tag w:val="part_47c99c9db30b46dba5588981e8553857"/>
                    <w:lock w:val="sdtLocked"/>
                    <w:richText/>
                  </w:sdtPr>
                  <w:sdtContent>
                    <w:p>
                      <w:pPr>
                        <w:tabs>
                          <w:tab w:val="left" w:pos="284"/>
                          <w:tab w:val="left" w:pos="1560"/>
                          <w:tab w:val="left" w:pos="1843"/>
                        </w:tabs>
                        <w:ind w:firstLine="720"/>
                        <w:jc w:val="both"/>
                        <w:rPr>
                          <w:lang w:eastAsia="lt-LT"/>
                        </w:rPr>
                      </w:pPr>
                      <w:sdt>
                        <w:sdtPr>
                          <w:alias w:val="Numeris"/>
                          <w:tag w:val="nr_47c99c9db30b46dba5588981e8553857"/>
                          <w:lock w:val="sdtLocked"/>
                          <w:richText/>
                        </w:sdtPr>
                        <w:sdtContent>
                          <w:r>
                            <w:t>51</w:t>
                          </w:r>
                          <w:r>
                            <w:rPr>
                              <w:lang w:eastAsia="lt-LT"/>
                            </w:rPr>
                            <w:t>.10</w:t>
                          </w:r>
                        </w:sdtContent>
                      </w:sdt>
                      <w:r>
                        <w:rPr>
                          <w:lang w:eastAsia="lt-LT"/>
                        </w:rPr>
                        <w:t>. elektros energijos, pagamintos kogeneracinėse jėgainėse, sąnaudų paskirstymo ataskaita (Aprašo 10 priedas);</w:t>
                      </w:r>
                    </w:p>
                  </w:sdtContent>
                </w:sdt>
                <w:sdt>
                  <w:sdtPr>
                    <w:alias w:val="51.11 pp."/>
                    <w:tag w:val="part_bfee493b21304cfbbffcf361a47a8084"/>
                    <w:lock w:val="sdtLocked"/>
                    <w:richText/>
                  </w:sdtPr>
                  <w:sdtContent>
                    <w:p>
                      <w:pPr>
                        <w:tabs>
                          <w:tab w:val="left" w:pos="284"/>
                          <w:tab w:val="left" w:pos="1560"/>
                          <w:tab w:val="left" w:pos="1843"/>
                        </w:tabs>
                        <w:ind w:firstLine="720"/>
                        <w:jc w:val="both"/>
                        <w:rPr>
                          <w:lang w:eastAsia="lt-LT"/>
                        </w:rPr>
                      </w:pPr>
                      <w:sdt>
                        <w:sdtPr>
                          <w:alias w:val="Numeris"/>
                          <w:tag w:val="nr_bfee493b21304cfbbffcf361a47a8084"/>
                          <w:lock w:val="sdtLocked"/>
                          <w:richText/>
                        </w:sdtPr>
                        <w:sdtContent>
                          <w:r>
                            <w:t>51</w:t>
                          </w:r>
                          <w:r>
                            <w:rPr>
                              <w:lang w:eastAsia="lt-LT"/>
                            </w:rPr>
                            <w:t>.11</w:t>
                          </w:r>
                        </w:sdtContent>
                      </w:sdt>
                      <w:r>
                        <w:rPr>
                          <w:lang w:eastAsia="lt-LT"/>
                        </w:rPr>
                        <w:t>. bendrųjų sąnaudų paskirstymo ataskaita (Aprašo 11 priedas);</w:t>
                      </w:r>
                    </w:p>
                  </w:sdtContent>
                </w:sdt>
                <w:sdt>
                  <w:sdtPr>
                    <w:alias w:val="51.12 pp."/>
                    <w:tag w:val="part_865a7f222f8a4002bdd5fd9930c2d91a"/>
                    <w:lock w:val="sdtLocked"/>
                    <w:richText/>
                  </w:sdtPr>
                  <w:sdtContent>
                    <w:p>
                      <w:pPr>
                        <w:tabs>
                          <w:tab w:val="left" w:pos="284"/>
                          <w:tab w:val="left" w:pos="1560"/>
                          <w:tab w:val="left" w:pos="1843"/>
                        </w:tabs>
                        <w:ind w:firstLine="720"/>
                        <w:jc w:val="both"/>
                        <w:rPr>
                          <w:lang w:eastAsia="lt-LT"/>
                        </w:rPr>
                      </w:pPr>
                      <w:sdt>
                        <w:sdtPr>
                          <w:alias w:val="Numeris"/>
                          <w:tag w:val="nr_865a7f222f8a4002bdd5fd9930c2d91a"/>
                          <w:lock w:val="sdtLocked"/>
                          <w:richText/>
                        </w:sdtPr>
                        <w:sdtContent>
                          <w:r>
                            <w:t>51</w:t>
                          </w:r>
                          <w:r>
                            <w:rPr>
                              <w:lang w:eastAsia="lt-LT"/>
                            </w:rPr>
                            <w:t>.12</w:t>
                          </w:r>
                        </w:sdtContent>
                      </w:sdt>
                      <w:r>
                        <w:rPr>
                          <w:lang w:eastAsia="lt-LT"/>
                        </w:rPr>
                        <w:t>. sąnaudų paskirstymo ataskaita (Aprašo 12 priedas);</w:t>
                      </w:r>
                    </w:p>
                  </w:sdtContent>
                </w:sdt>
                <w:sdt>
                  <w:sdtPr>
                    <w:alias w:val="51.13 pp."/>
                    <w:tag w:val="part_d576825d56734499a29fbb6798f75bda"/>
                    <w:lock w:val="sdtLocked"/>
                    <w:richText/>
                  </w:sdtPr>
                  <w:sdtContent>
                    <w:p>
                      <w:pPr>
                        <w:tabs>
                          <w:tab w:val="left" w:pos="284"/>
                          <w:tab w:val="left" w:pos="1560"/>
                          <w:tab w:val="left" w:pos="1843"/>
                        </w:tabs>
                        <w:ind w:firstLine="720"/>
                        <w:jc w:val="both"/>
                        <w:rPr>
                          <w:szCs w:val="24"/>
                          <w:lang w:eastAsia="lt-LT"/>
                        </w:rPr>
                      </w:pPr>
                      <w:sdt>
                        <w:sdtPr>
                          <w:alias w:val="Numeris"/>
                          <w:tag w:val="nr_d576825d56734499a29fbb6798f75bda"/>
                          <w:lock w:val="sdtLocked"/>
                          <w:richText/>
                        </w:sdtPr>
                        <w:sdtContent>
                          <w:r>
                            <w:rPr>
                              <w:szCs w:val="24"/>
                            </w:rPr>
                            <w:t>51</w:t>
                          </w:r>
                          <w:r>
                            <w:rPr>
                              <w:szCs w:val="24"/>
                              <w:lang w:eastAsia="lt-LT"/>
                            </w:rPr>
                            <w:t>.13</w:t>
                          </w:r>
                        </w:sdtContent>
                      </w:sdt>
                      <w:r>
                        <w:rPr>
                          <w:szCs w:val="24"/>
                          <w:lang w:eastAsia="lt-LT"/>
                        </w:rPr>
                        <w:t xml:space="preserve">. paskirstymo kriterijų sąrašas, kuriame nurodyta kiekvieno paskirstymo kriterijaus taikymo sritis (kokiam (-iems) objektui (-ams) (sąnaudoms, pajamoms ar ilgalaikiam turtui) paskirstyti konkretus sąnaudų paskirstymo kriterijus yra taikomas), jo vertė, vertės priskyrimas centralizuoto šilumos tiekimo sistemų atitinkamiems verslo vienetams ir paslaugoms (produktams). Tuo atveju, kai netiesioginių sąnaudų paskirstymas vykdomas per tarpinius sąnaudų centrus, Ūkio subjektas privalo nurodyti, kokiai </w:t>
                      </w:r>
                      <w:r>
                        <w:rPr>
                          <w:szCs w:val="24"/>
                        </w:rPr>
                        <w:t>vidaus veiklų grupei ir vidaus veiklai yra taikomas atitinkamas kriterijus</w:t>
                      </w:r>
                      <w:r>
                        <w:rPr>
                          <w:szCs w:val="24"/>
                          <w:lang w:eastAsia="lt-LT"/>
                        </w:rPr>
                        <w:t>;</w:t>
                      </w:r>
                    </w:p>
                  </w:sdtContent>
                </w:sdt>
                <w:sdt>
                  <w:sdtPr>
                    <w:alias w:val="51.14 pp."/>
                    <w:tag w:val="part_9bb87651ab5a4ba6a2630addab0abf27"/>
                    <w:lock w:val="sdtLocked"/>
                    <w:richText/>
                  </w:sdtPr>
                  <w:sdtContent>
                    <w:p>
                      <w:pPr>
                        <w:pStyle w:val="PlainText"/>
                        <w:ind w:firstLine="567"/>
                        <w:jc w:val="both"/>
                        <w:rPr>
                          <w:rFonts w:ascii="Times New Roman" w:hAnsi="Times New Roman"/>
                          <w:b/>
                          <w:bCs/>
                          <w:sz w:val="22"/>
                        </w:rPr>
                      </w:pPr>
                      <w:r>
                        <w:rPr>
                          <w:rFonts w:ascii="Times New Roman" w:hAnsi="Times New Roman"/>
                          <w:sz w:val="22"/>
                        </w:rPr>
                        <w:t>51.14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15 pp."/>
                    <w:tag w:val="part_c7a9e4ffaab94614b7bd483ce3fc0079"/>
                    <w:lock w:val="sdtLocked"/>
                    <w:richText/>
                  </w:sdtPr>
                  <w:sdtContent>
                    <w:p>
                      <w:pPr>
                        <w:widowControl w:val="0"/>
                        <w:tabs>
                          <w:tab w:val="left" w:pos="1134"/>
                          <w:tab w:val="left" w:pos="1418"/>
                          <w:tab w:val="left" w:pos="1843"/>
                        </w:tabs>
                        <w:ind w:firstLine="720"/>
                        <w:jc w:val="both"/>
                        <w:rPr>
                          <w:color w:val="000000"/>
                        </w:rPr>
                      </w:pPr>
                      <w:sdt>
                        <w:sdtPr>
                          <w:alias w:val="Numeris"/>
                          <w:tag w:val="nr_c7a9e4ffaab94614b7bd483ce3fc0079"/>
                          <w:lock w:val="sdtLocked"/>
                          <w:richText/>
                        </w:sdtPr>
                        <w:sdtContent>
                          <w:r>
                            <w:rPr>
                              <w:color w:val="000000"/>
                            </w:rPr>
                            <w:t>51.15</w:t>
                          </w:r>
                        </w:sdtContent>
                      </w:sdt>
                      <w:r>
                        <w:rPr>
                          <w:color w:val="000000"/>
                        </w:rPr>
                        <w:t xml:space="preserve">. visa informacija apie </w:t>
                      </w:r>
                      <w:r>
                        <w:t xml:space="preserve">ataskaitiniu laikotarpiu įneštą </w:t>
                      </w:r>
                      <w:r>
                        <w:rPr>
                          <w:color w:val="000000"/>
                        </w:rPr>
                        <w:t xml:space="preserve">turtinį įnašą, kuriuo didinamas Ūkio subjekto įstatinis kapitalas (sprendimo perduoti turtą kopija, turto vertinimo akto kopija, informacija apie turto būklę, likutinė vertė, likutinės vertės dalis, sukurta </w:t>
                      </w:r>
                      <w:r>
                        <w:t xml:space="preserve">už Europos Sąjungos struktūrinių fondų, </w:t>
                      </w:r>
                      <w:r>
                        <w:rPr>
                          <w:color w:val="000000"/>
                        </w:rPr>
                        <w:t xml:space="preserve">dotacijų lėšas ir Aprašo </w:t>
                      </w:r>
                      <w:r>
                        <w:t xml:space="preserve">24.4 papunktyje nurodytoms ilgalaikio turto rūšims priskirtų ilgalaikio turto vienetų likutinė vertė </w:t>
                      </w:r>
                      <w:r>
                        <w:rPr>
                          <w:color w:val="000000"/>
                        </w:rPr>
                        <w:t>ir kitus su turtinių įnašu susijusius duomenis), bei Ūkio subjekto motyvuotu sprendimu nustatytus (numatomus taikyti) ilgalaikio turto vienetams nusidėvėjimo (amortizacijos) laikotarpius;</w:t>
                      </w:r>
                    </w:p>
                  </w:sdtContent>
                </w:sdt>
                <w:sdt>
                  <w:sdtPr>
                    <w:alias w:val="51.16 pp."/>
                    <w:tag w:val="part_a9731f1e6a5e492899f75e4b0a06ab4f"/>
                    <w:lock w:val="sdtLocked"/>
                    <w:richText/>
                  </w:sdtPr>
                  <w:sdtContent>
                    <w:p>
                      <w:pPr>
                        <w:widowControl w:val="0"/>
                        <w:tabs>
                          <w:tab w:val="left" w:pos="1134"/>
                          <w:tab w:val="left" w:pos="1418"/>
                          <w:tab w:val="left" w:pos="1843"/>
                        </w:tabs>
                        <w:ind w:firstLine="720"/>
                        <w:jc w:val="both"/>
                        <w:rPr>
                          <w:color w:val="000000"/>
                        </w:rPr>
                      </w:pPr>
                      <w:sdt>
                        <w:sdtPr>
                          <w:alias w:val="Numeris"/>
                          <w:tag w:val="nr_a9731f1e6a5e492899f75e4b0a06ab4f"/>
                          <w:lock w:val="sdtLocked"/>
                          <w:richText/>
                        </w:sdtPr>
                        <w:sdtContent>
                          <w:r>
                            <w:rPr>
                              <w:color w:val="000000"/>
                            </w:rPr>
                            <w:t>51.16</w:t>
                          </w:r>
                        </w:sdtContent>
                      </w:sdt>
                      <w:r>
                        <w:rPr>
                          <w:color w:val="000000"/>
                        </w:rPr>
                        <w:t xml:space="preserve">. informacija apie šilumos generavimo įrenginių priskyrimo Šilumos (produkto) gamybos ir </w:t>
                      </w:r>
                      <w:r>
                        <w:t xml:space="preserve">Šilumos poreikio piko pajėgumų ir </w:t>
                      </w:r>
                      <w:r>
                        <w:rPr>
                          <w:lang w:eastAsia="lt-LT"/>
                        </w:rPr>
                        <w:t>rezervinės galios užtikrinimo paslaugoms pasikeitimus per ataskaitinį laikotarpį (tuo atveju, kai pagal Šilumos gamybos ir (ar) supirkimo tvarkos ir sąlygų aprašo nuostatas šilumos generavimo įrenginių priskirtinų atitinkamai paslaugai (produktui) sąrašai keičiami likus ne mažiau kaip 1 mėnesiui iki šaltojo laikotarpio pradžios).</w:t>
                      </w:r>
                    </w:p>
                  </w:sdtContent>
                </w:sdt>
                <w:sdt>
                  <w:sdtPr>
                    <w:alias w:val="51.17 pp."/>
                    <w:tag w:val="part_aef8adf5962f4836a44662f50e5b25d8"/>
                    <w:lock w:val="sdtLocked"/>
                    <w:richText/>
                  </w:sdtPr>
                  <w:sdtContent>
                    <w:p>
                      <w:pPr>
                        <w:widowControl w:val="0"/>
                        <w:tabs>
                          <w:tab w:val="left" w:pos="1134"/>
                          <w:tab w:val="left" w:pos="1418"/>
                          <w:tab w:val="left" w:pos="1843"/>
                        </w:tabs>
                        <w:ind w:firstLine="720"/>
                        <w:jc w:val="both"/>
                        <w:rPr>
                          <w:szCs w:val="24"/>
                        </w:rPr>
                      </w:pPr>
                      <w:sdt>
                        <w:sdtPr>
                          <w:alias w:val="Numeris"/>
                          <w:tag w:val="nr_aef8adf5962f4836a44662f50e5b25d8"/>
                          <w:lock w:val="sdtLocked"/>
                          <w:richText/>
                        </w:sdtPr>
                        <w:sdtContent>
                          <w:r>
                            <w:t>51</w:t>
                          </w:r>
                          <w:r>
                            <w:rPr>
                              <w:lang w:eastAsia="lt-LT"/>
                            </w:rPr>
                            <w:t>.17</w:t>
                          </w:r>
                        </w:sdtContent>
                      </w:sdt>
                      <w:r>
                        <w:rPr>
                          <w:lang w:eastAsia="lt-LT"/>
                        </w:rPr>
                        <w:t>. Ūkio subjekto nuožiūra – kiti dokumentai ir informacija, padedantys reguliuojančiajai institucijai įsitikinti, kad Ūkio subjektas ataskaitiniu laikotarpiu vykdė Aprašo nustatytas apskaitos atskyrimo taisykles ir sąnaudų paskirstymo taisykles</w:t>
                      </w:r>
                      <w:r>
                        <w:t>.</w:t>
                      </w:r>
                    </w:p>
                  </w:sdtContent>
                </w:sdt>
              </w:sdtContent>
            </w:sdt>
            <w:sdt>
              <w:sdtPr>
                <w:alias w:val="52 p."/>
                <w:tag w:val="part_2a136099848447be98f0d35dcf35b097"/>
                <w:lock w:val="sdtLocked"/>
                <w:richText/>
              </w:sdtPr>
              <w:sdtContent>
                <w:p>
                  <w:pPr>
                    <w:widowControl w:val="0"/>
                    <w:tabs>
                      <w:tab w:val="left" w:pos="1134"/>
                      <w:tab w:val="left" w:pos="1418"/>
                      <w:tab w:val="left" w:pos="1843"/>
                    </w:tabs>
                    <w:ind w:firstLine="720"/>
                    <w:jc w:val="both"/>
                    <w:rPr>
                      <w:szCs w:val="24"/>
                    </w:rPr>
                  </w:pPr>
                  <w:sdt>
                    <w:sdtPr>
                      <w:alias w:val="Numeris"/>
                      <w:tag w:val="nr_2a136099848447be98f0d35dcf35b097"/>
                      <w:lock w:val="sdtLocked"/>
                      <w:richText/>
                    </w:sdtPr>
                    <w:sdtContent>
                      <w:r>
                        <w:t>52</w:t>
                      </w:r>
                    </w:sdtContent>
                  </w:sdt>
                  <w:r>
                    <w:t>. Kartu su metinėmis reguliuojamosios veiklos atskaitomis reguliuojančiajai institucijai turi būti pateiktas Ūkio subjekto metinių finansinių ataskaitų rinkinys, sudaromas pagal Lietuvos Respublikos įmonių finansinės atskaitomybės įstatymą, ir audito išvada. Jei Ūkio subjektą sudaro keli juridiniai asmenys, tai turi būti pateikta kiekvieno Ūkio subjektą sudarančio juridinio asmens metinė finansinė atskaitomybė bei konsoliduota metinė finansinė atskaitomybė pagal Lietuvos Respublikos konsoliduotos finansinės atskaitomybės įstatymą;</w:t>
                  </w:r>
                </w:p>
              </w:sdtContent>
            </w:sdt>
            <w:sdt>
              <w:sdtPr>
                <w:alias w:val="53 p."/>
                <w:tag w:val="part_5919e0606f074a318fe88a415eb371b8"/>
                <w:lock w:val="sdtLocked"/>
                <w:richText/>
              </w:sdtPr>
              <w:sdtContent>
                <w:p>
                  <w:pPr>
                    <w:widowControl w:val="0"/>
                    <w:tabs>
                      <w:tab w:val="left" w:pos="1134"/>
                      <w:tab w:val="left" w:pos="1418"/>
                      <w:tab w:val="left" w:pos="1843"/>
                    </w:tabs>
                    <w:ind w:firstLine="720"/>
                    <w:jc w:val="both"/>
                    <w:rPr>
                      <w:szCs w:val="24"/>
                    </w:rPr>
                  </w:pPr>
                  <w:sdt>
                    <w:sdtPr>
                      <w:alias w:val="Numeris"/>
                      <w:tag w:val="nr_5919e0606f074a318fe88a415eb371b8"/>
                      <w:lock w:val="sdtLocked"/>
                      <w:richText/>
                    </w:sdtPr>
                    <w:sdtContent>
                      <w:r>
                        <w:t>53</w:t>
                      </w:r>
                    </w:sdtContent>
                  </w:sdt>
                  <w:r>
                    <w:t xml:space="preserve">. Ūkio subjektai netiesioginių sąnaudų pirminio paskirstymo vidinių veiklų grupėms ataskaitą </w:t>
                  </w:r>
                  <w:r>
                    <w:rPr>
                      <w:lang w:eastAsia="lt-LT"/>
                    </w:rPr>
                    <w:t>(Aprašo 7 priedas) privalo teikti tik tuomet, kai netiesiogines sąnaudas verslo vienetams ir paslaugoms (produktams) skirsto atsižvelgiant į Aprašo 34 punkte nurodytus tarpinius sąnaudų centrus.</w:t>
                  </w:r>
                </w:p>
              </w:sdtContent>
            </w:sdt>
            <w:sdt>
              <w:sdtPr>
                <w:alias w:val="54 p."/>
                <w:tag w:val="part_b02f0de795ec44d69d2461e6d4eb7956"/>
                <w:lock w:val="sdtLocked"/>
                <w:richText/>
              </w:sdtPr>
              <w:sdtContent>
                <w:p>
                  <w:pPr>
                    <w:tabs>
                      <w:tab w:val="left" w:pos="284"/>
                      <w:tab w:val="left" w:pos="1560"/>
                      <w:tab w:val="left" w:pos="1843"/>
                    </w:tabs>
                    <w:ind w:firstLine="720"/>
                    <w:jc w:val="both"/>
                    <w:rPr>
                      <w:lang w:eastAsia="lt-LT"/>
                    </w:rPr>
                  </w:pPr>
                  <w:sdt>
                    <w:sdtPr>
                      <w:alias w:val="Numeris"/>
                      <w:tag w:val="nr_b02f0de795ec44d69d2461e6d4eb7956"/>
                      <w:lock w:val="sdtLocked"/>
                      <w:richText/>
                    </w:sdtPr>
                    <w:sdtContent>
                      <w:r>
                        <w:rPr>
                          <w:lang w:eastAsia="lt-LT"/>
                        </w:rPr>
                        <w:t>54</w:t>
                      </w:r>
                    </w:sdtContent>
                  </w:sdt>
                  <w:r>
                    <w:rPr>
                      <w:lang w:eastAsia="lt-LT"/>
                    </w:rPr>
                    <w:t xml:space="preserve">. Ūkio subjektas privalo pateikti metines </w:t>
                  </w:r>
                  <w:r>
                    <w:t xml:space="preserve">reguliuojamosios veiklos </w:t>
                  </w:r>
                  <w:r>
                    <w:rPr>
                      <w:lang w:eastAsia="lt-LT"/>
                    </w:rPr>
                    <w:t xml:space="preserve">ataskaitas pagal kiekvieną sistemą, atsižvelgdamas į Aprašo 17–18 punktuose nustatytą apskaitos atskyrimo ir sąnaudų paskirstymo pagal sistemas privalomumą ir bendras visų sistemų suvestines metines </w:t>
                  </w:r>
                  <w:r>
                    <w:t xml:space="preserve">reguliuojamosios veiklos </w:t>
                  </w:r>
                  <w:r>
                    <w:rPr>
                      <w:lang w:eastAsia="lt-LT"/>
                    </w:rPr>
                    <w:t>ataskaitas.</w:t>
                  </w:r>
                </w:p>
              </w:sdtContent>
            </w:sdt>
            <w:sdt>
              <w:sdtPr>
                <w:alias w:val="55 p."/>
                <w:tag w:val="part_3ab15a493ad64263ba49bbaf0586ab4d"/>
                <w:lock w:val="sdtLocked"/>
                <w:richText/>
              </w:sdtPr>
              <w:sdtContent>
                <w:p>
                  <w:pPr>
                    <w:widowControl w:val="0"/>
                    <w:tabs>
                      <w:tab w:val="left" w:pos="1134"/>
                    </w:tabs>
                    <w:ind w:firstLine="720"/>
                    <w:jc w:val="both"/>
                    <w:rPr>
                      <w:szCs w:val="24"/>
                      <w:lang w:eastAsia="lt-LT"/>
                    </w:rPr>
                  </w:pPr>
                  <w:sdt>
                    <w:sdtPr>
                      <w:alias w:val="Numeris"/>
                      <w:tag w:val="nr_3ab15a493ad64263ba49bbaf0586ab4d"/>
                      <w:lock w:val="sdtLocked"/>
                      <w:richText/>
                    </w:sdtPr>
                    <w:sdtContent>
                      <w:r>
                        <w:rPr>
                          <w:szCs w:val="24"/>
                          <w:lang w:eastAsia="lt-LT"/>
                        </w:rPr>
                        <w:t>55</w:t>
                      </w:r>
                    </w:sdtContent>
                  </w:sdt>
                  <w:r>
                    <w:rPr>
                      <w:szCs w:val="24"/>
                      <w:lang w:eastAsia="lt-LT"/>
                    </w:rPr>
                    <w:t>. Ūkio subjektai, šilumos ir elektros energiją gaminantys bendrame technologiniame cikle (kogeneracijos būdu), elektros energijos gamybos apskaitą atskirti ir sąnaudas paskirstyti turi taip, kad reguliuojančiajai institucijai pareikalavus galėtų pateikti duomenis pagal kiekvieną kogeneracinę jėgainę atskirai.</w:t>
                  </w:r>
                </w:p>
              </w:sdtContent>
            </w:sdt>
            <w:sdt>
              <w:sdtPr>
                <w:alias w:val="56 p."/>
                <w:tag w:val="part_1ec6dda3e1da4c59938d2f59d453d48d"/>
                <w:lock w:val="sdtLocked"/>
                <w:richText/>
              </w:sdtPr>
              <w:sdtContent>
                <w:p>
                  <w:pPr>
                    <w:widowControl w:val="0"/>
                    <w:tabs>
                      <w:tab w:val="left" w:pos="1134"/>
                    </w:tabs>
                    <w:ind w:firstLine="720"/>
                    <w:jc w:val="both"/>
                    <w:rPr>
                      <w:szCs w:val="24"/>
                    </w:rPr>
                  </w:pPr>
                  <w:sdt>
                    <w:sdtPr>
                      <w:alias w:val="Numeris"/>
                      <w:tag w:val="nr_1ec6dda3e1da4c59938d2f59d453d48d"/>
                      <w:lock w:val="sdtLocked"/>
                      <w:richText/>
                    </w:sdtPr>
                    <w:sdtContent>
                      <w:r>
                        <w:t>56</w:t>
                      </w:r>
                    </w:sdtContent>
                  </w:sdt>
                  <w:r>
                    <w:t>. Reguliuojančiajai institucijai raštu pareikalavus, Ūkio subjektas per 10 darbo dienų privalo detalizuoti reguliuojančiajai institucijai pateiktus dokumentus ir (arba) suteikti papildomos informacijos. Ūkio subjektas privalo užtikrinti, kad reguliuojančiajai institucijai teikiama informacija būtų tiksli, teisinga, pagrįsta, palyginama ir išsami.</w:t>
                  </w:r>
                </w:p>
              </w:sdtContent>
            </w:sdt>
            <w:sdt>
              <w:sdtPr>
                <w:alias w:val="57 p."/>
                <w:tag w:val="part_783ded9e72334f2ba38e561cf404ad52"/>
                <w:lock w:val="sdtLocked"/>
                <w:richText/>
              </w:sdtPr>
              <w:sdtContent>
                <w:p>
                  <w:pPr>
                    <w:widowControl w:val="0"/>
                    <w:ind w:firstLine="720"/>
                    <w:jc w:val="both"/>
                    <w:rPr>
                      <w:szCs w:val="24"/>
                    </w:rPr>
                  </w:pPr>
                  <w:sdt>
                    <w:sdtPr>
                      <w:alias w:val="Numeris"/>
                      <w:tag w:val="nr_783ded9e72334f2ba38e561cf404ad52"/>
                      <w:lock w:val="sdtLocked"/>
                      <w:richText/>
                    </w:sdtPr>
                    <w:sdtContent>
                      <w:r>
                        <w:rPr>
                          <w:szCs w:val="24"/>
                          <w:lang w:eastAsia="lt-LT"/>
                        </w:rPr>
                        <w:t>57</w:t>
                      </w:r>
                    </w:sdtContent>
                  </w:sdt>
                  <w:r>
                    <w:rPr>
                      <w:szCs w:val="24"/>
                      <w:lang w:eastAsia="lt-LT"/>
                    </w:rPr>
                    <w:t xml:space="preserve">. </w:t>
                  </w:r>
                  <w:r>
                    <w:rPr>
                      <w:lang w:eastAsia="lt-LT"/>
                    </w:rPr>
                    <w:t xml:space="preserve">Metines </w:t>
                  </w:r>
                  <w:r>
                    <w:t xml:space="preserve">reguliuojamosios veiklos </w:t>
                  </w:r>
                  <w:r>
                    <w:rPr>
                      <w:lang w:eastAsia="lt-LT"/>
                    </w:rPr>
                    <w:t xml:space="preserve">ataskaitas Ūkio subjektas teikia kartu su audito ataskaita. Audito ataskaitoje nurodytos metinių </w:t>
                  </w:r>
                  <w:r>
                    <w:t xml:space="preserve">reguliuojamosios veiklos </w:t>
                  </w:r>
                  <w:r>
                    <w:rPr>
                      <w:lang w:eastAsia="lt-LT"/>
                    </w:rPr>
                    <w:t xml:space="preserve">ataskaitų klaidos privalo būti ištaisytos ir Tarybai pateiktos patikslintos metinių </w:t>
                  </w:r>
                  <w:r>
                    <w:t xml:space="preserve">reguliuojamosios veiklos </w:t>
                  </w:r>
                  <w:r>
                    <w:rPr>
                      <w:lang w:eastAsia="lt-LT"/>
                    </w:rPr>
                    <w:t>ataskaitos. Vėliau paaiškėjus</w:t>
                  </w:r>
                  <w:r>
                    <w:rPr>
                      <w:szCs w:val="24"/>
                      <w:lang w:eastAsia="lt-LT"/>
                    </w:rPr>
                    <w:t xml:space="preserve">, kad pagal Aprašo 51 punktą  pateiktose reguliuojamosios veiklos ataskaitose nurodyti netikslūs duomenys, Ūkio subjektas privalo nedelsiant raštu informuoti reguliuojančiąją instituciją, nurodant kokie duomenys ir dėl kokių priežasčių turi būti pakoreguoti ir pateikti auditoriaus įvertinimą, ar atlikti pakeitimai reguliuojamosios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Auditoriaus įvertinimo ir pakartotinės reguliuojamosios veiklos ataskaitų patikros nereikia, jeigu duomenys reguliuojamosios veiklos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58 p."/>
                <w:tag w:val="part_12a8027685e74ffd816d2fac7223fbbe"/>
                <w:lock w:val="sdtLocked"/>
                <w:richText/>
              </w:sdtPr>
              <w:sdtContent>
                <w:p>
                  <w:pPr>
                    <w:ind w:firstLine="720"/>
                    <w:jc w:val="both"/>
                    <w:rPr>
                      <w:szCs w:val="24"/>
                    </w:rPr>
                  </w:pPr>
                  <w:sdt>
                    <w:sdtPr>
                      <w:alias w:val="Numeris"/>
                      <w:tag w:val="nr_12a8027685e74ffd816d2fac7223fbbe"/>
                      <w:lock w:val="sdtLocked"/>
                      <w:richText/>
                    </w:sdtPr>
                    <w:sdtContent>
                      <w:r>
                        <w:t>58</w:t>
                      </w:r>
                    </w:sdtContent>
                  </w:sdt>
                  <w:r>
                    <w:t>. Ūkio subjekto reguliuojančiajai institucijai pateiktos metinės reguliuojamosios veiklos ataskaitos privalo būti patikrintas nepriklausomo auditoriaus (toliau – Auditorius) Energetikos įstatymo 16</w:t>
                  </w:r>
                  <w:r>
                    <w:rPr>
                      <w:vertAlign w:val="superscript"/>
                    </w:rPr>
                    <w:t>1</w:t>
                  </w:r>
                  <w:r>
                    <w:t xml:space="preserve"> straipsnio 1 dalyje  nustatyta tvarka. Energetikos įstatymo 16</w:t>
                  </w:r>
                  <w:r>
                    <w:rPr>
                      <w:vertAlign w:val="superscript"/>
                    </w:rPr>
                    <w:t>1</w:t>
                  </w:r>
                  <w:r>
                    <w:t xml:space="preserve"> straipsnio 3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59 p."/>
                <w:tag w:val="part_09131341cf814fe2a9e2460ba7873d10"/>
                <w:lock w:val="sdtLocked"/>
                <w:richText/>
              </w:sdtPr>
              <w:sdtContent>
                <w:p>
                  <w:pPr>
                    <w:ind w:firstLine="720"/>
                    <w:jc w:val="both"/>
                    <w:rPr>
                      <w:szCs w:val="24"/>
                    </w:rPr>
                  </w:pPr>
                  <w:sdt>
                    <w:sdtPr>
                      <w:alias w:val="Numeris"/>
                      <w:tag w:val="nr_09131341cf814fe2a9e2460ba7873d10"/>
                      <w:lock w:val="sdtLocked"/>
                      <w:richText/>
                    </w:sdtPr>
                    <w:sdtContent>
                      <w:r>
                        <w:t>59</w:t>
                      </w:r>
                    </w:sdtContent>
                  </w:sdt>
                  <w: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Content>
        </w:sdt>
        <w:sdt>
          <w:sdtPr>
            <w:alias w:val="skyrius"/>
            <w:tag w:val="part_77945b69b73c44948cf63ae38b865a20"/>
            <w:lock w:val="sdtLocked"/>
            <w:richText/>
          </w:sdtPr>
          <w:sdtContent>
            <w:p>
              <w:pPr>
                <w:widowControl w:val="0"/>
                <w:jc w:val="center"/>
                <w:rPr>
                  <w:b/>
                  <w:szCs w:val="24"/>
                </w:rPr>
              </w:pPr>
              <w:sdt>
                <w:sdtPr>
                  <w:alias w:val="Numeris"/>
                  <w:tag w:val="nr_77945b69b73c44948cf63ae38b865a20"/>
                  <w:lock w:val="sdtLocked"/>
                  <w:richText/>
                </w:sdtPr>
                <w:sdtContent>
                  <w:r>
                    <w:rPr>
                      <w:b/>
                      <w:szCs w:val="24"/>
                    </w:rPr>
                    <w:t>V</w:t>
                  </w:r>
                </w:sdtContent>
              </w:sdt>
              <w:r>
                <w:rPr>
                  <w:b/>
                  <w:szCs w:val="24"/>
                </w:rPr>
                <w:t xml:space="preserve"> SKYRIUS</w:t>
              </w:r>
            </w:p>
            <w:p>
              <w:pPr>
                <w:widowControl w:val="0"/>
                <w:jc w:val="center"/>
                <w:rPr>
                  <w:b/>
                  <w:szCs w:val="24"/>
                </w:rPr>
              </w:pPr>
              <w:sdt>
                <w:sdtPr>
                  <w:alias w:val="Pavadinimas"/>
                  <w:tag w:val="title_77945b69b73c44948cf63ae38b865a20"/>
                  <w:lock w:val="sdtLocked"/>
                  <w:richText/>
                </w:sdtPr>
                <w:sdtContent>
                  <w:r>
                    <w:rPr>
                      <w:b/>
                      <w:szCs w:val="24"/>
                    </w:rPr>
                    <w:t>BAIGIAMOSIOS NUOSTATOS</w:t>
                  </w:r>
                </w:sdtContent>
              </w:sdt>
            </w:p>
            <w:p>
              <w:pPr>
                <w:widowControl w:val="0"/>
                <w:ind w:firstLine="720"/>
                <w:jc w:val="both"/>
                <w:rPr>
                  <w:szCs w:val="24"/>
                </w:rPr>
              </w:pPr>
            </w:p>
            <w:sdt>
              <w:sdtPr>
                <w:alias w:val="60 p."/>
                <w:tag w:val="part_0bc4e01343754f73934c52cc2f1dbe75"/>
                <w:lock w:val="sdtLocked"/>
                <w:richText/>
              </w:sdtPr>
              <w:sdtContent>
                <w:p>
                  <w:pPr>
                    <w:widowControl w:val="0"/>
                    <w:tabs>
                      <w:tab w:val="left" w:pos="1134"/>
                    </w:tabs>
                    <w:ind w:firstLine="720"/>
                    <w:jc w:val="both"/>
                    <w:rPr>
                      <w:szCs w:val="24"/>
                    </w:rPr>
                  </w:pPr>
                  <w:sdt>
                    <w:sdtPr>
                      <w:alias w:val="Numeris"/>
                      <w:tag w:val="nr_0bc4e01343754f73934c52cc2f1dbe75"/>
                      <w:lock w:val="sdtLocked"/>
                      <w:richText/>
                    </w:sdtPr>
                    <w:sdtContent>
                      <w:r>
                        <w:t>60</w:t>
                      </w:r>
                    </w:sdtContent>
                  </w:sdt>
                  <w:r>
                    <w:t>. Reguliuojančioji institucija, vertindama Ūkio subjekto pateiktus duomenis, tarp jų ir duomenis apie uždirbtų pajamų, patirtų sąnaudų ir ilgalaikio turto dydį bei struktūrą, naudoja:</w:t>
                  </w:r>
                </w:p>
                <w:sdt>
                  <w:sdtPr>
                    <w:alias w:val="60.1 pp."/>
                    <w:tag w:val="part_9145c205f1af42298b8e61acda5c1d67"/>
                    <w:lock w:val="sdtLocked"/>
                    <w:richText/>
                  </w:sdtPr>
                  <w:sdtContent>
                    <w:p>
                      <w:pPr>
                        <w:widowControl w:val="0"/>
                        <w:tabs>
                          <w:tab w:val="left" w:pos="1276"/>
                          <w:tab w:val="left" w:pos="1843"/>
                        </w:tabs>
                        <w:ind w:firstLine="720"/>
                        <w:jc w:val="both"/>
                        <w:rPr>
                          <w:szCs w:val="24"/>
                        </w:rPr>
                      </w:pPr>
                      <w:sdt>
                        <w:sdtPr>
                          <w:alias w:val="Numeris"/>
                          <w:tag w:val="nr_9145c205f1af42298b8e61acda5c1d67"/>
                          <w:lock w:val="sdtLocked"/>
                          <w:richText/>
                        </w:sdtPr>
                        <w:sdtContent>
                          <w:r>
                            <w:t>60.1</w:t>
                          </w:r>
                        </w:sdtContent>
                      </w:sdt>
                      <w:r>
                        <w:t>. tiesiogiai iš Ūkio subjekto gautus reguliavimo apskaitos sistemos duomenis bei kitą informaciją, gautą vykdant kituose Lietuvos Respublikos teisės aktuose nustatytus reikalavimus;</w:t>
                      </w:r>
                    </w:p>
                  </w:sdtContent>
                </w:sdt>
                <w:sdt>
                  <w:sdtPr>
                    <w:alias w:val="60.2 pp."/>
                    <w:tag w:val="part_b86f6d007d8c4b70b3e0a3d30b319417"/>
                    <w:lock w:val="sdtLocked"/>
                    <w:richText/>
                  </w:sdtPr>
                  <w:sdtContent>
                    <w:p>
                      <w:pPr>
                        <w:widowControl w:val="0"/>
                        <w:tabs>
                          <w:tab w:val="left" w:pos="1276"/>
                          <w:tab w:val="left" w:pos="1843"/>
                        </w:tabs>
                        <w:ind w:firstLine="720"/>
                        <w:jc w:val="both"/>
                        <w:rPr>
                          <w:szCs w:val="24"/>
                        </w:rPr>
                      </w:pPr>
                      <w:sdt>
                        <w:sdtPr>
                          <w:alias w:val="Numeris"/>
                          <w:tag w:val="nr_b86f6d007d8c4b70b3e0a3d30b319417"/>
                          <w:lock w:val="sdtLocked"/>
                          <w:richText/>
                        </w:sdtPr>
                        <w:sdtContent>
                          <w:r>
                            <w:t>60.2</w:t>
                          </w:r>
                        </w:sdtContent>
                      </w:sdt>
                      <w:r>
                        <w:t>. turimus duomenis apie atitinkamas paslaugų (produktų) pajamas, sąnaudas ir ilgalaikį turtą.</w:t>
                      </w:r>
                    </w:p>
                  </w:sdtContent>
                </w:sdt>
              </w:sdtContent>
            </w:sdt>
            <w:sdt>
              <w:sdtPr>
                <w:alias w:val="61 p."/>
                <w:tag w:val="part_90b43dfaf8c44ae2b083f337b4db3958"/>
                <w:lock w:val="sdtLocked"/>
                <w:richText/>
              </w:sdtPr>
              <w:sdtContent>
                <w:p>
                  <w:pPr>
                    <w:widowControl w:val="0"/>
                    <w:tabs>
                      <w:tab w:val="left" w:pos="1134"/>
                    </w:tabs>
                    <w:ind w:firstLine="720"/>
                    <w:jc w:val="both"/>
                    <w:rPr>
                      <w:szCs w:val="24"/>
                    </w:rPr>
                  </w:pPr>
                  <w:sdt>
                    <w:sdtPr>
                      <w:alias w:val="Numeris"/>
                      <w:tag w:val="nr_90b43dfaf8c44ae2b083f337b4db3958"/>
                      <w:lock w:val="sdtLocked"/>
                      <w:richText/>
                    </w:sdtPr>
                    <w:sdtContent>
                      <w:r>
                        <w:t>61</w:t>
                      </w:r>
                    </w:sdtContent>
                  </w:sdt>
                  <w:r>
                    <w:t>. Reguliuojančiosios institucijos turi teisę iš Ūkio subjektų per reguliuojančiosios institucijos nustatytą protingą terminą, bet ne trumpesnį nei 10 darbo dienų, gauti visą informaciją ir dokumentus, įskaitant pirminių apskaitos dokumentų kopijas, būtinus Įstatyme numatytoms reguliuojančiosios institucijos funkcijoms vykdyti.</w:t>
                  </w:r>
                </w:p>
              </w:sdtContent>
            </w:sdt>
            <w:sdt>
              <w:sdtPr>
                <w:alias w:val="62 p."/>
                <w:tag w:val="part_a32766f99fb34eeea3c2549c0fddd3da"/>
                <w:lock w:val="sdtLocked"/>
                <w:richText/>
              </w:sdtPr>
              <w:sdtContent>
                <w:p>
                  <w:pPr>
                    <w:widowControl w:val="0"/>
                    <w:ind w:firstLine="720"/>
                    <w:jc w:val="both"/>
                    <w:rPr>
                      <w:szCs w:val="24"/>
                    </w:rPr>
                  </w:pPr>
                  <w:sdt>
                    <w:sdtPr>
                      <w:alias w:val="Numeris"/>
                      <w:tag w:val="nr_a32766f99fb34eeea3c2549c0fddd3da"/>
                      <w:lock w:val="sdtLocked"/>
                      <w:richText/>
                    </w:sdtPr>
                    <w:sdtContent>
                      <w:r>
                        <w:rPr>
                          <w:szCs w:val="24"/>
                          <w:lang w:eastAsia="lt-LT"/>
                        </w:rPr>
                        <w:t>62</w:t>
                      </w:r>
                    </w:sdtContent>
                  </w:sdt>
                  <w:r>
                    <w:rPr>
                      <w:szCs w:val="24"/>
                      <w:lang w:eastAsia="lt-LT"/>
                    </w:rPr>
                    <w:t>. Aprašo priedus bei kitus dokumentus, nurodytus 51 punkte, Ūkio subjektas privalo pateikti elektronine forma per Tarybos Duomenų surinkimo ir analizės informacinę sistemą.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63 p."/>
                <w:tag w:val="part_29c44ec0df6d47d1adc829529a119bbd"/>
                <w:lock w:val="sdtLocked"/>
                <w:richText/>
              </w:sdtPr>
              <w:sdtContent>
                <w:p>
                  <w:pPr>
                    <w:widowControl w:val="0"/>
                    <w:tabs>
                      <w:tab w:val="left" w:pos="1134"/>
                    </w:tabs>
                    <w:ind w:firstLine="720"/>
                    <w:jc w:val="both"/>
                    <w:rPr>
                      <w:lang w:eastAsia="en-GB"/>
                    </w:rPr>
                  </w:pPr>
                  <w:sdt>
                    <w:sdtPr>
                      <w:alias w:val="Numeris"/>
                      <w:tag w:val="nr_29c44ec0df6d47d1adc829529a119bbd"/>
                      <w:lock w:val="sdtLocked"/>
                      <w:richText/>
                    </w:sdtPr>
                    <w:sdtContent>
                      <w:r>
                        <w:rPr>
                          <w:lang w:eastAsia="en-GB"/>
                        </w:rPr>
                        <w:t>63</w:t>
                      </w:r>
                    </w:sdtContent>
                  </w:sdt>
                  <w:r>
                    <w:t xml:space="preserve">. </w:t>
                  </w:r>
                  <w:r>
                    <w:rPr>
                      <w:lang w:eastAsia="en-GB"/>
                    </w:rPr>
                    <w:t>Ūkio subjektai, pažeidę Aprašo reikalavimus, taip pat už informacijos, nurodytos Apraše, nepateikimą ar žinomai klaidingos informacijos pateikimą, atsako Lietuvos Respublikos įstatymų nustatyta tvarka.</w:t>
                  </w:r>
                </w:p>
              </w:sdtContent>
            </w:sdt>
            <w:sdt>
              <w:sdtPr>
                <w:alias w:val="64 p."/>
                <w:tag w:val="part_c200391f69d046cd880b4d2d0547b289"/>
                <w:lock w:val="sdtLocked"/>
                <w:richText/>
              </w:sdtPr>
              <w:sdtContent>
                <w:p>
                  <w:pPr>
                    <w:widowControl w:val="0"/>
                    <w:ind w:firstLine="720"/>
                    <w:jc w:val="both"/>
                    <w:rPr>
                      <w:lang w:eastAsia="en-GB"/>
                    </w:rPr>
                  </w:pPr>
                  <w:sdt>
                    <w:sdtPr>
                      <w:alias w:val="Numeris"/>
                      <w:tag w:val="nr_c200391f69d046cd880b4d2d0547b289"/>
                      <w:lock w:val="sdtLocked"/>
                      <w:richText/>
                    </w:sdtPr>
                    <w:sdtContent>
                      <w:r>
                        <w:rPr>
                          <w:szCs w:val="24"/>
                          <w:lang w:eastAsia="lt-LT"/>
                        </w:rPr>
                        <w:t>64</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Ūkio subjektas turi teisę kreiptis į Tarybą metodinės pagalbos. Taryba, gavusi Ūkio subjekto prašymą, teikia konsultaciją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pabaiga"/>
            <w:tag w:val="part_682c16c2aab842f28b563a653537f1bc"/>
            <w:lock w:val="sdtLocked"/>
            <w:richText/>
          </w:sdtPr>
          <w:sdtContent>
            <w:p>
              <w:pPr>
                <w:widowControl w:val="0"/>
                <w:jc w:val="center"/>
                <w:rPr>
                  <w:szCs w:val="24"/>
                  <w:lang w:val="en-US"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Aprašo 1-12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7c2b307e1a11e98436e02a0124fc68">
            <w:r w:rsidRPr="00532B9F">
              <w:rPr>
                <w:rFonts w:ascii="Times New Roman" w:eastAsia="MS Mincho" w:hAnsi="Times New Roman"/>
                <w:sz w:val="20"/>
                <w:iCs/>
                <w:color w:val="0000FF" w:themeColor="hyperlink"/>
                <w:u w:val="single"/>
              </w:rPr>
              <w:t>O3E-159</w:t>
            </w:r>
          </w:fldSimple>
          <w:r>
            <w:rPr>
              <w:rFonts w:ascii="Times New Roman" w:eastAsia="MS Mincho" w:hAnsi="Times New Roman"/>
              <w:sz w:val="20"/>
              <w:iCs/>
            </w:rPr>
            <w:t>,
2019-05-24,
paskelbta TAR 2019-05-24, i. k. 2019-08300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83936a0232911eabe008ea93139d588">
            <w:r w:rsidRPr="00532B9F">
              <w:rPr>
                <w:rFonts w:ascii="Times New Roman" w:eastAsia="MS Mincho" w:hAnsi="Times New Roman"/>
                <w:sz w:val="20"/>
                <w:iCs/>
                <w:color w:val="0000FF" w:themeColor="hyperlink"/>
                <w:u w:val="single"/>
              </w:rPr>
              <w:t>O3E-894</w:t>
            </w:r>
          </w:fldSimple>
          <w:r>
            <w:rPr>
              <w:rFonts w:ascii="Times New Roman" w:eastAsia="MS Mincho" w:hAnsi="Times New Roman"/>
              <w:sz w:val="20"/>
              <w:iCs/>
            </w:rPr>
            <w:t>,
2019-12-20,
paskelbta TAR 2019-12-20, i. k. 2019-20959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64e4ee09b6c11ea9515f752ff221ec9">
            <w:r w:rsidRPr="00532B9F">
              <w:rPr>
                <w:rFonts w:ascii="Times New Roman" w:eastAsia="MS Mincho" w:hAnsi="Times New Roman"/>
                <w:sz w:val="20"/>
                <w:iCs/>
                <w:color w:val="0000FF" w:themeColor="hyperlink"/>
                <w:u w:val="single"/>
              </w:rPr>
              <w:t>O3E-439</w:t>
            </w:r>
          </w:fldSimple>
          <w:r>
            <w:rPr>
              <w:rFonts w:ascii="Times New Roman" w:eastAsia="MS Mincho" w:hAnsi="Times New Roman"/>
              <w:sz w:val="20"/>
              <w:iCs/>
            </w:rPr>
            <w:t>,
2020-05-21,
paskelbta TAR 2020-05-21, i. k. 2020-10801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fa0f030f09411eb9f09e7df20500045">
            <w:r w:rsidRPr="00532B9F">
              <w:rPr>
                <w:rFonts w:ascii="Times New Roman" w:eastAsia="MS Mincho" w:hAnsi="Times New Roman"/>
                <w:sz w:val="20"/>
                <w:iCs/>
                <w:color w:val="0000FF" w:themeColor="hyperlink"/>
                <w:u w:val="single"/>
              </w:rPr>
              <w:t>O3E-936</w:t>
            </w:r>
          </w:fldSimple>
          <w:r>
            <w:rPr>
              <w:rFonts w:ascii="Times New Roman" w:eastAsia="MS Mincho" w:hAnsi="Times New Roman"/>
              <w:sz w:val="20"/>
              <w:iCs/>
            </w:rPr>
            <w:t>,
2021-07-29,
paskelbta TAR 2021-07-29, i. k. 2021-16742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0" w:gutter="0"/>
      <w:pgNumType w:start="1"/>
      <w:cols w:space="720"/>
      <w:formProt w:val="0"/>
      <w:titlePg/>
      <w:docGrid w:linePitch="272" w:charSpace="2047"/>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游明朝">
    <w:panose1 w:val="00000000000000000000"/>
    <w:charset w:val="80"/>
    <w:family w:val="roman"/>
    <w:notTrueType/>
    <w:pitch w:val="default"/>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游ゴシック Light">
    <w:panose1 w:val="00000000000000000000"/>
    <w:charset w:val="80"/>
    <w:family w:val="roman"/>
    <w:notTrueType/>
    <w:pitch w:val="default"/>
  </w:font>
  <w:font w:name="Calibri Light">
    <w:altName w:val="Segoe UI"/>
    <w:panose1 w:val="020F03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firstLine="720"/>
      <w:jc w:val="both"/>
      <w:rPr>
        <w:rFonts w:ascii="TimesLT" w:hAnsi="TimesLT" w:cs="Arial"/>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v:textbox>
              <w10:wrap type="square" side="largest" anchorx="margin"/>
            </v:shape>
          </w:pict>
        </mc:Fallback>
      </mc:AlternateContent>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v:textbox>
              <w10:wrap type="square" side="largest" anchorx="margin"/>
            </v:shape>
          </w:pict>
        </mc:Fallback>
      </mc:AlternateContent>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ind w:firstLine="720"/>
      <w:jc w:val="both"/>
      <w:rPr>
        <w:rFonts w:ascii="TimesLT" w:hAnsi="TimesLT" w:cs="Arial"/>
        <w:sz w:val="20"/>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v:textbox>
              <w10:wrap type="square" side="largest" anchorx="margin"/>
            </v:shape>
          </w:pict>
        </mc:Fallback>
      </mc:AlternateContent>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ind w:firstLine="720"/>
      <w:jc w:val="both"/>
      <w:rPr>
        <w:rFonts w:ascii="TimesLT" w:hAnsi="TimesLT" w:cs="Arial"/>
        <w:sz w:val="20"/>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v:textbox>
              <w10:wrap type="square" side="largest" anchorx="margin"/>
            </v:shape>
          </w:pict>
        </mc:Fallback>
      </mc:AlternateContent>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6UPwgEAAIU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VTlmq9iNNBfyJtzHdHLUnjtRhhMbrFEE6OQIM314/+83OEVmcOCXtG OutJvc6lnOcyDdP1OXu9/D27PwAAAP//AwBQSwMEFAAGAAgAAAAhAMskGxDWAAAAAwEAAA8AAABk cnMvZG93bnJldi54bWxMj0FvwjAMhe+T9h8iI3GZRgKT0NQ1RWxSJ66w/YDQmLbQOFUdoPx7zGk7 PdnPev5evhpDpy44cBvJwnxmQCFV0bdUW/j9KV/fQXFy5F0XCS3ckGFVPD/lLvPxSlu87FKtJIQ4 cxaalPpMa64aDI5nsUcS7xCH4JKMQ6394K4SHjq9MGapg2tJPjSux68Gq9PuHCyEpWk3fDRmW274 9lkeAr+kb2unk3H9ASrhmP6O4YEv6FAI0z6eybPqLEiR9Ngq8RZGdC/6Ngdd5Po/e3EHAAD//wMA UEsBAi0AFAAGAAgAAAAhALaDOJL+AAAA4QEAABMAAAAAAAAAAAAAAAAAAAAAAFtDb250ZW50X1R5 cGVzXS54bWxQSwECLQAUAAYACAAAACEAOP0h/9YAAACUAQAACwAAAAAAAAAAAAAAAAAvAQAAX3Jl bHMvLnJlbHNQSwECLQAUAAYACAAAACEAZ/ulD8IBAACFAwAADgAAAAAAAAAAAAAAAAAuAgAAZHJz L2Uyb0RvYy54bWxQSwECLQAUAAYACAAAACEAyyQbENYAAAADAQAADwAAAAAAAAAAAAAAAAAcBAAA ZHJzL2Rvd25yZXYueG1sUEsFBgAAAAAEAAQA8wAAAB8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proofState w:spelling="clean" w:grammar="clean"/>
  <w:defaultTabStop w:val="720"/>
  <w:hyphenationZone w:val="396"/>
  <w:doNotHyphenateCaps/>
  <w:evenAndOddHeaders/>
  <w:characterSpacingControl w:val="doNotCompress"/>
  <w:hdrShapeDefaults>
    <o:shapedefaults v:ext="edit" spidmax="3072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D3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3941672">
      <w:bodyDiv w:val="1"/>
      <w:marLeft w:val="0"/>
      <w:marRight w:val="0"/>
      <w:marTop w:val="0"/>
      <w:marBottom w:val="0"/>
      <w:divBdr>
        <w:top w:val="none" w:sz="0" w:space="0" w:color="auto"/>
        <w:left w:val="none" w:sz="0" w:space="0" w:color="auto"/>
        <w:bottom w:val="none" w:sz="0" w:space="0" w:color="auto"/>
        <w:right w:val="none" w:sz="0" w:space="0" w:color="auto"/>
      </w:divBdr>
      <w:divsChild>
        <w:div w:id="920673914">
          <w:marLeft w:val="0"/>
          <w:marRight w:val="0"/>
          <w:marTop w:val="0"/>
          <w:marBottom w:val="0"/>
          <w:divBdr>
            <w:top w:val="none" w:sz="0" w:space="0" w:color="auto"/>
            <w:left w:val="none" w:sz="0" w:space="0" w:color="auto"/>
            <w:bottom w:val="none" w:sz="0" w:space="0" w:color="auto"/>
            <w:right w:val="none" w:sz="0" w:space="0" w:color="auto"/>
          </w:divBdr>
          <w:divsChild>
            <w:div w:id="2001735953">
              <w:marLeft w:val="0"/>
              <w:marRight w:val="0"/>
              <w:marTop w:val="0"/>
              <w:marBottom w:val="0"/>
              <w:divBdr>
                <w:top w:val="none" w:sz="0" w:space="0" w:color="auto"/>
                <w:left w:val="none" w:sz="0" w:space="0" w:color="auto"/>
                <w:bottom w:val="none" w:sz="0" w:space="0" w:color="auto"/>
                <w:right w:val="none" w:sz="0" w:space="0" w:color="auto"/>
              </w:divBdr>
              <w:divsChild>
                <w:div w:id="1738354618">
                  <w:marLeft w:val="0"/>
                  <w:marRight w:val="0"/>
                  <w:marTop w:val="0"/>
                  <w:marBottom w:val="0"/>
                  <w:divBdr>
                    <w:top w:val="none" w:sz="0" w:space="0" w:color="auto"/>
                    <w:left w:val="none" w:sz="0" w:space="0" w:color="auto"/>
                    <w:bottom w:val="none" w:sz="0" w:space="0" w:color="auto"/>
                    <w:right w:val="none" w:sz="0" w:space="0" w:color="auto"/>
                  </w:divBdr>
                  <w:divsChild>
                    <w:div w:id="129645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7016759">
      <w:bodyDiv w:val="1"/>
      <w:marLeft w:val="0"/>
      <w:marRight w:val="0"/>
      <w:marTop w:val="0"/>
      <w:marBottom w:val="0"/>
      <w:divBdr>
        <w:top w:val="none" w:sz="0" w:space="0" w:color="auto"/>
        <w:left w:val="none" w:sz="0" w:space="0" w:color="auto"/>
        <w:bottom w:val="none" w:sz="0" w:space="0" w:color="auto"/>
        <w:right w:val="none" w:sz="0" w:space="0" w:color="auto"/>
      </w:divBdr>
    </w:div>
    <w:div w:id="548302436">
      <w:bodyDiv w:val="1"/>
      <w:marLeft w:val="0"/>
      <w:marRight w:val="0"/>
      <w:marTop w:val="0"/>
      <w:marBottom w:val="0"/>
      <w:divBdr>
        <w:top w:val="none" w:sz="0" w:space="0" w:color="auto"/>
        <w:left w:val="none" w:sz="0" w:space="0" w:color="auto"/>
        <w:bottom w:val="none" w:sz="0" w:space="0" w:color="auto"/>
        <w:right w:val="none" w:sz="0" w:space="0" w:color="auto"/>
      </w:divBdr>
    </w:div>
    <w:div w:id="790127973">
      <w:bodyDiv w:val="1"/>
      <w:marLeft w:val="0"/>
      <w:marRight w:val="0"/>
      <w:marTop w:val="0"/>
      <w:marBottom w:val="0"/>
      <w:divBdr>
        <w:top w:val="none" w:sz="0" w:space="0" w:color="auto"/>
        <w:left w:val="none" w:sz="0" w:space="0" w:color="auto"/>
        <w:bottom w:val="none" w:sz="0" w:space="0" w:color="auto"/>
        <w:right w:val="none" w:sz="0" w:space="0" w:color="auto"/>
      </w:divBdr>
    </w:div>
    <w:div w:id="1058553842">
      <w:bodyDiv w:val="1"/>
      <w:marLeft w:val="0"/>
      <w:marRight w:val="0"/>
      <w:marTop w:val="0"/>
      <w:marBottom w:val="0"/>
      <w:divBdr>
        <w:top w:val="none" w:sz="0" w:space="0" w:color="auto"/>
        <w:left w:val="none" w:sz="0" w:space="0" w:color="auto"/>
        <w:bottom w:val="none" w:sz="0" w:space="0" w:color="auto"/>
        <w:right w:val="none" w:sz="0" w:space="0" w:color="auto"/>
      </w:divBdr>
    </w:div>
    <w:div w:id="1075782917">
      <w:bodyDiv w:val="1"/>
      <w:marLeft w:val="0"/>
      <w:marRight w:val="0"/>
      <w:marTop w:val="0"/>
      <w:marBottom w:val="0"/>
      <w:divBdr>
        <w:top w:val="none" w:sz="0" w:space="0" w:color="auto"/>
        <w:left w:val="none" w:sz="0" w:space="0" w:color="auto"/>
        <w:bottom w:val="none" w:sz="0" w:space="0" w:color="auto"/>
        <w:right w:val="none" w:sz="0" w:space="0" w:color="auto"/>
      </w:divBdr>
    </w:div>
    <w:div w:id="1209729552">
      <w:bodyDiv w:val="1"/>
      <w:marLeft w:val="0"/>
      <w:marRight w:val="0"/>
      <w:marTop w:val="0"/>
      <w:marBottom w:val="0"/>
      <w:divBdr>
        <w:top w:val="none" w:sz="0" w:space="0" w:color="auto"/>
        <w:left w:val="none" w:sz="0" w:space="0" w:color="auto"/>
        <w:bottom w:val="none" w:sz="0" w:space="0" w:color="auto"/>
        <w:right w:val="none" w:sz="0" w:space="0" w:color="auto"/>
      </w:divBdr>
    </w:div>
    <w:div w:id="1262296261">
      <w:bodyDiv w:val="1"/>
      <w:marLeft w:val="0"/>
      <w:marRight w:val="0"/>
      <w:marTop w:val="0"/>
      <w:marBottom w:val="0"/>
      <w:divBdr>
        <w:top w:val="none" w:sz="0" w:space="0" w:color="auto"/>
        <w:left w:val="none" w:sz="0" w:space="0" w:color="auto"/>
        <w:bottom w:val="none" w:sz="0" w:space="0" w:color="auto"/>
        <w:right w:val="none" w:sz="0" w:space="0" w:color="auto"/>
      </w:divBdr>
      <w:divsChild>
        <w:div w:id="219368071">
          <w:marLeft w:val="0"/>
          <w:marRight w:val="0"/>
          <w:marTop w:val="0"/>
          <w:marBottom w:val="0"/>
          <w:divBdr>
            <w:top w:val="none" w:sz="0" w:space="0" w:color="auto"/>
            <w:left w:val="none" w:sz="0" w:space="0" w:color="auto"/>
            <w:bottom w:val="none" w:sz="0" w:space="0" w:color="auto"/>
            <w:right w:val="none" w:sz="0" w:space="0" w:color="auto"/>
          </w:divBdr>
        </w:div>
        <w:div w:id="1045520186">
          <w:marLeft w:val="0"/>
          <w:marRight w:val="0"/>
          <w:marTop w:val="0"/>
          <w:marBottom w:val="0"/>
          <w:divBdr>
            <w:top w:val="none" w:sz="0" w:space="0" w:color="auto"/>
            <w:left w:val="none" w:sz="0" w:space="0" w:color="auto"/>
            <w:bottom w:val="none" w:sz="0" w:space="0" w:color="auto"/>
            <w:right w:val="none" w:sz="0" w:space="0" w:color="auto"/>
          </w:divBdr>
        </w:div>
      </w:divsChild>
    </w:div>
    <w:div w:id="1380548586">
      <w:bodyDiv w:val="1"/>
      <w:marLeft w:val="0"/>
      <w:marRight w:val="0"/>
      <w:marTop w:val="0"/>
      <w:marBottom w:val="0"/>
      <w:divBdr>
        <w:top w:val="none" w:sz="0" w:space="0" w:color="auto"/>
        <w:left w:val="none" w:sz="0" w:space="0" w:color="auto"/>
        <w:bottom w:val="none" w:sz="0" w:space="0" w:color="auto"/>
        <w:right w:val="none" w:sz="0" w:space="0" w:color="auto"/>
      </w:divBdr>
    </w:div>
    <w:div w:id="1762875497">
      <w:bodyDiv w:val="1"/>
      <w:marLeft w:val="0"/>
      <w:marRight w:val="0"/>
      <w:marTop w:val="0"/>
      <w:marBottom w:val="0"/>
      <w:divBdr>
        <w:top w:val="none" w:sz="0" w:space="0" w:color="auto"/>
        <w:left w:val="none" w:sz="0" w:space="0" w:color="auto"/>
        <w:bottom w:val="none" w:sz="0" w:space="0" w:color="auto"/>
        <w:right w:val="none" w:sz="0" w:space="0" w:color="auto"/>
      </w:divBdr>
    </w:div>
    <w:div w:id="2106612044">
      <w:bodyDiv w:val="1"/>
      <w:marLeft w:val="0"/>
      <w:marRight w:val="0"/>
      <w:marTop w:val="0"/>
      <w:marBottom w:val="0"/>
      <w:divBdr>
        <w:top w:val="none" w:sz="0" w:space="0" w:color="auto"/>
        <w:left w:val="none" w:sz="0" w:space="0" w:color="auto"/>
        <w:bottom w:val="none" w:sz="0" w:space="0" w:color="auto"/>
        <w:right w:val="none" w:sz="0" w:space="0" w:color="auto"/>
      </w:divBdr>
      <w:divsChild>
        <w:div w:id="268243819">
          <w:marLeft w:val="0"/>
          <w:marRight w:val="0"/>
          <w:marTop w:val="0"/>
          <w:marBottom w:val="0"/>
          <w:divBdr>
            <w:top w:val="none" w:sz="0" w:space="0" w:color="auto"/>
            <w:left w:val="none" w:sz="0" w:space="0" w:color="auto"/>
            <w:bottom w:val="none" w:sz="0" w:space="0" w:color="auto"/>
            <w:right w:val="none" w:sz="0" w:space="0" w:color="auto"/>
          </w:divBdr>
          <w:divsChild>
            <w:div w:id="718361539">
              <w:marLeft w:val="0"/>
              <w:marRight w:val="0"/>
              <w:marTop w:val="0"/>
              <w:marBottom w:val="0"/>
              <w:divBdr>
                <w:top w:val="none" w:sz="0" w:space="0" w:color="auto"/>
                <w:left w:val="none" w:sz="0" w:space="0" w:color="auto"/>
                <w:bottom w:val="none" w:sz="0" w:space="0" w:color="auto"/>
                <w:right w:val="none" w:sz="0" w:space="0" w:color="auto"/>
              </w:divBdr>
              <w:divsChild>
                <w:div w:id="913246623">
                  <w:marLeft w:val="0"/>
                  <w:marRight w:val="0"/>
                  <w:marTop w:val="0"/>
                  <w:marBottom w:val="0"/>
                  <w:divBdr>
                    <w:top w:val="none" w:sz="0" w:space="0" w:color="auto"/>
                    <w:left w:val="none" w:sz="0" w:space="0" w:color="auto"/>
                    <w:bottom w:val="none" w:sz="0" w:space="0" w:color="auto"/>
                    <w:right w:val="none" w:sz="0" w:space="0" w:color="auto"/>
                  </w:divBdr>
                  <w:divsChild>
                    <w:div w:id="63843466">
                      <w:marLeft w:val="0"/>
                      <w:marRight w:val="0"/>
                      <w:marTop w:val="0"/>
                      <w:marBottom w:val="0"/>
                      <w:divBdr>
                        <w:top w:val="none" w:sz="0" w:space="0" w:color="auto"/>
                        <w:left w:val="none" w:sz="0" w:space="0" w:color="auto"/>
                        <w:bottom w:val="none" w:sz="0" w:space="0" w:color="auto"/>
                        <w:right w:val="none" w:sz="0" w:space="0" w:color="auto"/>
                      </w:divBdr>
                      <w:divsChild>
                        <w:div w:id="340397310">
                          <w:marLeft w:val="0"/>
                          <w:marRight w:val="0"/>
                          <w:marTop w:val="0"/>
                          <w:marBottom w:val="0"/>
                          <w:divBdr>
                            <w:top w:val="none" w:sz="0" w:space="0" w:color="auto"/>
                            <w:left w:val="none" w:sz="0" w:space="0" w:color="auto"/>
                            <w:bottom w:val="none" w:sz="0" w:space="0" w:color="auto"/>
                            <w:right w:val="none" w:sz="0" w:space="0" w:color="auto"/>
                          </w:divBdr>
                        </w:div>
                        <w:div w:id="1009867897">
                          <w:marLeft w:val="0"/>
                          <w:marRight w:val="0"/>
                          <w:marTop w:val="0"/>
                          <w:marBottom w:val="0"/>
                          <w:divBdr>
                            <w:top w:val="none" w:sz="0" w:space="0" w:color="auto"/>
                            <w:left w:val="none" w:sz="0" w:space="0" w:color="auto"/>
                            <w:bottom w:val="none" w:sz="0" w:space="0" w:color="auto"/>
                            <w:right w:val="none" w:sz="0" w:space="0" w:color="auto"/>
                          </w:divBdr>
                        </w:div>
                        <w:div w:id="1019770805">
                          <w:marLeft w:val="0"/>
                          <w:marRight w:val="0"/>
                          <w:marTop w:val="0"/>
                          <w:marBottom w:val="0"/>
                          <w:divBdr>
                            <w:top w:val="none" w:sz="0" w:space="0" w:color="auto"/>
                            <w:left w:val="none" w:sz="0" w:space="0" w:color="auto"/>
                            <w:bottom w:val="none" w:sz="0" w:space="0" w:color="auto"/>
                            <w:right w:val="none" w:sz="0" w:space="0" w:color="auto"/>
                          </w:divBdr>
                        </w:div>
                        <w:div w:id="149398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3.png"/>
  <Relationship Id="rId14" Type="http://schemas.openxmlformats.org/officeDocument/2006/relationships/header" Target="header19.xml"/>
  <Relationship Id="rId15" Type="http://schemas.openxmlformats.org/officeDocument/2006/relationships/header" Target="header20.xml"/>
  <Relationship Id="rId16" Type="http://schemas.openxmlformats.org/officeDocument/2006/relationships/footer" Target="footer19.xml"/>
  <Relationship Id="rId17" Type="http://schemas.openxmlformats.org/officeDocument/2006/relationships/footer" Target="footer20.xml"/>
  <Relationship Id="rId18" Type="http://schemas.openxmlformats.org/officeDocument/2006/relationships/header" Target="header21.xml"/>
  <Relationship Id="rId19" Type="http://schemas.openxmlformats.org/officeDocument/2006/relationships/footer" Target="footer21.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04db280327245baad8e2053b240ef7c" PartId="c735762f7d254ead8a35f02c17518f03">
    <Part Type="preambule" DocPartId="f54ab9ebe9f84a52bdc1d6a7c91eb0a0" PartId="870d3ddec1bc462fbc35cb8d6b0830a6"/>
    <Part Type="punktas" Nr="1" Abbr="1 p." DocPartId="248af1874fd0406283311c16fa8b2eb4" PartId="4f839bad71f542fc9d0664cd8e303b1f"/>
    <Part Type="punktas" Nr="2" Abbr="2 p." DocPartId="0ba896fb93c844b2921b73b3448f8099" PartId="6a74d4cb0bd24bb191c520094a62104b">
      <Part Type="papunktis" Nr="2.1" Abbr="2.1 pp." DocPartId="96ee4551fc86480d8f8738680099f22b" PartId="550ebb42ec0349eb881d7542a8f19996"/>
      <Part Type="papunktis" Nr="2.2" Abbr="2.2 pp." DocPartId="233351de4d2f4aa99f607129c7e7841e" PartId="1ab8d9e3c5b24ca8995c9be19fccef31"/>
      <Part Type="papunktis" Nr="2.3" Abbr="2.3 pp." DocPartId="8574220fbfca4c7886956d416d1164b3" PartId="c6588fece3eb4fe3a37ccd02a55a81b9"/>
      <Part Type="papunktis" Nr="2.4" Abbr="2.4 pp." DocPartId="34f46dc9574f4c43a0d3b6be4ff58044" PartId="d35067af4a6547f38950012d9a1b6d82"/>
      <Part Type="papunktis" Nr="2.5" Abbr="2.5 pp." DocPartId="1ea26a611ed84026bcf426e0c1ab8654" PartId="aabf53125c2d476094f109c284b13d5d"/>
      <Part Type="papunktis" Nr="2.6" Abbr="2.6 pp." DocPartId="1cb940e66aa1482fa606714ad036b35b" PartId="d3e83640ddf44521a37f2d6f99401007"/>
    </Part>
    <Part Type="signatura" DocPartId="d9459f4c7310450687abc651e2d7db5f" PartId="b29c5524e66e457693d886f35f5ad8cc"/>
  </Part>
  <Part Type="patvirtinta" Title="ŠILUMOS SEKTORIAUS ĮMONIŲ APSKAITOS ATSKYRIMO IR SĄNAUDŲ PASKIRSTYMO REIKALAVIMŲ APRAŠAS" DocPartId="7c3bd6a30320436cae55e933168fe762" PartId="0d7f8b5fa46c4c43bf76028e38c00306">
    <Part Type="skyrius" Nr="1" Title="BENDROSIOS NUOSTATOS" DocPartId="b1ac69f8199e40f69f8708202ee3f162" PartId="005231029bc440faaf6ea7070aa6a7c6">
      <Part Type="punktas" Nr="1" Abbr="1 p." DocPartId="b35ec471481843bcb4d0439567ac922b" PartId="f7cbfe02271d4696b622a900692fb5b8"/>
      <Part Type="punktas" Nr="2" Abbr="2 p." DocPartId="cb5efe69064f4fc0b75fd82d04eaab8d" PartId="d03c2853416e4ed6b6ac97d7b8d68f37">
        <Part Type="papunktis" Nr="2.1" Abbr="2.1 pp." DocPartId="1724152df9ed43a58ddd430981d6b5b1" PartId="6b477cffaa524ba6b12f3c74c995c912"/>
        <Part Type="papunktis" Nr="2.2" Abbr="2.2 pp." DocPartId="0fe5b643ed7244bcb589ec70ca16f74f" PartId="4abeaa3ae7184d91bc3d1a8d65aaea6c"/>
        <Part Type="papunktis" Nr="2.3" Abbr="2.3 pp." DocPartId="1b7dd60eea914a06bd093895b7b43f07" PartId="148f2ad5f2b045d9b3cd2d685cf4f676"/>
      </Part>
      <Part Type="punktas" Nr="3" Abbr="3 p." DocPartId="6c6e2f214d3c4ee39af85dbe232efea5" PartId="d6b79af8f6f540d7b84d6ee2bfc69515">
        <Part Type="papunktis" Nr="3.1" Abbr="3.1 pp." DocPartId="f703f2145dbf4efd8e1361276d0f7fe0" PartId="aedb54f8f0844e08b99718ea4db5efe9"/>
        <Part Type="papunktis" Nr="3.2" Abbr="3.2 pp." DocPartId="bbbb05f00a1a43be9f750d4e941936ef" PartId="e66e19f7532945a4886960402f12a0e1"/>
        <Part Type="papunktis" Nr="3.3" Abbr="3.3 pp." DocPartId="6a7a71d5581d4210be199724e75060fc" PartId="c4931ee71a9b4e1195e99110532427ff"/>
        <Part Type="papunktis" Nr="3.4" Abbr="3.4 pp." DocPartId="fb35d5bfda14483f9e9978ebb51645d2" PartId="95c4f149c2ff4b41b4b7fc614b2d404d"/>
        <Part Type="papunktis" Nr="3.5" Abbr="3.5 pp." DocPartId="80ecb3011f9544d183c3e484bc1b253b" PartId="68a9d43a17cc49fe94ba4bf5eafb0335"/>
        <Part Type="papunktis" Nr="3.6" Abbr="3.6 pp." DocPartId="452791f7fc5642d9afebde49ca00d412" PartId="fd36f2bb5f144a58bebf8f758b1a501d"/>
        <Part Type="papunktis" Nr="3.7" Abbr="3.7 pp." DocPartId="e10adb0daecb47e78fdcc494100f0a78" PartId="1d4c4c4445ae41c3acbf1c61cd36357b"/>
        <Part Type="papunktis" Nr="3.8" Abbr="3.8 pp." DocPartId="2669e781337a475db2bfecb9ae63d1f1" PartId="b7d54a0c9ead40f2b6aead318ecab3b0"/>
        <Part Type="papunktis" Nr="3.9" Abbr="3.9 pp." DocPartId="036e21b5fdea4ef2aa68cd25674dd27c" PartId="aa990325864044c89bf017a72cd379bb"/>
        <Part Type="papunktis" Nr="3.10" Abbr="3.10 pp." DocPartId="2d5d19771c2240cd9d68e69ee1672f95" PartId="43b5a3c9f11147c898b376b830937325"/>
      </Part>
      <Part Type="punktas" Nr="4" Abbr="4 p." DocPartId="796063772e8f4615b7bd087f347ab761" PartId="c699a1e092074ed6b43d75eae2aecb6d"/>
      <Part Type="punktas" Nr="5" Abbr="5 p." DocPartId="31456c56b93a4bd3b337fdec69c9272e" PartId="06fbb837d2a24863a59337acbcefab63"/>
    </Part>
    <Part Type="skyrius" Nr="2" Title="APSKAITOS ATSKYRIMO TAISYKLĖS" DocPartId="3a5cd0cb25a04906aca805300ae13475" PartId="d21047ba7b9f498fb121829ebe8cab65">
      <Part Type="punktas" Nr="6" Abbr="6 p." DocPartId="308b008f63564dd8964c17e0bad2df8e" PartId="dc7ec6c2e2f248c6a51ba6640ece9200">
        <Part Type="papunktis" Nr="6.1" Abbr="6.1 pp." DocPartId="3178810b95f446f9850b2eec5503571f" PartId="3637659964384287a6683d48d9536de0"/>
        <Part Type="papunktis" Nr="6.2" Abbr="6.2 pp." DocPartId="7fe5a774dd024c88b464db740f13e76c" PartId="57b16ccd413f4de4b7e2abbf3d21b63d"/>
      </Part>
      <Part Type="punktas" Nr="7" Abbr="7 p." DocPartId="ba5fd5f3227b4c40a89855da74589590" PartId="2223368d87cc424996eda1dd9d6a3cc9">
        <Part Type="papunktis" Nr="7.1" Abbr="7.1 pp." DocPartId="785876802f614140a5e77a3efc6f1b40" PartId="38895d3facba45f1ad70306fe6c890fe"/>
        <Part Type="papunktis" Nr="7.2" Abbr="7.2 pp." DocPartId="cc693f7a074046fda96202963ac00adf" PartId="d5a2ddc149384b6a9760b7ea198daf75"/>
        <Part Type="papunktis" Nr="7.3" Abbr="7.3 pp." DocPartId="bbaadab0e99f4350838e589265da3ae6" PartId="43df7594f49e4ba48d2cfc05b319b019"/>
        <Part Type="papunktis" Nr="7.4" Abbr="7.4 pp." DocPartId="68c806e3e9fb4c89af33a751fee8cb1c" PartId="edfa704f45c843e6aa03d19750b4eb59">
          <Part Type="papunktis" Nr="7.4.1" Abbr="7.4.1 pp." DocPartId="9f1a05e3b8a945658b5f145f584a0907" PartId="9cc5bf3a137643a8b361042bc81bb3f2"/>
          <Part Type="papunktis" Nr="7.4.2" Abbr="7.4.2 pp." DocPartId="66dcb15d8e534cb0b9605c366cc11690" PartId="8574962db4df45ac925c65c7d5f1881c"/>
        </Part>
        <Part Type="papunktis" Nr="7.5" Abbr="7.5 pp." DocPartId="9e0f57f64b4f4c1ab81f3739ca3fd5a2" PartId="88ead6c40827418098c035a2a99a011a"/>
        <Part Type="papunktis" Nr="7.6" Abbr="7.6 pp." DocPartId="08bdf861a5e9438a937c9d81759d23d7" PartId="d37ceaa9d87b41d892b922a9d22b6288"/>
        <Part Type="papunktis" Nr="7.7" Abbr="7.7 pp." DocPartId="08c0337e492a423189a8ff6bb1d56c2c" PartId="826c537b42b54d2fa9d77f8243b3f6a4"/>
      </Part>
      <Part Type="punktas" Nr="8" Abbr="8 p." DocPartId="5b615f5e563b4bb4a057918985bb3261" PartId="3cb4416803e34ccb8a24afc4ad1641f1"/>
      <Part Type="punktas" Nr="9" Abbr="9 p." DocPartId="14df74611a13404984c98690a0ebeb03" PartId="fbc8cd12337742f2912816f84ac16ec6"/>
      <Part Type="punktas" Nr="10" Abbr="10 p." DocPartId="97ebc8b3bc3a4968b08bc14be035e902" PartId="08c2e1c033e8459fa3680cd9c5ab7a68">
        <Part Type="papunktis" Nr="10.1" Abbr="10.1 pp." DocPartId="303a99d424274ba0964b15f7a4fc9ca9" PartId="b945eba7e751411593b053568f9bd2d1">
          <Part Type="papunktis" Nr="10.1.1" Abbr="10.1.1 pp." DocPartId="1838196f1e7843718859734c8f3c4d9e" PartId="8f24331f530b40ce864ff56dafa58825">
            <Part Type="papunktis" Nr="10.1.1.1" Abbr="10.1.1.1 pp." DocPartId="96a552091a714c0fb6367348ca6407d0" PartId="b023a798b2b643f0914326dcce48e9ac"/>
            <Part Type="papunktis" Nr="10.1.1.2" Abbr="10.1.1.2 pp." DocPartId="11b256081e1f4be894164207958dc229" PartId="d52d92cd391d4bde9da9f569dfd80f89"/>
          </Part>
          <Part Type="papunktis" Nr="10.1.2" Abbr="10.1.2 pp." DocPartId="52b510ab789d4f938ee01776d80c6ffd" PartId="f4656603e2094cdbb486d5230498dc00">
            <Part Type="papunktis" Nr="10.1.2.1" Abbr="10.1.2.1 pp." DocPartId="ffc3ac05483242598036c4b146d51ad3" PartId="b493b6beae744a84a4e550d5b4532229"/>
            <Part Type="papunktis" Nr="10.1.2.2" Abbr="10.1.2.2 pp." DocPartId="5121874e99084bf7b467181738b40136" PartId="6e638dd86bb44ba4ac9cf3eeb47dfa4e"/>
          </Part>
          <Part Type="papunktis" Nr="10.1.3" Abbr="10.1.3 pp." DocPartId="d63c65b8776b416e83589629550f8d53" PartId="7f0e02635c2446d68d771cb2328caa2e"/>
        </Part>
        <Part Type="papunktis" Nr="10.2" Abbr="10.2 pp." DocPartId="322c645a59674f919ed1fe8519159403" PartId="3c66e99d17174151a71b2a177b4129cd">
          <Part Type="papunktis" Nr="10.2.1" Abbr="10.2.1 pp." DocPartId="506b64b5a01d437ca627df94ff137ee2" PartId="0b38e5fb7e634d51894a2a8507493fbc"/>
          <Part Type="papunktis" Nr="10.2.2" Abbr="10.2.2 pp." DocPartId="e76ea6d35db04807a8038d85a5a68dd2" PartId="4a9f7f1c2cc647fba1484a50f5f0655f"/>
          <Part Type="papunktis" Nr="10.2.3" Abbr="10.2.3 pp." DocPartId="a8c2c97b38ea43528e32a198dacaa33e" PartId="a177bf3d07144f90bb38a8b32ccb1b5e"/>
        </Part>
        <Part Type="papunktis" Nr="10.3" Abbr="10.3 pp." DocPartId="d1f1089f912f4286a2b70894c3a6cc4a" PartId="9e47a441de0c4a87938d4b01755087cb"/>
        <Part Type="papunktis" Nr="10.4" Abbr="10.4 pp." DocPartId="a45acecc7a1f4cf7ab7fd90bfa3ec23a" PartId="9400e44b3d7542529d608879c85301ba">
          <Part Type="papunktis" Nr="10.4.1" Abbr="10.4.1 pp." DocPartId="671804340aed4f8e879cf2f4766d51b2" PartId="d2cb43cd86014cf4aafb9a0e9284cfa6"/>
          <Part Type="papunktis" Nr="10.4.2" Abbr="10.4.2 pp." DocPartId="6a5aa7e9c9cb47db8d0623ae56abca33" PartId="6c03faadf96749a4967906cbd51363c8"/>
          <Part Type="papunktis" Nr="10.4.3" Abbr="10.4.3 pp." DocPartId="2281a1d781164cdc8cb74cf457d1f469" PartId="86502f59513f4521b8380111f9106b40"/>
          <Part Type="papunktis" Nr="10.4.4" Abbr="10.4.4 pp." DocPartId="8f095b11814e49ad8d615c95fde0da06" PartId="72c1e4d76d8b4855867ecc5f3fa3a4eb"/>
        </Part>
        <Part Type="papunktis" Nr="10.5" Abbr="10.5 pp." DocPartId="fd7a97ac57bd406d84b5157823139d06" PartId="f125f324789e40d2a485927739523eb8"/>
        <Part Type="papunktis" Nr="10.6" Abbr="10.6 pp." DocPartId="b86878548f6d445cbb287bb14e077841" PartId="d95a62e8dbf142f7824d8d5058b85522">
          <Part Type="papunktis" Nr="10.6.1" Abbr="10.6.1 pp." DocPartId="3bcec62b3cbe4155a35a8ff8f3469fc0" PartId="6a85625a16c84eb09bd5cb96c6ca96c6"/>
          <Part Type="papunktis" Nr="10.6.2" Abbr="10.6.2 pp." DocPartId="024746f5a92048009b391119d31707be" PartId="1ea7f895f04b45d09cfc1d58ee061d8a"/>
          <Part Type="papunktis" Nr="10.6.3" Abbr="10.6.3 pp." DocPartId="7eb9d646c67344fab12f76ee03a3be18" PartId="4ecb747f72b34eb5b0985b45a43432a3"/>
        </Part>
        <Part Type="papunktis" Nr="10.7" Abbr="10.7 pp." DocPartId="7121880ebfb3413caa2f16a9f5da8aab" PartId="e89c8b24b32e46faacd1ce1300492c46"/>
        <Part Type="papunktis" Nr="10.8" Abbr="10.8 pp." DocPartId="ca6face1d5cf46c7b4365add5d164cfb" PartId="a41c8e98ae334cb39db7f58e229a94c2">
          <Part Type="papunktis" Nr="10.8.1" Abbr="10.8.1 pp." DocPartId="f0830b4c8f5e487d8aa30c039fd0d0c0" PartId="a7ae4744a9af469fa3372610b447908c"/>
          <Part Type="papunktis" Nr="10.8.2" Abbr="10.8.2 pp." DocPartId="02eded22678a4dbf8cbd657058f9b419" PartId="66a78ae05bfb418f90ad5b81129b1476"/>
          <Part Type="papunktis" Nr="10.8.3" Abbr="10.8.3 pp." DocPartId="b207b78aeeb849548564a92bd142f9c4" PartId="a53eb52428a240c781de6afc7f52ec67"/>
        </Part>
        <Part Type="papunktis" Nr="10.9" Abbr="10.9 pp." DocPartId="148a5cbcd3344765b9ae33da76a9e8be" PartId="4370274a756942edb27ed8db565954ff"/>
      </Part>
      <Part Type="punktas" Nr="11" Abbr="11 p." DocPartId="8cb1005c0d7a43b4babd6067bbb4be33" PartId="aea37a4ac35748c6bf5ed1a997ee82a7"/>
      <Part Type="punktas" Nr="12" Abbr="12 p." DocPartId="208117d3701642988cf9282ebea27306" PartId="ecd93b62f8c24da4bda20bc2adc45ac8">
        <Part Type="papunktis" Nr="12.1" Abbr="12.1 pp." DocPartId="101d2d2898b04862ad99075d76978657" PartId="8955ddb49597408a9a24b2ae889799bd">
          <Part Type="papunktis" Nr="12.1.1" Abbr="12.1.1 pp." DocPartId="7293f03002d14bcdaceb603f04a2c975" PartId="3a6807e6c89b4822aeb209717b0d6a91"/>
          <Part Type="papunktis" Nr="12.1.2" Abbr="12.1.2 pp." DocPartId="2b0c759c040c4949ac07f46a14dc745c" PartId="161e8b6bbe524eeba6ba1f357d38bc6a"/>
          <Part Type="papunktis" Nr="12.1.3" Abbr="12.1.3 pp." DocPartId="9e1819ae402d45ffb23bd55b9d604d47" PartId="52783ee058474f45a05e70062c11e07e"/>
          <Part Type="papunktis" Nr="12.1.4" Abbr="12.1.4 pp." DocPartId="4d278c92c8984367841c4bfab57f3e6a" PartId="55d6e0b7dd10491488eddb0028f4681e"/>
          <Part Type="papunktis" Nr="12.1.5" Abbr="12.1.5 pp." DocPartId="1ac38d6d44024711af0cc26236793771" PartId="475e8c7b18a5477491e1508de156881a"/>
          <Part Type="papunktis" Nr="12.1.6" Abbr="12.1.6 pp." DocPartId="7e8f9323e9e7487e9585225cdcfa6ae3" PartId="670b8c4109c8412e8ea0e050dc5e27b9"/>
        </Part>
        <Part Type="papunktis" Nr="12.2" Abbr="12.2 pp." DocPartId="c375ae68661e483fb08f333f43a44fd4" PartId="b4fe1f86fe954924bf7c0fc35314ae19"/>
      </Part>
      <Part Type="punktas" Nr="13" Abbr="13 p." DocPartId="b6f2b1629a0d4c159beb1c69d8c0cd38" PartId="547d3dd4187b457d80e5558a5412162a"/>
      <Part Type="punktas" Nr="14" Abbr="14 p." DocPartId="93562311d3474dc1a5699dff986c85a2" PartId="de88430a526c461092e3d10a97d220e8"/>
      <Part Type="punktas" Nr="15" Abbr="15 p." DocPartId="270da5cdce804181881d05065a5fa56e" PartId="e002b0bd4fb84c449e07441f51b927da"/>
      <Part Type="punktas" Nr="16" Abbr="16 p." DocPartId="4faf49c4e4564e638e4bc00b1a59b6c5" PartId="7b27f21e194c4671a5fe9bf83af1fe8b"/>
      <Part Type="punktas" Nr="17" Abbr="17 p." DocPartId="14235cb9c4a146b5b6196f301ec87259" PartId="3669bcbe301a44b2b6e42368d916cf8b"/>
      <Part Type="punktas" Nr="18" Abbr="18 p." DocPartId="bbe3dea5b7aa4bd3827babb364d718c1" PartId="67738b93affc4600bac86ac63672f72e"/>
      <Part Type="punktas" Nr="19" Abbr="19 p." DocPartId="a40ae9ea97dc46eda293004951bbfb77" PartId="979c0900f6d64251a7d660f217fec9f1"/>
      <Part Type="punktas" Nr="20" Abbr="20 p." DocPartId="fe28a190bc1a48b992a2a2afcd8eb5c7" PartId="44a5c3013b6b4c7ebcfda0c2a7e87654"/>
      <Part Type="punktas" Nr="21" Abbr="21 p." DocPartId="577098fa34f64596a221c02d1e4b7287" PartId="769288c547ba4e4ca60c72adbfcd0195"/>
      <Part Type="punktas" Nr="22" Abbr="22 p." DocPartId="41e63ab2bcdd48ec83cb1c3999c39021" PartId="b155c2716be54f1f8a19ff81546e3a34"/>
      <Part Type="punktas" Nr="23" Abbr="23 p." DocPartId="d41cec297efb429eb348176810cd776a" PartId="6098fbb384e94f7b9c216048c0792ac7"/>
      <Part Type="punktas" Nr="24" Abbr="24 p." DocPartId="8bfd81371e5843968e51e80fdb4963b5" PartId="9c14b685ff0e4a3bbed9b7510796b812">
        <Part Type="papunktis" Nr="24.1" Abbr="24.1 pp." DocPartId="b66fbe1841d6409d99df72b9dbd26574" PartId="edb6579b9c144ea59642ef8869dee32d"/>
        <Part Type="papunktis" Nr="24.2" Abbr="24.2 pp." DocPartId="a3ed07953ff948f78ab80f7c6da9c909" PartId="34385d2c1d8b4efca3d1e296a5e28541"/>
        <Part Type="papunktis" Nr="24.3" Abbr="24.3 pp." DocPartId="9ddd0a5bd49148ea9f1fbb8d67524366" PartId="cc914efb72af49c4925c5201b131598d"/>
        <Part Type="papunktis" Nr="24.4" Abbr="24.4 pp." DocPartId="96b78a1de91b4369a8271308dde3589e" PartId="0df1a721eef04e5bb90fb0f2ecab7259">
          <Part Type="papunktis" Nr="24.4.1" Abbr="24.4.1 pp." DocPartId="b35ae75132644f81a74f64d17976f5bd" PartId="b883b3f6745d479fab2d6c99abc8953a"/>
          <Part Type="papunktis" Nr="24.4.2" Abbr="24.4.2 pp." DocPartId="8ff534fe2df84809bd1af92a757ba89f" PartId="c313ce4909bc49cd93d1869e7f21f545"/>
          <Part Type="papunktis" Nr="24.4.3" Abbr="24.4.3 pp." DocPartId="1f44445e52584a70b687ea61aee59133" PartId="3aa9a928532645129868b6261a2fa477"/>
          <Part Type="papunktis" Nr="24.4.4" Abbr="24.4.4 pp." DocPartId="9feba39388b14d0ca5b49fae4cceec8c" PartId="f1aedcf5513943d1876b20edc1b5b588"/>
          <Part Type="papunktis" Nr="24.4.5" Abbr="24.4.5 pp." DocPartId="1c28c27f02d4466e864aeb64ebedfdb9" PartId="004b2004edc64b5aaf63a17bc19b1eeb"/>
          <Part Type="papunktis" Nr="24.4.6" Abbr="24.4.6 pp." DocPartId="1230542d300043e6aee0146bc96125ae" PartId="b58959fc56084a70874515f943188cbf"/>
          <Part Type="papunktis" Nr="24.4.7" Abbr="24.4.7 pp." DocPartId="c7fc4719d58a42aca2cb4c36cffe4325" PartId="eb88098861ea48cc9dcd12241a58ae21"/>
          <Part Type="papunktis" Nr="24.4.8" Abbr="24.4.8 pp." DocPartId="10c5aa04f10a4c2dbeb8eeb9e565d165" PartId="7663d15a56c64f63b10250b355eb61e1"/>
          <Part Type="papunktis" Nr="24.4.9" Abbr="24.4.9 pp." DocPartId="3b3126c6e8e8403a82430068ebd97716" PartId="c228c2f274314f3aa01f840afb3bb783"/>
          <Part Type="papunktis" Nr="24.4.10" Abbr="24.4.10 pp." DocPartId="ba5ecc6bf92e423d813492cd75073b0a" PartId="f937873e78004488bb8a7fe599759d42"/>
          <Part Type="papunktis" Nr="24.4.11" Abbr="24.4.11 pp." DocPartId="52f6740e240e40798bac908ecc653f52" PartId="f013079a2f8c4d8c9e85a4d89d46bc63"/>
          <Part Type="papunktis" Nr="24.4.12" Abbr="24.4.12 pp." DocPartId="21f7798072d5485aab0eb8f2ef37bf9b" PartId="652e582416254243b9c65b0552fd7104"/>
          <Part Type="papunktis" Nr="24.4.13" Abbr="24.4.13 pp." DocPartId="d7a43573ed9d49f3a7cd5f8e861b94dc" PartId="bb6fa5a11bc748d8a0be63cff27c0164"/>
          <Part Type="papunktis" Nr="24.4.13-1" Abbr="24.4.13-1 pp." DocPartId="82594d66fea84928bfeb3b5bab1362f4" PartId="8b52bed1a8ce4eb89a6dc10ffce214a1"/>
          <Part Type="papunktis" Nr="24.4.14" Abbr="24.4.14 pp." DocPartId="1774bc8c37044f5282d2cf08c7ccb417" PartId="0b38b91fd0e24e50b103b037016c6fce"/>
          <Part Type="papunktis" Nr="24.4.15" Abbr="24.4.15 pp." DocPartId="6c2f4c16bf0e473583416ee8c9aa28c5" PartId="9ca760ca4ece4272a99747b62d033dee"/>
        </Part>
        <Part Type="papunktis" Nr="24.5" Abbr="24.5 pp." DocPartId="98b290761eff42e2b823853d0a9ee151" PartId="cf53d39db6d148d8986a55ed1345852f"/>
        <Part Type="papunktis" Nr="24.6" Abbr="24.6 pp." DocPartId="1cb4a3e5b79845bd954b04cdd90a94df" PartId="c0db2ae0aa70408fb561f710f96b714c"/>
        <Part Type="papunktis" Nr="24.7" Abbr="24.7 pp." DocPartId="43d92581298c4910a2d3039340430f43" PartId="f67fb7a2a8a6468ab4b22f601547d7fe"/>
      </Part>
      <Part Type="punktas" Nr="25" Abbr="25 p." DocPartId="a07ef303e8634f5fabd653fece6a9338" PartId="51b83c4cf4ab4414952b123a31768cb1"/>
      <Part Type="punktas" Nr="26" Abbr="26 p." DocPartId="2708bb3217354661a05427a2ffa88f1f" PartId="9710c02d3df44b93b451c9b4df0387f4"/>
    </Part>
    <Part Type="skyrius" Nr="3" Title="SĄNAUDŲ PASKIRSTYMO TAISYKLĖS" DocPartId="d1317404da5c481aa23780fe70164703" PartId="298bdb40d26c4f36a79eebbefa665e68">
      <Part Type="punktas" Nr="27" Abbr="27 p." DocPartId="5a9502380e204c999753b2a8cde1c15a" PartId="585e696067bc40ef94e1ec4b5d1984cb">
        <Part Type="papunktis" Nr="27.1" Abbr="27.1 pp." DocPartId="5603c9e43a93491a928ec5c40c9c1ef2" PartId="255d499d80a14c43af996d4f8e9c7318"/>
        <Part Type="papunktis" Nr="27.2" Abbr="27.2 pp." DocPartId="069decd5321b4024b958db36cbc60536" PartId="8287011e7b0844c6b5294c9ff9feb370"/>
        <Part Type="papunktis" Nr="27.3" Abbr="27.3 pp." DocPartId="8e2016e4d52b43b190d1497bd729b7c9" PartId="fe8068d09b144abb8118edf258b87f1e"/>
      </Part>
      <Part Type="punktas" Nr="28" Abbr="28 p." DocPartId="294a1b20b84a438a84a5edb1ed2064c7" PartId="e649f7aafed0444c9d1fd865b26fd671">
        <Part Type="papunktis" Nr="28.1" Abbr="28.1 pp." DocPartId="63b6b5a682fc4215a2d73a6e1aea6d1f" PartId="e3f780b69db5494d830e870c5934ea0c"/>
        <Part Type="papunktis" Nr="28.2" Abbr="28.2 pp." DocPartId="8f124f0f61e4429c9b121297ea5823ff" PartId="2b04d0019a1d419ba6a1f799c78bff24"/>
        <Part Type="papunktis" Nr="28.3" Abbr="28.3 pp." DocPartId="b0e0402bb5064a508f277373173ca6fc" PartId="93b224efbd5741b58bfdd5b03932649b"/>
        <Part Type="papunktis" Nr="28.4" Abbr="28.4 pp." DocPartId="a6898f305105492699fb57c8035bb8f0" PartId="e6ca36ccf9294437bc6753078be69067"/>
        <Part Type="papunktis" Nr="28.5" Abbr="28.5 pp." DocPartId="06ab4613e9e44e41b183a10b9b9e1b66" PartId="fe0fd3a592e14730942c786602e71066"/>
        <Part Type="papunktis" Nr="28.6" Abbr="28.6 pp." DocPartId="b6b1ab5718034888bf7eb9f463aef0c8" PartId="a347994cc13946c090c6e7e51b0ba829"/>
        <Part Type="papunktis" Nr="28.7" Abbr="28.7 pp." DocPartId="cad3f06161e943bbbeaea42dc42f4e3d" PartId="d21d8b949f7c4ccab615d9d7606d51f3"/>
        <Part Type="papunktis" Nr="28.8" Abbr="28.8 pp." DocPartId="8dfabcb6f942400bb94592ee93553954" PartId="f72db85e3c6f4af1a24c6f487c8c3c8e"/>
        <Part Type="papunktis" Nr="28.9" Abbr="28.9 pp." DocPartId="55c1785511104f40ac0cfa66428f6913" PartId="441c4c4ddf0c452fb98298c4d1577dcd"/>
        <Part Type="papunktis" Nr="28.10" Abbr="28.10 pp." DocPartId="c0428328921a4b7caad0dc82167321dc" PartId="a093fa3659744d2a9f2ec49624a74db9"/>
        <Part Type="papunktis" Nr="28.11" Abbr="28.11 pp." DocPartId="48705decec4b454299c5d7d1d362f931" PartId="88b6148eee25499ebb55396181c98d54"/>
        <Part Type="papunktis" Nr="28.12" Abbr="28.12 pp." DocPartId="59ebbc0235464637aa9510f0d9e7442e" PartId="5fb8766067df4e9dbb99ea60fcd0041d"/>
        <Part Type="papunktis" Nr="28.13" Abbr="28.13 pp." DocPartId="1b33706c2a6c464ca6f9d219e874c492" PartId="5ab425a3e1674daca3cd64fc9c7369d0"/>
        <Part Type="papunktis" Nr="28.14" Abbr="28.14 pp." DocPartId="2a48dae49c3a43ecb62cff705791eac7" PartId="0e62d679a6f94c9c849838dced0d4116"/>
        <Part Type="papunktis" Nr="28.15" Abbr="28.15 pp." DocPartId="b259b828ef194b4c80a6e782b84ba756" PartId="e5a0249ad0d7446f91374d3bad59f5fc"/>
      </Part>
      <Part Type="punktas" Nr="29" Abbr="29 p." DocPartId="58ad23ce148e4ad4b869c05d7ee19cba" PartId="19f644ba422a4850b951d6dbf24172c8"/>
      <Part Type="punktas" Nr="30" Abbr="30 p." DocPartId="deb7acfbe6504e36895269d062c352c6" PartId="473b3d5ccdc0467c8cce9118204f97a6">
        <Part Type="papunktis" Nr="30.1" Abbr="30.1 pp." DocPartId="75686fb180cc46be99f34230a2faa86a" PartId="316da035f3d74ee0b50814e76064260a"/>
        <Part Type="papunktis" Nr="30.2" Abbr="30.2 pp." DocPartId="c7210fe12937450595da61dc3bdd85ad" PartId="1a505ce9f72242ed9597d1cf42925278"/>
        <Part Type="papunktis" Nr="30.3" Abbr="30.3 pp." DocPartId="b70bb74b872b4c11aa10aa4cdb1a05e4" PartId="b4b896bbaeb94d1088a9d1d52de5c993"/>
        <Part Type="papunktis" Nr="30.4" Abbr="30.4 pp." DocPartId="3ea52ae468634e8492dd0f9e3dfecc5c" PartId="bced70d223184e6296d8441c8f5e9c1f"/>
        <Part Type="papunktis" Nr="30.5" Abbr="30.5 pp." DocPartId="2a29d03daba84c1fa7c96728aca8a5b9" PartId="11b2280a329a4a9c9f1336a47407085c"/>
        <Part Type="papunktis" Nr="30.6" Abbr="30.6 pp." DocPartId="ab5aa2bef9c340c9a5c2ff0da0d615e4" PartId="60121773b09841fb8877dd43f027c807"/>
        <Part Type="papunktis" Nr="30.7" Abbr="30.7 pp." DocPartId="20be0c3e68b246bbbf8c0420439e7e17" PartId="d7386509d544489db32536f3e9b4a44b"/>
      </Part>
      <Part Type="punktas" Nr="31" Abbr="31 p." DocPartId="faf2c0651bd34e19bcb17b3a24590d07" PartId="75402b8b2e0a4eadb8af7aade1783e5c"/>
      <Part Type="punktas" Nr="32" Abbr="32 p." DocPartId="ec4ae51c973247ee87b82d23fc4dbabc" PartId="003c155ea22b4a85917148d3e10eae3d">
        <Part Type="papunktis" Nr="32.1" Abbr="32.1 pp." DocPartId="95f3cd5fffba44198f8f2afdf3d5b2fb" PartId="ded3be80bba941e19a0b20ba2474c0bc"/>
        <Part Type="papunktis" Nr="32.2" Abbr="32.2 pp." DocPartId="c9e8954b33684a5193ff08c9ef1960f9" PartId="b9276ac0524343e2916a22646cb69e8d"/>
        <Part Type="papunktis" Nr="32.3" Abbr="32.3 pp." DocPartId="c5d5597425ef4d539fbd85285a33429e" PartId="69c0da6bb10245b194c0c05f427baaaa"/>
        <Part Type="papunktis" Nr="32.4" Abbr="32.4 pp." DocPartId="51b627f31cf8498f9459af5c4447d3d5" PartId="ae5405a9fdce4db0b8b2c8e4b3a1b94d"/>
      </Part>
      <Part Type="punktas" Nr="33" Abbr="33 p." DocPartId="3954d41e2a464cc5b202a3a0a28aa9bb" PartId="7a193dac68314df798d90e21306d9c75"/>
      <Part Type="punktas" Nr="34" Abbr="34 p." DocPartId="f8ddd9509bb24a0f86d988bb1695d682" PartId="c826456261564e8a9a9a9ff262a56954">
        <Part Type="papunktis" Nr="34.1" Abbr="34.1 pp." DocPartId="61985966460046aebb72050d49b91ff3" PartId="287260f9a31b46ddbc88f8b80eb63e6c"/>
        <Part Type="papunktis" Nr="34.2" Abbr="34.2 pp." DocPartId="a376a64123234068bd2168b925cf350c" PartId="fc74639120234d08814f8980e25d3f50"/>
        <Part Type="papunktis" Nr="34.3" Abbr="34.3 pp." DocPartId="cd707a2486a8420e926843e7bf8eb19b" PartId="5b0ec54ec46041cc98f45e26cb32b200"/>
        <Part Type="papunktis" Nr="34.4" Abbr="34.4 pp." DocPartId="cfbbfb86e97c4bf89991fd6f595082a7" PartId="532a296dffbc4d529e14323afcfca38f"/>
        <Part Type="papunktis" Nr="34.5" Abbr="34.5 pp." DocPartId="0022dd30855a4bf5bf38b366b30ed398" PartId="ac92187b36a944c9a7080825ffaf3fc0"/>
        <Part Type="papunktis" Nr="34.6" Abbr="34.6 pp." DocPartId="52e9ba3699684f0db3413b4e83dd3669" PartId="d0c13bad7d604e2fa7ef9cf60358b437"/>
        <Part Type="papunktis" Nr="34.7" Abbr="34.7 pp." DocPartId="7fdfb68077da4e56a7d97a0dac1a6005" PartId="b4843440ebd845719363e408b4441259"/>
        <Part Type="papunktis" Nr="34.8" Abbr="34.8 pp." DocPartId="7418bd2480b247e69299795871c4bc77" PartId="1571be608a5b4ec2a64f5aa201d80962"/>
        <Part Type="papunktis" Nr="34.9" Abbr="34.9 pp." DocPartId="f42535987a864d82a5dd3356a439c890" PartId="31a489eba8ca45878eadf40ae059b87a"/>
        <Part Type="papunktis" Nr="34.10" Abbr="34.10 pp." DocPartId="bf726ee15eda47a4b146cd928ad4477a" PartId="48275fef49cc49c4bc485e76ea9506e2"/>
        <Part Type="papunktis" Nr="34.11" Abbr="34.11 pp." DocPartId="a80f1c45a74d4138bc96034535b29b1e" PartId="1371cf3d123e412789681e21c1f95e43"/>
      </Part>
      <Part Type="punktas" Nr="35" Abbr="35 p." DocPartId="8dc2959080624d3782f1318964fb640d" PartId="3246d626d19e483ba0457bdb933c0250"/>
      <Part Type="punktas" Nr="36" Abbr="36 p." DocPartId="77f81d4002b44579923c35f8290b3e98" PartId="3ee5420f9083457ba75538875a0c847a"/>
      <Part Type="punktas" Nr="37" Abbr="37 p." DocPartId="02b793c21d6e4077a0c36d9732a3cfe6" PartId="fb0ce515a2d3426b99ad8150c9ddfbdc"/>
      <Part Type="punktas" Nr="38" Abbr="38 p." DocPartId="98b5810a5ea3406b90758cba1b6fcb10" PartId="48936f3dcf3b4f63868e96c427316271"/>
      <Part Type="punktas" Nr="39" Abbr="39 p." DocPartId="4ffc155392674faea7e6e6a6cdc4d2a8" PartId="4be93d53b764498f92c25382e8149ecc"/>
      <Part Type="punktas" Nr="40" Abbr="40 p." DocPartId="615d22c07cd14d3ab28a9f65bc0c7e6d" PartId="8a5c49d4f3b6412bb40e55ebd7b9eb39"/>
      <Part Type="punktas" Nr="41" Abbr="41 p." DocPartId="56c2ff279eea472f86863bb9fe6ebe00" PartId="18eba110725c46759116c82a27c8ef13">
        <Part Type="papunktis" Nr="41.1" Abbr="41.1 pp." DocPartId="7afbd940c79f4315a99c2b37facaa1d6" PartId="d752a56bc77e4e8886970ebafbb66e4c"/>
        <Part Type="papunktis" Nr="41.1-1" Abbr="41.1-1 pp." DocPartId="e0b43233e5c24695a92366f4fd1cb270" PartId="af4802d7b3134f61823e26c97ec61cef"/>
        <Part Type="papunktis" Nr="41.2" Abbr="41.2 pp." DocPartId="31a6a5f7ebd94279831eae4ee2584f45" PartId="e4c23b761e7b4e7c97f62531d70435c4"/>
        <Part Type="papunktis" Nr="41.3" Abbr="41.3 pp." DocPartId="c290f9c984984c28bb507e39f5d5f7c0" PartId="6119ee787e244291b52ca35901487158"/>
        <Part Type="papunktis" Nr="41.4" Abbr="41.4 pp." DocPartId="b6030e803be740af9469ae651bb14e35" PartId="6f3ffeac77ff474bacd3a673295c0417"/>
        <Part Type="papunktis" Nr="41.5" Abbr="41.5 pp." DocPartId="95fc87ae729a4fd98ebdb03ce9769ec1" PartId="e06ad6c1e20d4884b36474f1937a155a"/>
        <Part Type="papunktis" Nr="41.5-1" Abbr="41.5-1 pp." DocPartId="b5a07c0949cd40cb9e0ec199182a71df" PartId="d846f34ade40495b8aa9ce7a1b70b0a8"/>
        <Part Type="papunktis" Nr="41.6" Abbr="41.6 pp." DocPartId="c69bb32467b34ae99c2d02ede50b26d0" PartId="8edafbe57cc14bf5bd7265c477162ab1"/>
        <Part Type="papunktis" Nr="41.6-1" Abbr="41.6-1 pp." DocPartId="fc495531db9e493795c6b549978b5a87" PartId="63e65232a2ac4a5a85e63cff7cba1c54"/>
        <Part Type="papunktis" Nr="41.7" Abbr="41.7 pp." DocPartId="b45f505e7539436990728a883896823f" PartId="54f341ef4dd74b76b20ce8db2ec556af"/>
        <Part Type="papunktis" Nr="41.8" Abbr="41.8 pp." DocPartId="1e01516d31ae42b7bd7fbb146979b993" PartId="e25acd5fc520458d85643c187fe966dd"/>
        <Part Type="papunktis" Nr="41.9" Abbr="41.9 pp." DocPartId="fbaaa6a4ba2b422da8d9d219952d3041" PartId="02b1668e41e4486f9586877918ef03cf"/>
        <Part Type="papunktis" Nr="41.10" Abbr="41.10 pp." DocPartId="c89a71c1449a444580a73199b72ca2bc" PartId="fc3c29990f1a4430819c2ebe1bd2b537"/>
        <Part Type="papunktis" Nr="41.11" Abbr="41.11 pp." DocPartId="acfb9e7596c3432d809d301b8d263e28" PartId="2a78649b676342cfa07bee70a0a28329"/>
        <Part Type="papunktis" Nr="41.12" Abbr="41.12 pp." DocPartId="c0bfa0ad8fd3479bac0ceddb25ee1d73" PartId="26b1b48684284dc7b25d2dbbaefd5cbb"/>
        <Part Type="papunktis" Nr="41.13" Abbr="41.13 pp." DocPartId="51b718f0d3bf4599809ba7e765e528af" PartId="5168ed42c0004405921b5e347c2c8dba"/>
        <Part Type="papunktis" Nr="41.14" Abbr="41.14 pp." DocPartId="422dc69ae94548f4b20df1ec34bff677" PartId="26120bed74214142b87ca2560dd1329c"/>
        <Part Type="papunktis" Nr="41.15" Abbr="41.15 pp." DocPartId="1fcb49c9d2ee48cdb7f64df139b2b3e1" PartId="0067c5b8512d452d872045fc2b29c39f"/>
        <Part Type="papunktis" Nr="41.16" Abbr="41.16 pp." DocPartId="ce4e0706ce5b460a84cb878ace970038" PartId="6bad4c092c5246c096846295502ca3a5"/>
        <Part Type="papunktis" Nr="41.17" Abbr="41.17 pp." DocPartId="ca4ab865654040d898b60a6a9f4384e6" PartId="30bf3957f704468d98ce095793ebc2bf"/>
        <Part Type="papunktis" Nr="41.18" Abbr="41.18 pp." DocPartId="f48611a2e5ef4bce8272eb46a5ff2af0" PartId="0bb90f6fd1dc4af095f976d539008b8d"/>
        <Part Type="papunktis" Nr="41.19" Abbr="41.19 pp." DocPartId="b482c8e1663c4815ad1b6c6f60582289" PartId="72a53ec96f03410ea94f715c61ab0695"/>
        <Part Type="papunktis" Nr="41.20" Abbr="41.20 pp." DocPartId="dc9a61ce3e534543a757de20c66d58fe" PartId="79d8e91ef2ba427dae23bdc946e1878e"/>
        <Part Type="papunktis" Nr="41.21" Abbr="41.21 pp." DocPartId="7f2c7aebbe9e4ea29117a3b54bb46180" PartId="23f332506fd6498da3dde8bbf681d4d4"/>
        <Part Type="papunktis" Nr="41.22" Abbr="41.22 pp." DocPartId="bc6719fa7aef4c10980d22a380664de7" PartId="48825512b81b47b59e6669546791440d"/>
        <Part Type="papunktis" Nr="41.22-1" Abbr="41.22-1 pp." DocPartId="4f24bda82d3b420c9bd9f71ba1ca1bac" PartId="4a13d92ecf9a46d183923700d350d112"/>
        <Part Type="papunktis" Nr="41.23" Abbr="41.23 pp." DocPartId="0854debf1073490f9fdb57efd978deea" PartId="4f4f84583fc84532a80c0c7c69d5405f"/>
      </Part>
      <Part Type="punktas" Nr="42" Abbr="42 p." DocPartId="9c8aacc5e9494032855315de955cd77c" PartId="a4257a3e29824c6d8baa795df7fad56c">
        <Part Type="papunktis" Nr="42.1" Abbr="42.1 pp." DocPartId="61cc4d4cbab349819ea48878f4503323" PartId="732b96cb7c0b4be9808ead9e04214596"/>
        <Part Type="papunktis" Nr="42.2" Abbr="42.2 pp." DocPartId="2ed3eb3b5edf409d96442cc6b87d7c85" PartId="ac8b414764d545baa7c933cd1ca65b49"/>
      </Part>
      <Part Type="punktas" Nr="43" Abbr="43 p." DocPartId="20cfe0312e704da18e4215e7f119440f" PartId="8604e04c35bb43aaa03cafce5a890877"/>
      <Part Type="punktas" Nr="44" Abbr="44 p." DocPartId="b4ed5b0ee03540a5b8f450ad7fed81a4" PartId="d3b665674230454bba3d83e24de6ddf3"/>
      <Part Type="punktas" Nr="44-1" Abbr="44-1 p." DocPartId="686337f0cebc42ea96f45a87c8a71ba2" PartId="31af70bfc2a04195a2ed1184ffc49326"/>
    </Part>
    <Part Type="skyrius" Nr="4" Title="SU APSKAITOS ATSKYRIMU IR SĄNAUDŲ PASKIRSTYMU SUSIJUSIŲ REIKALAVIMŲ SĄVADAS" DocPartId="daa5402007f04dbdab352289f6df18d9" PartId="cb354896641b450a81e128aae4362242">
      <Part Type="punktas" Nr="45" Abbr="45 p." DocPartId="6c7d0a1d682f42fe8afee27b90ecaed4" PartId="62444626d61c425890728747951bfc76"/>
      <Part Type="punktas" Nr="46" Abbr="46 p." DocPartId="9d637a93863f46b1ad5868c7e0f3c0d8" PartId="864b3216ab4f4d35a600e06aadb32684">
        <Part Type="papunktis" Nr="46.1" Abbr="46.1 pp." DocPartId="d4eb6a3931f745c7b162e97f2272dfbc" PartId="fa7bcd9b12664a27a74dd24585dab552"/>
        <Part Type="papunktis" Nr="46.2" Abbr="46.2 pp." DocPartId="f8e2118ca1a44e5b9992c73869a56f49" PartId="0fc3d30ef6874ff38e2f75906cf139e6"/>
        <Part Type="papunktis" Nr="46.3" Abbr="46.3 pp." DocPartId="5cd83f66db3949729ae3cd520a7d81cc" PartId="9b5a61d8641549acbc86853e9f1b8a00"/>
        <Part Type="papunktis" Nr="46.4" Abbr="46.4 pp." DocPartId="d584a722a7da445b93fdb4de2164445c" PartId="1ba15cc507774b5dbb458f15185b6ac6"/>
      </Part>
      <Part Type="punktas" Nr="47" Abbr="47 p." DocPartId="a05e006f11a742be9dbc3ca3f14cef59" PartId="d16d2d6305934158868a7d0fca1bc2b9"/>
      <Part Type="punktas" Nr="48" Abbr="48 p." DocPartId="a5c6458667fa47e09a09b0b1b7bf71f9" PartId="f371542cadd74b368a69a9f2346d69f0">
        <Part Type="papunktis" Nr="48.1" Abbr="48.1 pp." DocPartId="57e8578a2b1240ac886256e0995ca90e" PartId="f8b7253b69434c0c8342e0b4cc7db2e8"/>
        <Part Type="papunktis" Nr="48.2" Abbr="48.2 pp." DocPartId="3dd4e8288a714733903d184704170562" PartId="4a295e1dc20c497daaecb9dd592b6320"/>
        <Part Type="papunktis" Nr="48.3" Abbr="48.3 pp." DocPartId="18b99d4809bb418e8b61610285347433" PartId="d53f509134964c7f91fef6ea93f259e3"/>
        <Part Type="papunktis" Nr="48.4" Abbr="48.4 pp." DocPartId="89abac0216e4489c83f30183af85c407" PartId="54aa4fe5b9134213bbfbd511569967cf"/>
        <Part Type="papunktis" Nr="48.5" Abbr="48.5 pp." DocPartId="32bcc1b7b93c42ba9d239b1568afdd62" PartId="096e6bd03c844548b39ab3e5e4a8980d"/>
      </Part>
      <Part Type="punktas" Nr="49" Abbr="49 p." DocPartId="dd3fef09220b45348ced88b6fa148c59" PartId="c29d1f9301444091b8a794ad67c82217"/>
      <Part Type="punktas" Nr="50" Abbr="50 p." DocPartId="8976d2f3803e4d1abb86da6d0a94dc15" PartId="20b3c5b3bf4643b28d467b852226ef3c"/>
      <Part Type="punktas" Nr="51" Abbr="51 p." DocPartId="0753c111a13d4c8fafa5e9c5855ad3a7" PartId="b7e2fbf85bc841f292d9357e4bdd09c4">
        <Part Type="papunktis" Nr="51.1" Abbr="51.1 pp." DocPartId="732b3e3dc8664e23b2735119423d54e0" PartId="0d0ead42dd4f48bfa8dd0854a8be3ec0"/>
        <Part Type="papunktis" Nr="51.2" Abbr="51.2 pp." DocPartId="d877b6c94c304e5caf78d13036f484d2" PartId="3e63d6d1b7814999a9767579554d9f7a"/>
        <Part Type="papunktis" Nr="51.3" Abbr="51.3 pp." DocPartId="b0bbe54e294746ba98053cbc66b29bc5" PartId="b4b668a7aa50473aa87502f185e33b37"/>
        <Part Type="papunktis" Nr="51.4" Abbr="51.4 pp." DocPartId="33f2e49bc90040728ea3caa959f582e9" PartId="9ea7efe2e8c849c2ba047438f0bee765"/>
        <Part Type="papunktis" Nr="51.5" Abbr="51.5 pp." DocPartId="a2e8178ced8943fea7c1fdfba83d87c5" PartId="ac57b55b907d4bad952008de1699a337"/>
        <Part Type="papunktis" Nr="51.6" Abbr="51.6 pp." DocPartId="87459b76e1884844b61092b1b3e739b7" PartId="9345940962a04a669b7c56edfd7e04f7"/>
        <Part Type="papunktis" Nr="51.7" Abbr="51.7 pp." DocPartId="e79d739aaf5f46409ec79a6d86cb95b6" PartId="2114d78904934ad18cfe54772407caad"/>
        <Part Type="papunktis" Nr="51.8" Abbr="51.8 pp." DocPartId="0014bf80f26d4fb39fa9eece2136fbee" PartId="37a539e6bf5a4bdd9db6a5a85a672958"/>
        <Part Type="papunktis" Nr="51.9" Abbr="51.9 pp." DocPartId="6d4d42be39914dc6b20413ecb8ab712d" PartId="b1d89eb292804364a8f81e5a307f095a"/>
        <Part Type="papunktis" Nr="51.10" Abbr="51.10 pp." DocPartId="7452890984644e0986c70132bce7b7fc" PartId="47c99c9db30b46dba5588981e8553857"/>
        <Part Type="papunktis" Nr="51.11" Abbr="51.11 pp." DocPartId="94f32e15eba642cc8323b99f4b5ee68a" PartId="bfee493b21304cfbbffcf361a47a8084"/>
        <Part Type="papunktis" Nr="51.12" Abbr="51.12 pp." DocPartId="7eef024739ac4fe8b5c026497144d397" PartId="865a7f222f8a4002bdd5fd9930c2d91a"/>
        <Part Type="papunktis" Nr="51.13" Abbr="51.13 pp." DocPartId="0f1e022496874b97ba646a1f833e6977" PartId="d576825d56734499a29fbb6798f75bda"/>
        <Part Type="papunktis" Nr="51.14" Abbr="51.14 pp." DocPartId="1a6c2d383f6846cab83cb7c51ba253c4" PartId="9bb87651ab5a4ba6a2630addab0abf27"/>
        <Part Type="papunktis" Nr="51.15" Abbr="51.15 pp." DocPartId="6220fbcf1a4343e8b35483d5233c87a8" PartId="c7a9e4ffaab94614b7bd483ce3fc0079"/>
        <Part Type="papunktis" Nr="51.16" Abbr="51.16 pp." DocPartId="9a7abf5eda7847cb8ff7d747805e2a6f" PartId="a9731f1e6a5e492899f75e4b0a06ab4f"/>
        <Part Type="papunktis" Nr="51.17" Abbr="51.17 pp." DocPartId="5b4ad5ea24a7491d8eb978368ea2d003" PartId="aef8adf5962f4836a44662f50e5b25d8"/>
      </Part>
      <Part Type="punktas" Nr="52" Abbr="52 p." DocPartId="97833b990f474df78c63c698311a8eff" PartId="2a136099848447be98f0d35dcf35b097"/>
      <Part Type="punktas" Nr="53" Abbr="53 p." DocPartId="3eb2d72868a9473e8eb99f5c68e5a9db" PartId="5919e0606f074a318fe88a415eb371b8"/>
      <Part Type="punktas" Nr="54" Abbr="54 p." DocPartId="c468426b8b594a4a926554f89807d9da" PartId="b02f0de795ec44d69d2461e6d4eb7956"/>
      <Part Type="punktas" Nr="55" Abbr="55 p." DocPartId="f88fcff13a0a451b83b1a6647040a945" PartId="3ab15a493ad64263ba49bbaf0586ab4d"/>
      <Part Type="punktas" Nr="56" Abbr="56 p." DocPartId="296a75a844d54b43898e2caf57cc983f" PartId="1ec6dda3e1da4c59938d2f59d453d48d"/>
      <Part Type="punktas" Nr="57" Abbr="57 p." DocPartId="7d60fc44f4da4db29250d0d75202aa9f" PartId="783ded9e72334f2ba38e561cf404ad52"/>
      <Part Type="punktas" Nr="58" Abbr="58 p." DocPartId="6e4c4ab5f70f44f6ac07aa459cc02e42" PartId="12a8027685e74ffd816d2fac7223fbbe"/>
      <Part Type="punktas" Nr="59" Abbr="59 p." DocPartId="424f68e75a8a428ab842e40a66467634" PartId="09131341cf814fe2a9e2460ba7873d10"/>
    </Part>
    <Part Type="skyrius" Nr="5" Title="BAIGIAMOSIOS NUOSTATOS" DocPartId="bd6dfe8b796c402faed3e03b5e783548" PartId="77945b69b73c44948cf63ae38b865a20">
      <Part Type="punktas" Nr="60" Abbr="60 p." DocPartId="f238bec16758474db3c0a3d6d8f5cbaa" PartId="0bc4e01343754f73934c52cc2f1dbe75">
        <Part Type="papunktis" Nr="60.1" Abbr="60.1 pp." DocPartId="a2edbea514254960bb169b95375c8867" PartId="9145c205f1af42298b8e61acda5c1d67"/>
        <Part Type="papunktis" Nr="60.2" Abbr="60.2 pp." DocPartId="5652fe4a0f4a47408676078d81d71819" PartId="b86f6d007d8c4b70b3e0a3d30b319417"/>
      </Part>
      <Part Type="punktas" Nr="61" Abbr="61 p." DocPartId="a29c361b96884828bf34dd8e92670121" PartId="90b43dfaf8c44ae2b083f337b4db3958"/>
      <Part Type="punktas" Nr="62" Abbr="62 p." DocPartId="b8aad11c9ac343df92d2bb3d87cc9b86" PartId="a32766f99fb34eeea3c2549c0fddd3da"/>
      <Part Type="punktas" Nr="63" Abbr="63 p." DocPartId="837c6cc551ab43c1bf999c5ca31d01a2" PartId="29c44ec0df6d47d1adc829529a119bbd"/>
      <Part Type="punktas" Nr="64" Abbr="64 p." DocPartId="84fcab1b403e4a93b0a921a07fc61183" PartId="c200391f69d046cd880b4d2d0547b289"/>
    </Part>
    <Part Type="pabaiga" DocPartId="a1c91f1908484d40b958210171a71feb" PartId="682c16c2aab842f28b563a653537f1b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F02536A-BB03-44D9-8667-A5B7E322D19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5C703AB-483D-4AC2-BBC1-B6FA7E388195}">
  <ds:schemaRefs>
    <ds:schemaRef ds:uri="http://schemas.microsoft.com/sharepoint/v3/contenttype/forms"/>
  </ds:schemaRefs>
</ds:datastoreItem>
</file>

<file path=customXml/itemProps3.xml><?xml version="1.0" encoding="utf-8"?>
<ds:datastoreItem xmlns:ds="http://schemas.openxmlformats.org/officeDocument/2006/customXml" ds:itemID="{0922DB43-E048-48B0-888E-24465DECF9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7931763-C37D-4F62-9FC8-0AD12AF8B559}">
  <ds:schemaRefs>
    <ds:schemaRef ds:uri="http://lrs.lt/TAIS/DocParts"/>
  </ds:schemaRefs>
</ds:datastoreItem>
</file>

<file path=customXml/itemProps5.xml><?xml version="1.0" encoding="utf-8"?>
<ds:datastoreItem xmlns:ds="http://schemas.openxmlformats.org/officeDocument/2006/customXml" ds:itemID="{36F358F5-D352-4329-BFC4-DC33D09AD4AC}">
  <ds:schemaRefs>
    <ds:schemaRef ds:uri="http://schemas.openxmlformats.org/officeDocument/2006/bibliography"/>
  </ds:schemaRefs>
</ds:datastoreItem>
</file>

<file path=customXml/itemProps6.xml><?xml version="1.0" encoding="utf-8"?>
<ds:datastoreItem xmlns:ds="http://schemas.openxmlformats.org/officeDocument/2006/customXml" ds:itemID="{4A240134-8C88-4DD1-8355-0D6A119CD5E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TotalTime>
  <Pages>21</Pages>
  <Words>52460</Words>
  <Characters>29903</Characters>
  <Application>Microsoft Office Word</Application>
  <DocSecurity>0</DocSecurity>
  <Lines>249</Lines>
  <Paragraphs>164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VALSTYBINĖ KAINŲ IR ENERGETIKOS KONTROLĖS KOMISIJA</vt:lpstr>
      <vt:lpstr>VALSTYBINĖ KAINŲ IR ENERGETIKOS KONTROLĖS KOMISIJA</vt:lpstr>
    </vt:vector>
  </TitlesOfParts>
  <Company>Infolex</Company>
  <LinksUpToDate>false</LinksUpToDate>
  <CharactersWithSpaces>82199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2018-12-31T10:35:00Z</dcterms:created>
  <dc:creator>renatap</dc:creator>
  <dc:language>en-US</dc:language>
  <lastModifiedBy>JUOSPONIENĖ Karolina</lastModifiedBy>
  <lastPrinted>2018-11-29T09:06:00Z</lastPrinted>
  <dcterms:modified xsi:type="dcterms:W3CDTF">2021-08-04T15:57:00Z</dcterms:modified>
  <revision>21</revision>
  <dc:title>VALSTYBINĖ KAINŲ IR ENERGETIKOS KONTROLĖS KOMISIJA</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y fmtid="{D5CDD505-2E9C-101B-9397-08002B2CF9AE}" pid="3" name="Company">
    <vt:lpwstr xmlns:vt="http://schemas.openxmlformats.org/officeDocument/2006/docPropsVTypes">Infolex</vt:lpwstr>
  </property>
  <property fmtid="{D5CDD505-2E9C-101B-9397-08002B2CF9AE}" pid="4" name="ContentTypeId">
    <vt:lpwstr xmlns:vt="http://schemas.openxmlformats.org/officeDocument/2006/docPropsVTypes">0x0101008CB496B0C076984283272B1C06F9FFD5</vt:lpwstr>
  </property>
  <property fmtid="{D5CDD505-2E9C-101B-9397-08002B2CF9AE}" pid="5" name="DocSecurity">
    <vt:i4 xmlns:vt="http://schemas.openxmlformats.org/officeDocument/2006/docPropsVTypes">0</vt:i4>
  </property>
  <property fmtid="{D5CDD505-2E9C-101B-9397-08002B2CF9AE}" pid="6" name="HyperlinksChanged">
    <vt:bool xmlns:vt="http://schemas.openxmlformats.org/officeDocument/2006/docPropsVTypes">false</vt:bool>
  </property>
  <property fmtid="{D5CDD505-2E9C-101B-9397-08002B2CF9AE}" pid="7" name="LinksUpToDate">
    <vt:bool xmlns:vt="http://schemas.openxmlformats.org/officeDocument/2006/docPropsVTypes">false</vt:bool>
  </property>
  <property fmtid="{D5CDD505-2E9C-101B-9397-08002B2CF9AE}" pid="8" name="ScaleCrop">
    <vt:bool xmlns:vt="http://schemas.openxmlformats.org/officeDocument/2006/docPropsVTypes">false</vt:bool>
  </property>
  <property fmtid="{D5CDD505-2E9C-101B-9397-08002B2CF9AE}" pid="9" name="ShareDoc">
    <vt:bool xmlns:vt="http://schemas.openxmlformats.org/officeDocument/2006/docPropsVTypes">false</vt:bool>
  </property>
</Properties>
</file>