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8337240ab6f4161a3c97ec92cc5506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2024-06-28, i. k. 2024-11943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2.55pt" o:ole="" fillcolor="window">
                <v:imagedata r:id="rId17" o:title=""/>
              </v:shape>
              <o:OLEObject Type="Embed" ProgID="Word.Picture.8" ShapeID="_x0000_i1025" DrawAspect="Content" ObjectID="_0000000001" r:id="rId18"/>
            </w:objec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tabs>
              <w:tab w:val="left" w:pos="6521"/>
            </w:tabs>
            <w:jc w:val="center"/>
            <w:rPr>
              <w:b/>
              <w:bCs/>
            </w:rPr>
          </w:pPr>
          <w:r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>
            <w:rPr>
              <w:b/>
              <w:bCs/>
              <w:caps/>
              <w:szCs w:val="24"/>
            </w:rPr>
            <w:t>DĖL NĖŠČIŲJŲ, </w:t>
          </w:r>
          <w:r>
            <w:rPr>
              <w:b/>
              <w:bCs/>
              <w:szCs w:val="24"/>
            </w:rPr>
            <w:t>GIMDYVIŲ IR NAUJAGIMIŲ SVEIKATOS PRIEŽIŪROS TVARKOS APRAŠO</w:t>
          </w:r>
          <w:r>
            <w:rPr>
              <w:b/>
              <w:bCs/>
              <w:caps/>
              <w:szCs w:val="24"/>
            </w:rPr>
            <w:t> PATVIRTINIMO IR PERINATOLOGIJOS INTEGRUOTOS SVEIKATOS PRIEŽIŪROS STEBĖSENOS KOMITETO SUDARYMO</w:t>
          </w:r>
          <w:r>
            <w:rPr>
              <w:b/>
              <w:szCs w:val="24"/>
              <w:lang w:eastAsia="lt-LT"/>
            </w:rPr>
            <w:t xml:space="preserve">“ </w:t>
          </w:r>
          <w:r>
            <w:rPr>
              <w:b/>
              <w:bCs/>
              <w:caps/>
            </w:rPr>
            <w:t>PAKEITIMO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2024 m. birželio 28 d. Nr. </w:t>
          </w:r>
          <w:r>
            <w:rPr>
              <w:szCs w:val="24"/>
              <w:lang w:eastAsia="lt-LT"/>
            </w:rPr>
            <w:t>V-679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1 p."/>
            <w:tag w:val="part_92598291e20448cab874d74f46c95428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</w:tabs>
                <w:suppressAutoHyphens/>
                <w:ind w:firstLine="53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2598291e20448cab874d74f46c9542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Lietuvos Respublikos sveikatos apsaugos ministro 2013 m. rugsėjo 23 d. įsakymą Nr. V-900 „Dėl Nėščiųjų, gimdyvių ir naujagimių sveikatos priežiūros tvarkos aprašo patvirtinimo ir Perinatologijos integruotos sveikatos priežiūros stebėsenos komiteto sudarymo“:</w:t>
              </w:r>
            </w:p>
            <w:sdt>
              <w:sdtPr>
                <w:alias w:val="1.1 pp."/>
                <w:tag w:val="part_2f42c9fa452645cf86989dd7a61a374e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67"/>
                    </w:tabs>
                    <w:suppressAutoHyphens/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42c9fa452645cf86989dd7a61a37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ko-KR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ko-KR"/>
                    </w:rPr>
                    <w:t>.</w:t>
                  </w:r>
                  <w:r>
                    <w:rPr>
                      <w:szCs w:val="24"/>
                    </w:rPr>
                    <w:t xml:space="preserve"> Pripažįstu netekusiu galios 2.4 papunktį.</w:t>
                  </w:r>
                </w:p>
              </w:sdtContent>
            </w:sdt>
            <w:sdt>
              <w:sdtPr>
                <w:alias w:val="1.2 pp."/>
                <w:tag w:val="part_814a9e185dd24fb79d1b84c332c38a67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  <w:tab w:val="left" w:pos="993"/>
                    </w:tabs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4a9e185dd24fb79d1b84c332c38a6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ko-KR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ko-KR"/>
                    </w:rPr>
                    <w:t xml:space="preserve">. </w:t>
                  </w:r>
                  <w:r>
                    <w:rPr>
                      <w:szCs w:val="24"/>
                    </w:rPr>
                    <w:t>Papildau 2.17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811f6de4491e46cc9874754097fb67a1"/>
                    <w:lock w:val="sdtLocked"/>
                    <w:richText/>
                  </w:sdtPr>
                  <w:sdtContent>
                    <w:sdt>
                      <w:sdtPr>
                        <w:alias w:val="2.17-1 pp."/>
                        <w:tag w:val="part_74d8fb7e6c254f1294973018256eb1cb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567"/>
                            </w:tabs>
                            <w:suppressAutoHyphens/>
                            <w:ind w:firstLine="53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d8fb7e6c254f1294973018256eb1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2.17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Monika Stasiūnaitė – VšĮ Respublikinės Šiaulių ligoninės Akušerijos skyriaus gydytoja akušerė ginekologė, laikinai einanti Moters ir vaiko klinikos vadovo pareigas;“.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32c0e02be5a48d3925b12524f7fcaca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539"/>
                    <w:jc w:val="both"/>
                    <w:rPr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132c0e02be5a48d3925b12524f7fcac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ko-KR"/>
                        </w:rPr>
                        <w:t>1.</w:t>
                      </w:r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3 punktą.</w:t>
                  </w:r>
                </w:p>
              </w:sdtContent>
            </w:sdt>
            <w:sdt>
              <w:sdtPr>
                <w:alias w:val="1.4 pp."/>
                <w:tag w:val="part_86f8950546a44cefa82925e21f4492ea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ind w:firstLine="53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6f8950546a44cefa82925e21f4492e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ko-KR"/>
                        </w:rPr>
                        <w:t>1.</w:t>
                      </w:r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nurodytu įsakymu patvirtintą Nėščiųjų, gimdyvių ir naujagimių sveikatos priežiūros tvarkos aprašą:</w:t>
                  </w:r>
                </w:p>
                <w:sdt>
                  <w:sdtPr>
                    <w:alias w:val="1.4.1 pp."/>
                    <w:tag w:val="part_953de15fb2a042769cf19aa31456df4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</w:tabs>
                        <w:ind w:firstLine="53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53de15fb2a042769cf19aa31456df4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1.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3 punktą ir jį išdėstau taip:</w:t>
                      </w:r>
                    </w:p>
                    <w:sdt>
                      <w:sdtPr>
                        <w:alias w:val="citata"/>
                        <w:tag w:val="part_b6e97b41c12740a38d3217acbfc8a034"/>
                        <w:lock w:val="sdtLocked"/>
                        <w:richText/>
                      </w:sdtPr>
                      <w:sdtContent>
                        <w:sdt>
                          <w:sdtPr>
                            <w:alias w:val="3 p."/>
                            <w:tag w:val="part_74d9e0a36f0f4052ad7223d22e4a9d4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270"/>
                                </w:tabs>
                                <w:ind w:firstLine="539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4d9e0a36f0f4052ad7223d22e4a9d4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Nėščiųjų, gimdyvių ir naujagimių medicininiai duomenys įrašomi į</w:t>
                              </w: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nėščiosios kortelę (forma Nr. 025-113/a), nėštumo ir gimdymo istoriją (forma Nr. 096/a), naujagimio raidos istoriją (forma Nr. 097/a), nėščiosios ir naujagimio kortelę (forma Nr. 010-1-1/a) ir nėščiosios ir negyvagimio kortelę (forma Nr. 010-2-1/a), kurių formos patvirtintos Lietuvos Respublikos sveikatos apsaugos ministro 2016 m. spalio 7 d. įsakymu Nr. V-1149 „Dėl privalomų akušerijos, ginekologijos ir neonatologijos sveikatos statistikos apskaitos formų patvirtinimo“.“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2 pp."/>
                    <w:tag w:val="part_3d2dee94b18f41658bf36aa53ef209b7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1.4.2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2024-12-05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bdf9324b21511ef88c08519262548c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V-1218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2024-12-04,
paskelbta TAR 2024-12-04, i. k. 2024-21432        </w:t>
                      </w:r>
                    </w:p>
                    <w:p/>
                  </w:sdtContent>
                </w:sdt>
              </w:sdtContent>
            </w:sdt>
          </w:sdtContent>
        </w:sdt>
        <w:sdt>
          <w:sdtPr>
            <w:alias w:val="2 p."/>
            <w:tag w:val="part_31f6297c82f64c7baced1c18719f2071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2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2024-12-05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bdf9324b21511ef88c08519262548c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V-1218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2024-12-04,
paskelbta TAR 2024-12-04, i. k. 2024-21432        </w:t>
              </w:r>
            </w:p>
            <w:p/>
          </w:sdtContent>
        </w:sdt>
        <w:sdt>
          <w:sdtPr>
            <w:alias w:val="3 p."/>
            <w:tag w:val="part_671fe53ccd5f4d71a49fc2ea12e86f7f"/>
            <w:lock w:val="sdtLocked"/>
            <w:richText/>
          </w:sdtPr>
          <w:sdtContent>
            <w:p>
              <w:pPr>
                <w:tabs>
                  <w:tab w:val="left" w:pos="270"/>
                </w:tabs>
                <w:ind w:firstLine="53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71fe53ccd5f4d71a49fc2ea12e86f7f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P r i p a ž į s t u netekusiu galios Lietuvos Respublikos sveikatos apsaugos ministro 2023 m. liepos 11 d. įsakymą Nr. V-789 „Dėl Lietuvos Respublikos sveikatos apsaugos ministro 2013 m. rugsėjo 23 d. įsakymo Nr. V-900 „Dėl </w:t>
              </w:r>
              <w:r>
                <w:rPr>
                  <w:szCs w:val="24"/>
                </w:rPr>
                <w:t>Nėščiųjų, gimdyvių ir naujagimių sveikatos priežiūros tvarkos aprašo patvirtinimo ir Perinatologijos integruotos sveikatos priežiūros stebėsenos komiteto sudarymo“ pakeitimo“.</w:t>
              </w:r>
              <w:r>
                <w:rPr>
                  <w:rFonts w:eastAsia="Calibri"/>
                  <w:szCs w:val="24"/>
                </w:rPr>
                <w:t xml:space="preserve"> </w:t>
              </w:r>
            </w:p>
          </w:sdtContent>
        </w:sdt>
        <w:sdt>
          <w:sdtPr>
            <w:alias w:val="signatura"/>
            <w:tag w:val="part_0964f5114ad74acda63d4ca8910ff1f1"/>
            <w:lock w:val="sdtLocked"/>
            <w:richText/>
          </w:sdtPr>
          <w:sdtContent>
            <w:p>
              <w:pPr>
                <w:tabs>
                  <w:tab w:val="left" w:pos="7655"/>
                </w:tabs>
              </w:pPr>
            </w:p>
            <w:p>
              <w:pPr>
                <w:tabs>
                  <w:tab w:val="left" w:pos="7655"/>
                </w:tabs>
              </w:pPr>
            </w:p>
            <w:p>
              <w:pPr>
                <w:tabs>
                  <w:tab w:val="left" w:pos="7655"/>
                </w:tabs>
              </w:pPr>
            </w:p>
            <w:p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  <w:tab/>
                <w:t>Arūnas Dulkys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bdf9324b215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V-1218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2024-12-04,
paskelbta TAR 2024-12-04, i. k. 2024-21432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2024 m. birželio 28 d. įsakymo Nr. V-679 „Dėl Lietuvos Respublikos sveikatos apsaugos ministro 2013 m. rugsėjo 23 d. įsakymo Nr. V-900 „Dėl Nėščiųjų, gimdyvių ir naujagimių sveikatos priežiūros tvarkos aprašo patvirtinimo ir Perinatologijos integruotos sveikatos priežiūros stebėsenos komiteto sudarymo“ pakeitimo“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Aimė Dumšienė, tel. (8 5) 266 1473</w:t>
    </w: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5:docId w15:val="{C4E21F11-8D66-4C74-A07D-BB4F1A5310B6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2131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endnotes" Target="endnotes.xml"/>
  <Relationship Id="rId11" Type="http://schemas.openxmlformats.org/officeDocument/2006/relationships/fontTable" Target="fontTable.xml"/>
  <Relationship Id="rId12" Type="http://schemas.openxmlformats.org/officeDocument/2006/relationships/footnotes" Target="footnotes.xml"/>
  <Relationship Id="rId13" Type="http://schemas.openxmlformats.org/officeDocument/2006/relationships/settings" Target="settings.xml"/>
  <Relationship Id="rId14" Type="http://schemas.openxmlformats.org/officeDocument/2006/relationships/styles" Target="styles.xml"/>
  <Relationship Id="rId15" Type="http://schemas.openxmlformats.org/officeDocument/2006/relationships/theme" Target="theme/theme1.xml"/>
  <Relationship Id="rId16" Type="http://schemas.openxmlformats.org/officeDocument/2006/relationships/webSettings" Target="webSettings.xml"/>
  <Relationship Id="rId17" Type="http://schemas.openxmlformats.org/officeDocument/2006/relationships/image" Target="media/image2.png"/>
  <Relationship Id="rId18" Type="http://schemas.openxmlformats.org/officeDocument/2006/relationships/oleObject" Target="embeddings/oleObject2.bin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092dc46901c44e478e4cf8e9911b2594" PartId="18337240ab6f4161a3c97ec92cc55064">
    <Part Type="punktas" Nr="1" Abbr="1 p." DocPartId="9fcf7b98f30644018dc929fa15e00adf" PartId="92598291e20448cab874d74f46c95428">
      <Part Type="papunktis" Nr="1.1" Abbr="1.1 pp." DocPartId="581bc277931d41b1a5d612951886a607" PartId="2f42c9fa452645cf86989dd7a61a374e"/>
      <Part Type="papunktis" Nr="1.2" Abbr="1.2 pp." DocPartId="b0d2a24c700842cda78f0a6cb0243814" PartId="814a9e185dd24fb79d1b84c332c38a67">
        <Part Type="citata" DocPartId="02439b405ef14cfcabfd489cde547fdd" PartId="811f6de4491e46cc9874754097fb67a1">
          <Part Type="papunktis" Nr="2.17-1" Abbr="2.17-1 pp." DocPartId="a241ea9c50a7498fb531625397e8056d" PartId="74d8fb7e6c254f1294973018256eb1cb"/>
        </Part>
      </Part>
      <Part Type="papunktis" Nr="1.3" Abbr="1.3 pp." DocPartId="9aa7b81ecfc548c88e543995b994e7b8" PartId="132c0e02be5a48d3925b12524f7fcaca"/>
      <Part Type="papunktis" Nr="1.4" Abbr="1.4 pp." DocPartId="17eddff30b63417da646c8ec21096834" PartId="86f8950546a44cefa82925e21f4492ea">
        <Part Type="papunktis" Nr="1.4.1" Abbr="1.4.1 pp." DocPartId="bdab428799444307a2dea52b8f2eb019" PartId="953de15fb2a042769cf19aa31456df4b">
          <Part Type="citata" DocPartId="dc6dc96bc1df4f1990330828e5fbea19" PartId="b6e97b41c12740a38d3217acbfc8a034">
            <Part Type="punktas" Nr="3" Abbr="3 p." DocPartId="003e7dbe687f4fdcab357846796ab493" PartId="74d9e0a36f0f4052ad7223d22e4a9d4f"/>
          </Part>
        </Part>
        <Part Type="papunktis" Nr="1.4.2" Abbr="1.4.2 pp." DocPartId="9b46560055f144fdb210933bc52cc219" PartId="3d2dee94b18f41658bf36aa53ef209b7"/>
      </Part>
    </Part>
    <Part Type="punktas" Nr="2" Abbr="2 p." DocPartId="c0f28d365f8f435eaeeaa4db2f27d949" PartId="31f6297c82f64c7baced1c18719f2071"/>
    <Part Type="punktas" Nr="3" Abbr="3 p." DocPartId="fd730866b8f14d60bb5f47f69dd76e5b" PartId="671fe53ccd5f4d71a49fc2ea12e86f7f"/>
    <Part Type="signatura" DocPartId="448739f599bf4b28bfbd2d9cdd390bfa" PartId="0964f5114ad74acda63d4ca8910ff1f1"/>
  </Part>
</Parts>
</file>

<file path=customXml/itemProps1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F8AC4E-96D9-4DD8-9A02-28A284EF55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387</Words>
  <Characters>2634</Characters>
  <Application>Microsoft Office Word</Application>
  <DocSecurity>0</DocSecurity>
  <Lines>21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2001-05-00</vt:lpstr>
    </vt:vector>
  </TitlesOfParts>
  <Company>Sveikatos apsaugos ministerija</Company>
  <LinksUpToDate>false</LinksUpToDate>
  <CharactersWithSpaces>3015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2024-06-28T05:15:00Z</dcterms:created>
  <dc:creator>loginovic</dc:creator>
  <lastModifiedBy>TAMALIŪNIENĖ Vilija</lastModifiedBy>
  <lastPrinted>2001-05-09T09:40:00Z</lastPrinted>
  <dcterms:modified xsi:type="dcterms:W3CDTF">2024-12-06T15:00:00Z</dcterms:modified>
  <revision>4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0x010100958BDF1B7149A445B634534142DB2BA2</vt:lpwstr>
  </property>
  <property fmtid="{D5CDD505-2E9C-101B-9397-08002B2CF9AE}" pid="3" name="Order">
    <vt:r8 xmlns:vt="http://schemas.openxmlformats.org/officeDocument/2006/docPropsVTypes">28700</vt:r8>
  </property>
  <property fmtid="{D5CDD505-2E9C-101B-9397-08002B2CF9AE}" pid="4" name="xd_Signature">
    <vt:bool xmlns:vt="http://schemas.openxmlformats.org/officeDocument/2006/docPropsVTypes">false</vt:bool>
  </property>
  <property fmtid="{D5CDD505-2E9C-101B-9397-08002B2CF9AE}" pid="5" name="xd_ProgID">
    <vt:lpwstr xmlns:vt="http://schemas.openxmlformats.org/officeDocument/2006/docPropsVTypes"/>
  </property>
  <property fmtid="{D5CDD505-2E9C-101B-9397-08002B2CF9AE}" pid="6" name="_ExtendedDescription">
    <vt:lpwstr xmlns:vt="http://schemas.openxmlformats.org/officeDocument/2006/docPropsVTypes"/>
  </property>
  <property fmtid="{D5CDD505-2E9C-101B-9397-08002B2CF9AE}" pid="7" name="TriggerFlowInfo">
    <vt:lpwstr xmlns:vt="http://schemas.openxmlformats.org/officeDocument/2006/docPropsVTypes"/>
  </property>
  <property fmtid="{D5CDD505-2E9C-101B-9397-08002B2CF9AE}" pid="8" name="TemplateUrl">
    <vt:lpwstr xmlns:vt="http://schemas.openxmlformats.org/officeDocument/2006/docPropsVTypes"/>
  </property>
  <property fmtid="{D5CDD505-2E9C-101B-9397-08002B2CF9AE}" pid="9" name="ComplianceAssetId">
    <vt:lpwstr xmlns:vt="http://schemas.openxmlformats.org/officeDocument/2006/docPropsVTypes"/>
  </property>
</Properties>
</file>