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06a69a2766de4877a6006981f3c112f5"/>
        <w:lock w:val="sdtLocked"/>
        <w:richText/>
      </w:sdtPr>
      <w:sdtContent>
        <w:p>
          <w:pPr>
            <w:jc w:val="both"/>
            <w:rPr>
              <w:rFonts w:ascii="Times New Roman" w:hAnsi="Times New Roman"/>
            </w:rPr>
          </w:pPr>
          <w:r>
            <w:rPr>
              <w:rFonts w:ascii="Times New Roman" w:hAnsi="Times New Roman"/>
              <w:b/>
              <w:i/>
            </w:rPr>
            <w:t>Suvestinė redakcija nuo 2018-05-23 iki 2020-04-17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2013-05-30, i. k. 2013-01692</w:t>
          </w:r>
        </w:p>
        <w:p>
          <w:pPr>
            <w:jc w:val="both"/>
            <w:rPr>
              <w:rFonts w:ascii="Times New Roman" w:hAnsi="Times New Roman"/>
              <w:sz w:val="20"/>
            </w:rPr>
          </w:pPr>
        </w:p>
        <w:p>
          <w:pPr>
            <w:tabs>
              <w:tab w:val="center" w:pos="4153"/>
              <w:tab w:val="right" w:pos="8306"/>
            </w:tabs>
            <w:jc w:val="center"/>
            <w:rPr>
              <w:b/>
              <w:caps/>
              <w:szCs w:val="24"/>
              <w:lang w:eastAsia="lt-LT"/>
            </w:rPr>
          </w:pPr>
          <w:r>
            <w:rPr>
              <w:b/>
              <w:caps/>
              <w:szCs w:val="24"/>
              <w:lang w:eastAsia="lt-LT"/>
            </w:rPr>
            <w:drawing>
              <wp:inline distT="0" distB="0" distL="0" distR="0">
                <wp:extent cx="581025" cy="704850"/>
                <wp:effectExtent l="0" t="0" r="0" b="0"/>
                <wp:docPr id="1" name="Picture 2" descr="herbas_jb_s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rbas_jb_sm"/>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81025" cy="704850"/>
                        </a:xfrm>
                        <a:prstGeom prst="rect">
                          <a:avLst/>
                        </a:prstGeom>
                        <a:noFill/>
                        <a:ln>
                          <a:noFill/>
                        </a:ln>
                      </pic:spPr>
                    </pic:pic>
                  </a:graphicData>
                </a:graphic>
              </wp:inline>
            </w:drawing>
          </w:r>
        </w:p>
        <w:p>
          <w:pPr>
            <w:widowControl w:val="0"/>
            <w:jc w:val="center"/>
            <w:outlineLvl w:val="1"/>
            <w:rPr>
              <w:b/>
              <w:caps/>
              <w:szCs w:val="24"/>
            </w:rPr>
          </w:pPr>
          <w:r>
            <w:rPr>
              <w:b/>
              <w:caps/>
              <w:szCs w:val="24"/>
            </w:rPr>
            <w:t>JONIŠKIO RAJONO SAVIVALDYBĖS TARYBA</w:t>
          </w:r>
        </w:p>
        <w:p>
          <w:pPr>
            <w:widowControl w:val="0"/>
            <w:jc w:val="center"/>
            <w:rPr>
              <w:szCs w:val="24"/>
            </w:rPr>
          </w:pPr>
        </w:p>
        <w:p>
          <w:pPr>
            <w:widowControl w:val="0"/>
            <w:jc w:val="center"/>
            <w:rPr>
              <w:b/>
              <w:szCs w:val="24"/>
            </w:rPr>
          </w:pPr>
          <w:r>
            <w:rPr>
              <w:b/>
              <w:szCs w:val="24"/>
            </w:rPr>
            <w:t>SPRENDIMAS</w:t>
          </w:r>
        </w:p>
        <w:sdt>
          <w:sdtPr>
            <w:alias w:val="Pavadinimas"/>
            <w:tag w:val="title_06a69a2766de4877a6006981f3c112f5"/>
            <w:lock w:val="sdtLocked"/>
            <w:richText/>
          </w:sdtPr>
          <w:sdtContent>
            <w:p>
              <w:pPr>
                <w:widowControl w:val="0"/>
                <w:jc w:val="center"/>
                <w:rPr>
                  <w:b/>
                  <w:szCs w:val="24"/>
                </w:rPr>
              </w:pPr>
              <w:r>
                <w:rPr>
                  <w:b/>
                  <w:szCs w:val="24"/>
                </w:rPr>
                <w:t xml:space="preserve">DĖL DIENOS IR TRUMPALAIKĖS SOCIALINĖS GLOBOS NEĮGALIESIEMS ASMENIMS TEIKIMO IR MOKĖJIMO UŽ PASLAUGAS TVARKOS APRAŠO </w:t>
              </w:r>
              <w:r>
                <w:rPr>
                  <w:b/>
                  <w:caps/>
                  <w:szCs w:val="24"/>
                </w:rPr>
                <w:t>patvirtinimo</w:t>
              </w:r>
            </w:p>
          </w:sdtContent>
        </w:sdt>
        <w:p>
          <w:pPr>
            <w:widowControl w:val="0"/>
            <w:jc w:val="center"/>
            <w:rPr>
              <w:szCs w:val="24"/>
            </w:rPr>
          </w:pPr>
        </w:p>
        <w:p>
          <w:pPr>
            <w:widowControl w:val="0"/>
            <w:jc w:val="center"/>
            <w:rPr>
              <w:szCs w:val="24"/>
            </w:rPr>
          </w:pPr>
          <w:r>
            <w:rPr>
              <w:szCs w:val="24"/>
            </w:rPr>
            <w:t>2013 m. gegužės 30 d. Nr. T-85</w:t>
          </w:r>
        </w:p>
        <w:p>
          <w:pPr>
            <w:widowControl w:val="0"/>
            <w:jc w:val="center"/>
            <w:rPr>
              <w:szCs w:val="24"/>
            </w:rPr>
          </w:pPr>
          <w:r>
            <w:rPr>
              <w:szCs w:val="24"/>
            </w:rPr>
            <w:t>Joniškis</w:t>
          </w:r>
        </w:p>
        <w:p>
          <w:pPr>
            <w:widowControl w:val="0"/>
            <w:jc w:val="center"/>
            <w:rPr>
              <w:szCs w:val="24"/>
            </w:rPr>
          </w:pPr>
        </w:p>
        <w:p>
          <w:pPr>
            <w:widowControl w:val="0"/>
            <w:jc w:val="center"/>
            <w:rPr>
              <w:szCs w:val="24"/>
            </w:rPr>
          </w:pPr>
        </w:p>
        <w:sdt>
          <w:sdtPr>
            <w:alias w:val="preambule"/>
            <w:tag w:val="part_075fb9165b6a4b89a13301da5c189a20"/>
            <w:lock w:val="sdtLocked"/>
            <w:richText/>
          </w:sdtPr>
          <w:sdtContent>
            <w:p>
              <w:pPr>
                <w:spacing w:line="360" w:lineRule="auto"/>
                <w:ind w:firstLine="851"/>
                <w:jc w:val="both"/>
              </w:pPr>
              <w:r>
                <w:t xml:space="preserve">Vadovaudamasi Lietuvos Respublikos socialinių paslaugų įstatymu (Žin., 2006, Nr. </w:t>
              </w:r>
              <w:hyperlink r:id="rId11" w:tgtFrame="_blank" w:history="1">
                <w:r>
                  <w:rPr>
                    <w:color w:val="0000FF" w:themeColor="hyperlink"/>
                    <w:u w:val="single"/>
                  </w:rPr>
                  <w:t>17-589</w:t>
                </w:r>
              </w:hyperlink>
              <w:r>
                <w:t xml:space="preserve">), Lietuvos Respublikos Vyriausybės 2006 m. birželio 14 d. nutarimu Nr. 583 patvirtinto Mokėjimo už socialines paslaugas tvarkos aprašo (Žin., 2006, Nr. </w:t>
              </w:r>
              <w:hyperlink r:id="rId12" w:tgtFrame="_blank" w:history="1">
                <w:r>
                  <w:rPr>
                    <w:color w:val="0000FF" w:themeColor="hyperlink"/>
                    <w:u w:val="single"/>
                  </w:rPr>
                  <w:t>68-2510</w:t>
                </w:r>
              </w:hyperlink>
              <w:r>
                <w:t xml:space="preserve">; 2009, Nr. </w:t>
              </w:r>
              <w:hyperlink r:id="rId13" w:tgtFrame="_blank" w:history="1">
                <w:r>
                  <w:rPr>
                    <w:color w:val="0000FF" w:themeColor="hyperlink"/>
                    <w:u w:val="single"/>
                  </w:rPr>
                  <w:t>27-1053</w:t>
                </w:r>
              </w:hyperlink>
              <w:r>
                <w:t xml:space="preserve">) IV ir V skyriais, Lietuvos Respublikos socialinės apsaugos ir darbo ministro 2006 m. balandžio 5 d. įsakymu Nr. A1-93 patvirtintu  Socialinių paslaugų katalogu  (Žin., 2006, Nr. </w:t>
              </w:r>
              <w:hyperlink r:id="rId14" w:tgtFrame="_blank" w:history="1">
                <w:r>
                  <w:rPr>
                    <w:color w:val="0000FF" w:themeColor="hyperlink"/>
                    <w:u w:val="single"/>
                  </w:rPr>
                  <w:t>43-1570</w:t>
                </w:r>
              </w:hyperlink>
              <w:r>
                <w:t xml:space="preserve">; 2010, Nr. </w:t>
              </w:r>
              <w:hyperlink r:id="rId15" w:tgtFrame="_blank" w:history="1">
                <w:r>
                  <w:rPr>
                    <w:color w:val="0000FF" w:themeColor="hyperlink"/>
                    <w:u w:val="single"/>
                  </w:rPr>
                  <w:t>83-4393</w:t>
                </w:r>
              </w:hyperlink>
              <w:r>
                <w:t xml:space="preserve">), Joniškio rajono savivaldybės taryba </w:t>
              </w:r>
              <w:r>
                <w:rPr>
                  <w:spacing w:val="60"/>
                </w:rPr>
                <w:t>nusprendžia</w:t>
              </w:r>
            </w:p>
          </w:sdtContent>
        </w:sdt>
        <w:sdt>
          <w:sdtPr>
            <w:alias w:val="pastraipa"/>
            <w:tag w:val="part_68b61034fed34e44a566f36b2f174459"/>
            <w:lock w:val="sdtLocked"/>
            <w:richText/>
          </w:sdtPr>
          <w:sdtContent>
            <w:p>
              <w:pPr>
                <w:tabs>
                  <w:tab w:val="left" w:pos="709"/>
                </w:tabs>
                <w:spacing w:line="360" w:lineRule="auto"/>
                <w:ind w:firstLine="851"/>
                <w:jc w:val="both"/>
              </w:pPr>
              <w:r>
                <w:t>patvirtinti Dienos ir trumpalaikės socialinės globos neįgaliems asmenims teikimo ir mokėjimo už paslaugas tvarkos aprašą (pridedama).</w:t>
              </w:r>
            </w:p>
          </w:sdtContent>
        </w:sdt>
        <w:sdt>
          <w:sdtPr>
            <w:alias w:val="signatura"/>
            <w:tag w:val="part_895c83a377b340e0824973dbe57c3d29"/>
            <w:lock w:val="sdtLocked"/>
            <w:richText/>
          </w:sdtPr>
          <w:sdtContent>
            <w:p>
              <w:pPr>
                <w:spacing w:line="360" w:lineRule="auto"/>
                <w:jc w:val="both"/>
              </w:pPr>
            </w:p>
            <w:p>
              <w:pPr>
                <w:spacing w:line="360" w:lineRule="auto"/>
                <w:jc w:val="both"/>
              </w:pPr>
            </w:p>
            <w:p>
              <w:pPr>
                <w:spacing w:line="360" w:lineRule="auto"/>
                <w:jc w:val="both"/>
              </w:pPr>
            </w:p>
            <w:p>
              <w:pPr>
                <w:spacing w:line="360" w:lineRule="auto"/>
                <w:jc w:val="both"/>
              </w:pPr>
              <w:r>
                <w:t>Savivaldybės meras</w:t>
                <w:tab/>
                <w:tab/>
                <w:tab/>
                <w:tab/>
                <w:tab/>
                <w:tab/>
                <w:tab/>
                <w:tab/>
                <w:t xml:space="preserve"> Gediminas Čepulis</w:t>
              </w:r>
            </w:p>
          </w:sdtContent>
        </w:sdt>
      </w:sdtContent>
    </w:sdt>
    <w:sdt>
      <w:sdtPr>
        <w:alias w:val="patvirtinta"/>
        <w:tag w:val="part_8ad6e6cbdbce4f0bb2f3062e98fdf149"/>
        <w:lock w:val="sdtLocked"/>
        <w:richText/>
      </w:sdtPr>
      <w:sdtContent>
        <w:p>
          <w:pPr>
            <w:spacing w:line="240" w:lineRule="atLeast"/>
            <w:ind w:left="3888" w:firstLine="1296"/>
            <w:sectPr>
              <w:headerReference w:type="even" r:id="rId16"/>
              <w:headerReference w:type="default" r:id="rId17"/>
              <w:footerReference w:type="even" r:id="rId18"/>
              <w:footerReference w:type="default" r:id="rId19"/>
              <w:headerReference w:type="first" r:id="rId20"/>
              <w:footerReference w:type="first" r:id="rId21"/>
              <w:pgSz w:w="11906" w:h="16838" w:code="9"/>
              <w:pgMar w:top="1134" w:right="567" w:bottom="1134" w:left="1701" w:header="992" w:footer="794" w:gutter="0"/>
              <w:cols w:space="1296"/>
              <w:titlePg/>
              <w:docGrid w:linePitch="360"/>
            </w:sectPr>
          </w:pPr>
        </w:p>
        <w:p>
          <w:pPr>
            <w:spacing w:line="240" w:lineRule="atLeast"/>
            <w:ind w:firstLine="4253"/>
            <w:rPr>
              <w:szCs w:val="24"/>
            </w:rPr>
          </w:pPr>
          <w:r>
            <w:rPr>
              <w:szCs w:val="24"/>
            </w:rPr>
            <w:t>PATVIRTINTA</w:t>
          </w:r>
        </w:p>
        <w:p>
          <w:pPr>
            <w:spacing w:line="240" w:lineRule="atLeast"/>
            <w:ind w:firstLine="4253"/>
            <w:rPr>
              <w:szCs w:val="24"/>
            </w:rPr>
          </w:pPr>
          <w:r>
            <w:rPr>
              <w:szCs w:val="24"/>
            </w:rPr>
            <w:t>Joniškio rajono savivaldybės tarybos</w:t>
          </w:r>
        </w:p>
        <w:p>
          <w:pPr>
            <w:spacing w:line="240" w:lineRule="atLeast"/>
            <w:ind w:right="-900" w:firstLine="4253"/>
            <w:rPr>
              <w:szCs w:val="24"/>
            </w:rPr>
          </w:pPr>
          <w:r>
            <w:rPr>
              <w:szCs w:val="24"/>
            </w:rPr>
            <w:t>2013 m. gegužės 30 d. sprendimu Nr. T-85</w:t>
          </w:r>
        </w:p>
        <w:p>
          <w:pPr>
            <w:spacing w:line="240" w:lineRule="atLeast"/>
            <w:ind w:firstLine="4253"/>
            <w:rPr>
              <w:szCs w:val="24"/>
            </w:rPr>
          </w:pPr>
          <w:r>
            <w:rPr>
              <w:szCs w:val="24"/>
            </w:rPr>
            <w:t>(Joniškio rajono savivaldybės tarybos</w:t>
          </w:r>
        </w:p>
        <w:p>
          <w:pPr>
            <w:spacing w:line="240" w:lineRule="atLeast"/>
            <w:ind w:right="-900" w:firstLine="4253"/>
            <w:rPr>
              <w:b/>
              <w:lang w:eastAsia="lt-LT"/>
            </w:rPr>
          </w:pPr>
          <w:r>
            <w:rPr>
              <w:szCs w:val="24"/>
            </w:rPr>
            <w:t>2018 m. kovo 29 d. sprendimo Nr. T-51 redakcija)</w:t>
          </w:r>
        </w:p>
        <w:p>
          <w:pPr>
            <w:spacing w:line="240" w:lineRule="atLeast"/>
            <w:rPr>
              <w:b/>
              <w:szCs w:val="24"/>
            </w:rPr>
          </w:pPr>
        </w:p>
        <w:p>
          <w:pPr>
            <w:spacing w:line="240" w:lineRule="atLeast"/>
            <w:rPr>
              <w:b/>
              <w:szCs w:val="24"/>
            </w:rPr>
          </w:pPr>
        </w:p>
        <w:sdt>
          <w:sdtPr>
            <w:alias w:val="Pavadinimas"/>
            <w:tag w:val="title_8ad6e6cbdbce4f0bb2f3062e98fdf149"/>
            <w:lock w:val="sdtLocked"/>
            <w:richText/>
          </w:sdtPr>
          <w:sdtContent>
            <w:p>
              <w:pPr>
                <w:spacing w:line="240" w:lineRule="atLeast"/>
                <w:jc w:val="center"/>
                <w:rPr>
                  <w:b/>
                  <w:bCs/>
                  <w:szCs w:val="24"/>
                  <w:lang w:eastAsia="lt-LT"/>
                </w:rPr>
              </w:pPr>
              <w:r>
                <w:rPr>
                  <w:b/>
                  <w:bCs/>
                  <w:szCs w:val="24"/>
                  <w:lang w:eastAsia="lt-LT"/>
                </w:rPr>
                <w:t xml:space="preserve">DIENOS IR TRUMPALAIKĖS SOCIALINĖS GLOBOS NEĮGALIEMS ASMENIMS TEIKIMO IR MOKĖJIMO UŽ ŠIAS PASLAUGAS  </w:t>
              </w:r>
            </w:p>
            <w:p>
              <w:pPr>
                <w:spacing w:line="240" w:lineRule="atLeast"/>
                <w:jc w:val="center"/>
                <w:rPr>
                  <w:szCs w:val="24"/>
                  <w:lang w:eastAsia="lt-LT"/>
                </w:rPr>
              </w:pPr>
              <w:r>
                <w:rPr>
                  <w:b/>
                  <w:bCs/>
                  <w:szCs w:val="24"/>
                  <w:lang w:eastAsia="lt-LT"/>
                </w:rPr>
                <w:t>TVARKOS APRAŠAS</w:t>
              </w:r>
            </w:p>
          </w:sdtContent>
        </w:sdt>
        <w:p>
          <w:pPr>
            <w:spacing w:line="240" w:lineRule="atLeast"/>
            <w:rPr>
              <w:szCs w:val="24"/>
            </w:rPr>
          </w:pPr>
        </w:p>
        <w:sdt>
          <w:sdtPr>
            <w:alias w:val="skyrius"/>
            <w:tag w:val="part_91eac761f510410da300b4cd214d86fd"/>
            <w:lock w:val="sdtLocked"/>
            <w:richText/>
          </w:sdtPr>
          <w:sdtContent>
            <w:p>
              <w:pPr>
                <w:spacing w:line="240" w:lineRule="atLeast"/>
                <w:jc w:val="center"/>
                <w:rPr>
                  <w:b/>
                </w:rPr>
              </w:pPr>
              <w:sdt>
                <w:sdtPr>
                  <w:alias w:val="Numeris"/>
                  <w:tag w:val="nr_91eac761f510410da300b4cd214d86fd"/>
                  <w:lock w:val="sdtLocked"/>
                  <w:richText/>
                </w:sdtPr>
                <w:sdtContent>
                  <w:r>
                    <w:rPr>
                      <w:b/>
                    </w:rPr>
                    <w:t>I</w:t>
                  </w:r>
                </w:sdtContent>
              </w:sdt>
              <w:r>
                <w:rPr>
                  <w:b/>
                </w:rPr>
                <w:t xml:space="preserve"> SKYRIUS</w:t>
              </w:r>
            </w:p>
            <w:p>
              <w:pPr>
                <w:spacing w:line="240" w:lineRule="atLeast"/>
                <w:jc w:val="center"/>
                <w:rPr>
                  <w:b/>
                </w:rPr>
              </w:pPr>
              <w:sdt>
                <w:sdtPr>
                  <w:alias w:val="Pavadinimas"/>
                  <w:tag w:val="title_91eac761f510410da300b4cd214d86fd"/>
                  <w:lock w:val="sdtLocked"/>
                  <w:richText/>
                </w:sdtPr>
                <w:sdtContent>
                  <w:r>
                    <w:rPr>
                      <w:b/>
                    </w:rPr>
                    <w:t>BENDROSIOS NUOSTATOS</w:t>
                  </w:r>
                </w:sdtContent>
              </w:sdt>
            </w:p>
            <w:p>
              <w:pPr>
                <w:spacing w:line="240" w:lineRule="atLeast"/>
                <w:ind w:left="567"/>
                <w:jc w:val="both"/>
                <w:rPr>
                  <w:b/>
                </w:rPr>
              </w:pPr>
            </w:p>
            <w:sdt>
              <w:sdtPr>
                <w:alias w:val="1 p."/>
                <w:tag w:val="part_bc060ccea3c04e268b0b0730839fdbff"/>
                <w:lock w:val="sdtLocked"/>
                <w:richText/>
              </w:sdtPr>
              <w:sdtContent>
                <w:p>
                  <w:pPr>
                    <w:spacing w:line="240" w:lineRule="atLeast"/>
                    <w:ind w:firstLine="709"/>
                    <w:jc w:val="both"/>
                    <w:rPr>
                      <w:rFonts w:eastAsia="Calibri"/>
                      <w:szCs w:val="24"/>
                      <w:lang w:eastAsia="lt-LT"/>
                    </w:rPr>
                  </w:pPr>
                  <w:sdt>
                    <w:sdtPr>
                      <w:alias w:val="Numeris"/>
                      <w:tag w:val="nr_bc060ccea3c04e268b0b0730839fdbff"/>
                      <w:lock w:val="sdtLocked"/>
                      <w:richText/>
                    </w:sdtPr>
                    <w:sdtContent>
                      <w:r>
                        <w:rPr>
                          <w:rFonts w:eastAsia="Calibri"/>
                          <w:szCs w:val="24"/>
                          <w:lang w:eastAsia="lt-LT"/>
                        </w:rPr>
                        <w:t>1</w:t>
                      </w:r>
                    </w:sdtContent>
                  </w:sdt>
                  <w:r>
                    <w:rPr>
                      <w:rFonts w:eastAsia="Calibri"/>
                      <w:szCs w:val="24"/>
                      <w:lang w:eastAsia="lt-LT"/>
                    </w:rPr>
                    <w:t>. Dienos ir trumpalaikės socialinės globos neįgaliems asmenims teikimo ir mokėjimo už šias paslaugas tvarkos aprašas (toliau – Tvarkos aprašas) reglamentuoja Joniškio rajono savivaldybėje (toliau – savivaldybė) teikiamų dienos ir trumpalaikės socialinės globos paslaugų neįgaliems asmenims institucijoje organizavimo, skyrimo, sustabdymo, nutraukimo ir</w:t>
                  </w:r>
                  <w:r>
                    <w:rPr>
                      <w:rFonts w:eastAsia="Calibri"/>
                      <w:color w:val="FF0000"/>
                      <w:szCs w:val="24"/>
                      <w:lang w:eastAsia="lt-LT"/>
                    </w:rPr>
                    <w:t xml:space="preserve"> </w:t>
                  </w:r>
                  <w:r>
                    <w:rPr>
                      <w:rFonts w:eastAsia="Calibri"/>
                      <w:szCs w:val="24"/>
                      <w:lang w:eastAsia="lt-LT"/>
                    </w:rPr>
                    <w:t>mokėjimo už šias paslaugas sąlygas.</w:t>
                  </w:r>
                </w:p>
              </w:sdtContent>
            </w:sdt>
            <w:sdt>
              <w:sdtPr>
                <w:alias w:val="2 p."/>
                <w:tag w:val="part_519180a0753e4f39a4f151c5c49b9ea4"/>
                <w:lock w:val="sdtLocked"/>
                <w:richText/>
              </w:sdtPr>
              <w:sdtContent>
                <w:p>
                  <w:pPr>
                    <w:spacing w:line="240" w:lineRule="atLeast"/>
                    <w:ind w:firstLine="709"/>
                    <w:jc w:val="both"/>
                    <w:rPr>
                      <w:rFonts w:eastAsia="Calibri"/>
                      <w:szCs w:val="24"/>
                      <w:lang w:eastAsia="lt-LT"/>
                    </w:rPr>
                  </w:pPr>
                  <w:sdt>
                    <w:sdtPr>
                      <w:alias w:val="Numeris"/>
                      <w:tag w:val="nr_519180a0753e4f39a4f151c5c49b9ea4"/>
                      <w:lock w:val="sdtLocked"/>
                      <w:richText/>
                    </w:sdtPr>
                    <w:sdtContent>
                      <w:r>
                        <w:rPr>
                          <w:rFonts w:eastAsia="Calibri"/>
                          <w:szCs w:val="24"/>
                          <w:lang w:eastAsia="lt-LT"/>
                        </w:rPr>
                        <w:t>2</w:t>
                      </w:r>
                    </w:sdtContent>
                  </w:sdt>
                  <w:r>
                    <w:rPr>
                      <w:rFonts w:eastAsia="Calibri"/>
                      <w:szCs w:val="24"/>
                      <w:lang w:eastAsia="lt-LT"/>
                    </w:rPr>
                    <w:t xml:space="preserve">. Tvarkos aprašas taikomas toms socialinėms paslaugoms, kurias planuoja savivaldybė, kurios yra teikiamos paslaugas teikiančioje įstaigoje </w:t>
                  </w:r>
                  <w:r>
                    <w:rPr>
                      <w:szCs w:val="24"/>
                      <w:lang w:eastAsia="lt-LT"/>
                    </w:rPr>
                    <w:t>ar organizacijoje</w:t>
                  </w:r>
                  <w:r>
                    <w:rPr>
                      <w:rFonts w:eastAsia="Calibri"/>
                      <w:szCs w:val="24"/>
                      <w:lang w:eastAsia="lt-LT"/>
                    </w:rPr>
                    <w:t xml:space="preserve"> (toliau – Įstaiga) ir kurių teikimas finansuojamas iš savivaldybės biudžeto ar savivaldybės biudžetui skiriamų Lietuvos Respublikos valstybės biudžeto specialiųjų tikslinių dotacijų socialinės globos paslaugoms organizuoti.</w:t>
                  </w:r>
                </w:p>
              </w:sdtContent>
            </w:sdt>
            <w:sdt>
              <w:sdtPr>
                <w:alias w:val="3 p."/>
                <w:tag w:val="part_3459d8bb7eb24f068d5d87bca5d6dd6a"/>
                <w:lock w:val="sdtLocked"/>
                <w:richText/>
              </w:sdtPr>
              <w:sdtContent>
                <w:p>
                  <w:pPr>
                    <w:spacing w:line="240" w:lineRule="atLeast"/>
                    <w:ind w:firstLine="709"/>
                    <w:jc w:val="both"/>
                    <w:rPr>
                      <w:rFonts w:eastAsia="Calibri"/>
                      <w:szCs w:val="24"/>
                      <w:lang w:eastAsia="lt-LT"/>
                    </w:rPr>
                  </w:pPr>
                  <w:sdt>
                    <w:sdtPr>
                      <w:alias w:val="Numeris"/>
                      <w:tag w:val="nr_3459d8bb7eb24f068d5d87bca5d6dd6a"/>
                      <w:lock w:val="sdtLocked"/>
                      <w:richText/>
                    </w:sdtPr>
                    <w:sdtContent>
                      <w:r>
                        <w:rPr>
                          <w:rFonts w:eastAsia="Calibri"/>
                          <w:szCs w:val="24"/>
                          <w:lang w:eastAsia="lt-LT"/>
                        </w:rPr>
                        <w:t>3</w:t>
                      </w:r>
                    </w:sdtContent>
                  </w:sdt>
                  <w:r>
                    <w:rPr>
                      <w:rFonts w:eastAsia="Calibri"/>
                      <w:szCs w:val="24"/>
                      <w:lang w:eastAsia="lt-LT"/>
                    </w:rPr>
                    <w:t>. Dienos ir trumpalaikės socialinės globos paslaugų teikimą</w:t>
                  </w:r>
                  <w:r>
                    <w:rPr>
                      <w:rFonts w:eastAsia="Calibri"/>
                      <w:b/>
                      <w:szCs w:val="24"/>
                      <w:lang w:eastAsia="lt-LT"/>
                    </w:rPr>
                    <w:t xml:space="preserve"> s</w:t>
                  </w:r>
                  <w:r>
                    <w:rPr>
                      <w:rFonts w:eastAsia="Calibri"/>
                      <w:szCs w:val="24"/>
                      <w:lang w:eastAsia="lt-LT"/>
                    </w:rPr>
                    <w:t xml:space="preserve">avivaldybėje administruoja savivaldybės administracijos Socialinės paramos ir sveikatos skyrius (toliau – Skyrius) vadovaudamasis  Lietuvos Respublikos įstatymais, Lietuvos Respublikos Vyriausybės nutarimais ir kitais teisės aktais.</w:t>
                  </w:r>
                </w:p>
              </w:sdtContent>
            </w:sdt>
            <w:sdt>
              <w:sdtPr>
                <w:alias w:val="4 p."/>
                <w:tag w:val="part_674e40e6e52f46c99ce608cf61b630a8"/>
                <w:lock w:val="sdtLocked"/>
                <w:richText/>
              </w:sdtPr>
              <w:sdtContent>
                <w:p>
                  <w:pPr>
                    <w:spacing w:line="240" w:lineRule="atLeast"/>
                    <w:ind w:firstLine="709"/>
                    <w:jc w:val="both"/>
                    <w:rPr>
                      <w:rFonts w:eastAsia="Calibri"/>
                      <w:szCs w:val="24"/>
                      <w:lang w:eastAsia="lt-LT"/>
                    </w:rPr>
                  </w:pPr>
                  <w:sdt>
                    <w:sdtPr>
                      <w:alias w:val="Numeris"/>
                      <w:tag w:val="nr_674e40e6e52f46c99ce608cf61b630a8"/>
                      <w:lock w:val="sdtLocked"/>
                      <w:richText/>
                    </w:sdtPr>
                    <w:sdtContent>
                      <w:r>
                        <w:rPr>
                          <w:rFonts w:eastAsia="Calibri"/>
                          <w:szCs w:val="24"/>
                          <w:lang w:eastAsia="lt-LT"/>
                        </w:rPr>
                        <w:t>4</w:t>
                      </w:r>
                    </w:sdtContent>
                  </w:sdt>
                  <w:r>
                    <w:rPr>
                      <w:rFonts w:eastAsia="Calibri"/>
                      <w:szCs w:val="24"/>
                      <w:lang w:eastAsia="lt-LT"/>
                    </w:rPr>
                    <w:t>. Tvarkos apraše vartojamos sąvokos atitinka Lietuvos Respublikos socialinių paslaugų įstatyme ir kituose teisės aktuose apibrėžtas sąvokas.</w:t>
                  </w:r>
                </w:p>
              </w:sdtContent>
            </w:sdt>
            <w:sdt>
              <w:sdtPr>
                <w:alias w:val="5 p."/>
                <w:tag w:val="part_ce027ae727be48649e7cb2e25848bf6f"/>
                <w:lock w:val="sdtLocked"/>
                <w:richText/>
              </w:sdtPr>
              <w:sdtContent>
                <w:p>
                  <w:pPr>
                    <w:spacing w:line="240" w:lineRule="atLeast"/>
                    <w:ind w:firstLine="709"/>
                    <w:jc w:val="both"/>
                    <w:rPr>
                      <w:rFonts w:eastAsia="Calibri"/>
                      <w:szCs w:val="24"/>
                      <w:lang w:eastAsia="lt-LT"/>
                    </w:rPr>
                  </w:pPr>
                  <w:sdt>
                    <w:sdtPr>
                      <w:alias w:val="Numeris"/>
                      <w:tag w:val="nr_ce027ae727be48649e7cb2e25848bf6f"/>
                      <w:lock w:val="sdtLocked"/>
                      <w:richText/>
                    </w:sdtPr>
                    <w:sdtContent>
                      <w:r>
                        <w:rPr>
                          <w:rFonts w:eastAsia="Calibri"/>
                          <w:szCs w:val="24"/>
                          <w:lang w:eastAsia="lt-LT"/>
                        </w:rPr>
                        <w:t>5</w:t>
                      </w:r>
                    </w:sdtContent>
                  </w:sdt>
                  <w:r>
                    <w:rPr>
                      <w:rFonts w:eastAsia="Calibri"/>
                      <w:szCs w:val="24"/>
                      <w:lang w:eastAsia="lt-LT"/>
                    </w:rPr>
                    <w:t xml:space="preserve">. Šiuo Tvarkos aprašu privalo vadovautis Skyrius, </w:t>
                  </w:r>
                  <w:r>
                    <w:rPr>
                      <w:szCs w:val="24"/>
                    </w:rPr>
                    <w:t>socialinio darbo specialistai</w:t>
                  </w:r>
                  <w:r>
                    <w:rPr>
                      <w:rFonts w:eastAsia="Calibri"/>
                      <w:szCs w:val="24"/>
                      <w:lang w:eastAsia="lt-LT"/>
                    </w:rPr>
                    <w:t>, Įstaigos ir paslaugų gavėjai.</w:t>
                  </w:r>
                </w:p>
                <w:p>
                  <w:pPr>
                    <w:spacing w:line="240" w:lineRule="atLeast"/>
                    <w:ind w:firstLine="567"/>
                    <w:jc w:val="both"/>
                    <w:rPr>
                      <w:b/>
                      <w:color w:val="1F497D"/>
                    </w:rPr>
                  </w:pPr>
                </w:p>
              </w:sdtContent>
            </w:sdt>
          </w:sdtContent>
        </w:sdt>
        <w:sdt>
          <w:sdtPr>
            <w:alias w:val="skyrius"/>
            <w:tag w:val="part_8f06c36a250e457e94aaa4334d2c86f6"/>
            <w:lock w:val="sdtLocked"/>
            <w:richText/>
          </w:sdtPr>
          <w:sdtContent>
            <w:p>
              <w:pPr>
                <w:spacing w:line="240" w:lineRule="atLeast"/>
                <w:jc w:val="center"/>
                <w:rPr>
                  <w:b/>
                </w:rPr>
              </w:pPr>
              <w:sdt>
                <w:sdtPr>
                  <w:alias w:val="Numeris"/>
                  <w:tag w:val="nr_8f06c36a250e457e94aaa4334d2c86f6"/>
                  <w:lock w:val="sdtLocked"/>
                  <w:richText/>
                </w:sdtPr>
                <w:sdtContent>
                  <w:r>
                    <w:rPr>
                      <w:b/>
                    </w:rPr>
                    <w:t>II</w:t>
                  </w:r>
                </w:sdtContent>
              </w:sdt>
              <w:r>
                <w:rPr>
                  <w:b/>
                </w:rPr>
                <w:t xml:space="preserve"> SKYRIUS</w:t>
              </w:r>
            </w:p>
            <w:p>
              <w:pPr>
                <w:spacing w:line="240" w:lineRule="atLeast"/>
                <w:jc w:val="center"/>
                <w:rPr>
                  <w:b/>
                  <w:szCs w:val="24"/>
                  <w:lang w:eastAsia="lt-LT"/>
                </w:rPr>
              </w:pPr>
              <w:sdt>
                <w:sdtPr>
                  <w:alias w:val="Pavadinimas"/>
                  <w:tag w:val="title_8f06c36a250e457e94aaa4334d2c86f6"/>
                  <w:lock w:val="sdtLocked"/>
                  <w:richText/>
                </w:sdtPr>
                <w:sdtContent>
                  <w:r>
                    <w:rPr>
                      <w:b/>
                      <w:szCs w:val="24"/>
                      <w:lang w:eastAsia="lt-LT"/>
                    </w:rPr>
                    <w:t>TEIKIAMŲ PASLAUGŲ RŪŠYS IR FORMA</w:t>
                  </w:r>
                </w:sdtContent>
              </w:sdt>
            </w:p>
            <w:p>
              <w:pPr>
                <w:spacing w:line="240" w:lineRule="atLeast"/>
                <w:ind w:firstLine="567"/>
                <w:rPr>
                  <w:color w:val="FF0000"/>
                  <w:szCs w:val="24"/>
                  <w:lang w:eastAsia="lt-LT"/>
                </w:rPr>
              </w:pPr>
            </w:p>
            <w:sdt>
              <w:sdtPr>
                <w:alias w:val="6 p."/>
                <w:tag w:val="part_fea5679dc3754074bec8c2a605a16ecb"/>
                <w:lock w:val="sdtLocked"/>
                <w:richText/>
              </w:sdtPr>
              <w:sdtContent>
                <w:p>
                  <w:pPr>
                    <w:spacing w:line="240" w:lineRule="atLeast"/>
                    <w:ind w:firstLine="709"/>
                    <w:jc w:val="both"/>
                    <w:rPr>
                      <w:rFonts w:eastAsia="Calibri"/>
                      <w:szCs w:val="24"/>
                      <w:lang w:eastAsia="lt-LT"/>
                    </w:rPr>
                  </w:pPr>
                  <w:sdt>
                    <w:sdtPr>
                      <w:alias w:val="Numeris"/>
                      <w:tag w:val="nr_fea5679dc3754074bec8c2a605a16ecb"/>
                      <w:lock w:val="sdtLocked"/>
                      <w:richText/>
                    </w:sdtPr>
                    <w:sdtContent>
                      <w:r>
                        <w:rPr>
                          <w:rFonts w:eastAsia="Calibri"/>
                          <w:szCs w:val="24"/>
                          <w:lang w:eastAsia="lt-LT"/>
                        </w:rPr>
                        <w:t>6</w:t>
                      </w:r>
                    </w:sdtContent>
                  </w:sdt>
                  <w:r>
                    <w:rPr>
                      <w:rFonts w:eastAsia="Calibri"/>
                      <w:szCs w:val="24"/>
                      <w:lang w:eastAsia="lt-LT"/>
                    </w:rPr>
                    <w:t xml:space="preserve">. Dienos socialinė globa – tai visuma paslaugų, kuriomis asmeniui teikiama kompleksinė, nuolatinės specialistų priežiūros reikalaujanti pagalba dienos metu. Paslaugos sudėtis: informavimas, konsultavimas,  tarpininkavimas ir atstovavimas, bendravimas, laisvalaikio organizavimas, ugdymo organizavimas (neįgaliems vaikams ir neįgaliems suaugusiems iki 21 m.), maitinimo, asmens higienos paslaugų organizavimas, psichologinė psichoterapinė pagalba, pagalba rengiantis, maitinantis, prausiantis ir kito pobūdžio pagalba, kasdieninio gyvenimo įgūdžių ugdymas ir palaikymas, darbinių įgūdžių ugdymas, transporto organizavimas, sveikatos priežiūros paslaugų organizavimas, kitos paslaugos, reikalingos asmeniui pagal jo savarankiškumo lygį.</w:t>
                  </w:r>
                </w:p>
              </w:sdtContent>
            </w:sdt>
            <w:sdt>
              <w:sdtPr>
                <w:alias w:val="7 p."/>
                <w:tag w:val="part_470e7fd4519a4d82b63af4528101a550"/>
                <w:lock w:val="sdtLocked"/>
                <w:richText/>
              </w:sdtPr>
              <w:sdtContent>
                <w:p>
                  <w:pPr>
                    <w:spacing w:line="240" w:lineRule="atLeast"/>
                    <w:ind w:firstLine="709"/>
                    <w:jc w:val="both"/>
                    <w:rPr>
                      <w:rFonts w:eastAsia="Calibri"/>
                      <w:lang w:eastAsia="lt-LT"/>
                    </w:rPr>
                  </w:pPr>
                  <w:sdt>
                    <w:sdtPr>
                      <w:alias w:val="Numeris"/>
                      <w:tag w:val="nr_470e7fd4519a4d82b63af4528101a550"/>
                      <w:lock w:val="sdtLocked"/>
                      <w:richText/>
                    </w:sdtPr>
                    <w:sdtContent>
                      <w:r>
                        <w:rPr>
                          <w:rFonts w:eastAsia="Calibri"/>
                          <w:szCs w:val="24"/>
                          <w:lang w:eastAsia="lt-LT"/>
                        </w:rPr>
                        <w:t>7</w:t>
                      </w:r>
                    </w:sdtContent>
                  </w:sdt>
                  <w:r>
                    <w:rPr>
                      <w:rFonts w:eastAsia="Calibri"/>
                      <w:szCs w:val="24"/>
                      <w:lang w:eastAsia="lt-LT"/>
                    </w:rPr>
                    <w:t>.</w:t>
                  </w:r>
                  <w:r>
                    <w:rPr>
                      <w:rFonts w:eastAsia="Calibri"/>
                      <w:lang w:eastAsia="lt-LT"/>
                    </w:rPr>
                    <w:t xml:space="preserve"> Dienos socialinė globa teikiama nuo 3 iki 8 valandų per dieną, iki 5 dienų per savaitę  Įstaigos darbo valandomis ir darbo dienomis. </w:t>
                  </w:r>
                </w:p>
              </w:sdtContent>
            </w:sdt>
            <w:sdt>
              <w:sdtPr>
                <w:alias w:val="8 p."/>
                <w:tag w:val="part_488bdb39b6b5439e8a0f0f1bc864a026"/>
                <w:lock w:val="sdtLocked"/>
                <w:richText/>
              </w:sdtPr>
              <w:sdtContent>
                <w:p>
                  <w:pPr>
                    <w:spacing w:line="240" w:lineRule="atLeast"/>
                    <w:ind w:firstLine="709"/>
                    <w:jc w:val="both"/>
                    <w:rPr>
                      <w:rFonts w:eastAsia="Calibri"/>
                      <w:szCs w:val="24"/>
                      <w:lang w:eastAsia="lt-LT"/>
                    </w:rPr>
                  </w:pPr>
                  <w:sdt>
                    <w:sdtPr>
                      <w:alias w:val="Numeris"/>
                      <w:tag w:val="nr_488bdb39b6b5439e8a0f0f1bc864a026"/>
                      <w:lock w:val="sdtLocked"/>
                      <w:richText/>
                    </w:sdtPr>
                    <w:sdtContent>
                      <w:r>
                        <w:rPr>
                          <w:rFonts w:eastAsia="Calibri"/>
                          <w:szCs w:val="24"/>
                          <w:lang w:eastAsia="lt-LT"/>
                        </w:rPr>
                        <w:t>8</w:t>
                      </w:r>
                    </w:sdtContent>
                  </w:sdt>
                  <w:r>
                    <w:rPr>
                      <w:rFonts w:eastAsia="Calibri"/>
                      <w:szCs w:val="24"/>
                      <w:lang w:eastAsia="lt-LT"/>
                    </w:rPr>
                    <w:t xml:space="preserve">. Trumpalaikė socialinė globa – tai visuma paslaugų, kuriomis asmeniui teikiama kompleksinė, nuolatinės specialistų priežiūros reikalaujanti pagalba, tačiau nereikalingas intensyvus gydymas. Trumpalaikė socialinė globa taip pat gali būti teikiama asmens, kuriam teikiamos dienos ir / ar trumpalaikės socialinės globos paslaugos, </w:t>
                  </w:r>
                  <w:r>
                    <w:rPr>
                      <w:szCs w:val="24"/>
                    </w:rPr>
                    <w:t xml:space="preserve">šeimos nariams, globėjams, rūpintojams, kai dėl tam tikrų priežasčių (ligos, komandiruotės, atostogų, šeimos ar darbo įsipareigojimų ir kt.) jie laikinai negali prižiūrėti ar rūpintis tuo asmeniu. </w:t>
                  </w:r>
                  <w:r>
                    <w:rPr>
                      <w:rFonts w:eastAsia="Calibri"/>
                      <w:szCs w:val="24"/>
                      <w:lang w:eastAsia="lt-LT"/>
                    </w:rPr>
                    <w:t>Paslaugos sudėtis: informavimas, konsultavimas, tarpininkavimas ir atstovavimas, apgyvendinimas, laisvalaikio organizavimas, maitinimo organizavimas, psichologinė pagalba, kasdienio gyvenimo įgūdžių ugdymas ir palaikymas, asmens higienos paslaugų organizavimas, sveikatos priežiūros paslaugos, darbinių įgūdžių ugdymas, ugdymo organizavimas (neįgaliems vaikams ir turintiems negalią suaugusiems asmenims iki 21 metų).</w:t>
                  </w:r>
                </w:p>
              </w:sdtContent>
            </w:sdt>
            <w:sdt>
              <w:sdtPr>
                <w:alias w:val="9 p."/>
                <w:tag w:val="part_c92b3e04d63c41bc8593ffca6e9ef14d"/>
                <w:lock w:val="sdtLocked"/>
                <w:richText/>
              </w:sdtPr>
              <w:sdtContent>
                <w:p>
                  <w:pPr>
                    <w:spacing w:line="240" w:lineRule="atLeast"/>
                    <w:ind w:firstLine="709"/>
                    <w:jc w:val="both"/>
                    <w:rPr>
                      <w:rFonts w:eastAsia="Calibri"/>
                      <w:szCs w:val="24"/>
                      <w:lang w:eastAsia="lt-LT"/>
                    </w:rPr>
                  </w:pPr>
                  <w:sdt>
                    <w:sdtPr>
                      <w:alias w:val="Numeris"/>
                      <w:tag w:val="nr_c92b3e04d63c41bc8593ffca6e9ef14d"/>
                      <w:lock w:val="sdtLocked"/>
                      <w:richText/>
                    </w:sdtPr>
                    <w:sdtContent>
                      <w:r>
                        <w:rPr>
                          <w:rFonts w:eastAsia="Calibri"/>
                          <w:szCs w:val="24"/>
                          <w:lang w:eastAsia="lt-LT"/>
                        </w:rPr>
                        <w:t>9</w:t>
                      </w:r>
                    </w:sdtContent>
                  </w:sdt>
                  <w:r>
                    <w:rPr>
                      <w:rFonts w:eastAsia="Calibri"/>
                      <w:szCs w:val="24"/>
                      <w:lang w:eastAsia="lt-LT"/>
                    </w:rPr>
                    <w:t>. Trumpalaikė socialinė globa teikiama ne mažiau kaip 12 val. per parą, iki 6 mėn. per metus arba iki 5 parų per savaitę neterminuotai Įstaigoje.</w:t>
                  </w:r>
                </w:p>
              </w:sdtContent>
            </w:sdt>
            <w:sdt>
              <w:sdtPr>
                <w:alias w:val="10 p."/>
                <w:tag w:val="part_6d6073517799496b8e1c4e5248c49d90"/>
                <w:lock w:val="sdtLocked"/>
                <w:richText/>
              </w:sdtPr>
              <w:sdtContent>
                <w:p>
                  <w:pPr>
                    <w:spacing w:line="240" w:lineRule="atLeast"/>
                    <w:ind w:firstLine="709"/>
                    <w:jc w:val="both"/>
                    <w:rPr>
                      <w:szCs w:val="24"/>
                      <w:lang w:eastAsia="lt-LT"/>
                    </w:rPr>
                  </w:pPr>
                  <w:sdt>
                    <w:sdtPr>
                      <w:alias w:val="Numeris"/>
                      <w:tag w:val="nr_6d6073517799496b8e1c4e5248c49d90"/>
                      <w:lock w:val="sdtLocked"/>
                      <w:richText/>
                    </w:sdtPr>
                    <w:sdtContent>
                      <w:r>
                        <w:rPr>
                          <w:szCs w:val="24"/>
                          <w:lang w:eastAsia="lt-LT"/>
                        </w:rPr>
                        <w:t>10</w:t>
                      </w:r>
                    </w:sdtContent>
                  </w:sdt>
                  <w:r>
                    <w:rPr>
                      <w:szCs w:val="24"/>
                      <w:lang w:eastAsia="lt-LT"/>
                    </w:rPr>
                    <w:t xml:space="preserve">. Teikiamos </w:t>
                  </w:r>
                  <w:r>
                    <w:rPr>
                      <w:rFonts w:eastAsia="Calibri"/>
                      <w:szCs w:val="24"/>
                      <w:lang w:eastAsia="lt-LT"/>
                    </w:rPr>
                    <w:t xml:space="preserve">dienos  ir trumpalaikės socialinės globos  </w:t>
                  </w:r>
                  <w:r>
                    <w:rPr>
                      <w:szCs w:val="24"/>
                      <w:lang w:eastAsia="lt-LT"/>
                    </w:rPr>
                    <w:t>paslaugos (toliau – Paslaugos) sudėtis priklauso nuo paslaugas teikiančios Įstaigos galimybių, teikiamų paslaugų rūšies ir Paslaugos gavėjui nustatyto Paslaugos poreikio.</w:t>
                  </w:r>
                </w:p>
                <w:p>
                  <w:pPr>
                    <w:spacing w:line="240" w:lineRule="atLeast"/>
                    <w:ind w:firstLine="567"/>
                    <w:jc w:val="both"/>
                    <w:rPr>
                      <w:b/>
                    </w:rPr>
                  </w:pPr>
                </w:p>
              </w:sdtContent>
            </w:sdt>
          </w:sdtContent>
        </w:sdt>
        <w:sdt>
          <w:sdtPr>
            <w:alias w:val="skyrius"/>
            <w:tag w:val="part_6dbff1e47f164c1da10b214c30b770ea"/>
            <w:lock w:val="sdtLocked"/>
            <w:richText/>
          </w:sdtPr>
          <w:sdtContent>
            <w:p>
              <w:pPr>
                <w:spacing w:line="240" w:lineRule="atLeast"/>
                <w:jc w:val="center"/>
              </w:pPr>
              <w:sdt>
                <w:sdtPr>
                  <w:alias w:val="Numeris"/>
                  <w:tag w:val="nr_6dbff1e47f164c1da10b214c30b770ea"/>
                  <w:lock w:val="sdtLocked"/>
                  <w:richText/>
                </w:sdtPr>
                <w:sdtContent>
                  <w:r>
                    <w:rPr>
                      <w:b/>
                    </w:rPr>
                    <w:t>III</w:t>
                  </w:r>
                </w:sdtContent>
              </w:sdt>
              <w:r>
                <w:rPr>
                  <w:b/>
                </w:rPr>
                <w:t xml:space="preserve"> SKYRIUS</w:t>
              </w:r>
            </w:p>
            <w:p>
              <w:pPr>
                <w:spacing w:line="240" w:lineRule="atLeast"/>
                <w:jc w:val="center"/>
                <w:rPr>
                  <w:b/>
                </w:rPr>
              </w:pPr>
              <w:sdt>
                <w:sdtPr>
                  <w:alias w:val="Pavadinimas"/>
                  <w:tag w:val="title_6dbff1e47f164c1da10b214c30b770ea"/>
                  <w:lock w:val="sdtLocked"/>
                  <w:richText/>
                </w:sdtPr>
                <w:sdtContent>
                  <w:r>
                    <w:rPr>
                      <w:b/>
                    </w:rPr>
                    <w:t>PASLAUGŲ TEIKIMO ORGANIZAVIMAS</w:t>
                  </w:r>
                </w:sdtContent>
              </w:sdt>
            </w:p>
            <w:p>
              <w:pPr>
                <w:spacing w:line="240" w:lineRule="atLeast"/>
                <w:ind w:firstLine="567"/>
                <w:jc w:val="both"/>
                <w:rPr>
                  <w:b/>
                </w:rPr>
              </w:pPr>
            </w:p>
            <w:sdt>
              <w:sdtPr>
                <w:alias w:val="11 p."/>
                <w:tag w:val="part_3ecea04c7cc94db497d707dc6925e22c"/>
                <w:lock w:val="sdtLocked"/>
                <w:richText/>
              </w:sdtPr>
              <w:sdtContent>
                <w:p>
                  <w:pPr>
                    <w:ind w:firstLine="709"/>
                    <w:jc w:val="both"/>
                    <w:rPr>
                      <w:szCs w:val="24"/>
                      <w:lang w:eastAsia="lt-LT"/>
                    </w:rPr>
                  </w:pPr>
                  <w:sdt>
                    <w:sdtPr>
                      <w:alias w:val="Numeris"/>
                      <w:tag w:val="nr_3ecea04c7cc94db497d707dc6925e22c"/>
                      <w:lock w:val="sdtLocked"/>
                      <w:richText/>
                    </w:sdtPr>
                    <w:sdtContent>
                      <w:r>
                        <w:rPr>
                          <w:szCs w:val="24"/>
                        </w:rPr>
                        <w:t>11</w:t>
                      </w:r>
                    </w:sdtContent>
                  </w:sdt>
                  <w:r>
                    <w:rPr>
                      <w:szCs w:val="24"/>
                    </w:rPr>
                    <w:t xml:space="preserve">. </w:t>
                  </w:r>
                  <w:r>
                    <w:rPr>
                      <w:szCs w:val="24"/>
                      <w:lang w:eastAsia="lt-LT"/>
                    </w:rPr>
                    <w:t>Paslaugos teikiamos neįgaliems asmenims, turintiems proto, psichikos ar kompleksinę negalią:</w:t>
                  </w:r>
                </w:p>
                <w:sdt>
                  <w:sdtPr>
                    <w:alias w:val="11.1 pp."/>
                    <w:tag w:val="part_40701f3a47634f5f9f4fa6039a5f045b"/>
                    <w:lock w:val="sdtLocked"/>
                    <w:richText/>
                  </w:sdtPr>
                  <w:sdtContent>
                    <w:p>
                      <w:pPr>
                        <w:ind w:firstLine="709"/>
                        <w:jc w:val="both"/>
                        <w:rPr>
                          <w:szCs w:val="24"/>
                          <w:lang w:eastAsia="lt-LT"/>
                        </w:rPr>
                      </w:pPr>
                      <w:sdt>
                        <w:sdtPr>
                          <w:alias w:val="Numeris"/>
                          <w:tag w:val="nr_40701f3a47634f5f9f4fa6039a5f045b"/>
                          <w:lock w:val="sdtLocked"/>
                          <w:richText/>
                        </w:sdtPr>
                        <w:sdtContent>
                          <w:r>
                            <w:rPr>
                              <w:szCs w:val="24"/>
                              <w:lang w:eastAsia="lt-LT"/>
                            </w:rPr>
                            <w:t>11.1</w:t>
                          </w:r>
                        </w:sdtContent>
                      </w:sdt>
                      <w:r>
                        <w:rPr>
                          <w:szCs w:val="24"/>
                          <w:lang w:eastAsia="lt-LT"/>
                        </w:rPr>
                        <w:t>. deklaravusiems gyvenamąją vietą Joniškio rajono savivaldybėje, artimiausioje šias Paslaugas teikiančioje Įstaigoje;</w:t>
                      </w:r>
                    </w:p>
                  </w:sdtContent>
                </w:sdt>
                <w:sdt>
                  <w:sdtPr>
                    <w:alias w:val="11.2 pp."/>
                    <w:tag w:val="part_a600c2b714f44e2782eb7c257dbbc1f9"/>
                    <w:lock w:val="sdtLocked"/>
                    <w:richText/>
                  </w:sdtPr>
                  <w:sdtContent>
                    <w:p>
                      <w:pPr>
                        <w:ind w:firstLine="709"/>
                        <w:jc w:val="both"/>
                        <w:rPr>
                          <w:szCs w:val="24"/>
                          <w:lang w:eastAsia="lt-LT"/>
                        </w:rPr>
                      </w:pPr>
                      <w:sdt>
                        <w:sdtPr>
                          <w:alias w:val="Numeris"/>
                          <w:tag w:val="nr_a600c2b714f44e2782eb7c257dbbc1f9"/>
                          <w:lock w:val="sdtLocked"/>
                          <w:richText/>
                        </w:sdtPr>
                        <w:sdtContent>
                          <w:r>
                            <w:rPr>
                              <w:szCs w:val="24"/>
                              <w:lang w:eastAsia="lt-LT"/>
                            </w:rPr>
                            <w:t>11.2</w:t>
                          </w:r>
                        </w:sdtContent>
                      </w:sdt>
                      <w:r>
                        <w:rPr>
                          <w:szCs w:val="24"/>
                          <w:lang w:eastAsia="lt-LT"/>
                        </w:rPr>
                        <w:t xml:space="preserve">. deklaravusiems gyvenamąją vietą kitoje savivaldybėje, jei yra laisvų vietų Įstaigoje ir  asmuo yra ugdomas savivaldybės ugdymo Įstaigoje.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d66d305d8111e89f00961ca6c2310f">
                    <w:r w:rsidRPr="00532B9F">
                      <w:rPr>
                        <w:rFonts w:ascii="Times New Roman" w:eastAsia="MS Mincho" w:hAnsi="Times New Roman"/>
                        <w:sz w:val="20"/>
                        <w:i/>
                        <w:iCs/>
                        <w:color w:val="0000FF" w:themeColor="hyperlink"/>
                        <w:u w:val="single"/>
                      </w:rPr>
                      <w:t>T-125</w:t>
                    </w:r>
                  </w:fldSimple>
                  <w:r>
                    <w:rPr>
                      <w:rFonts w:ascii="Times New Roman" w:eastAsia="MS Mincho" w:hAnsi="Times New Roman"/>
                      <w:sz w:val="20"/>
                      <w:i/>
                      <w:iCs/>
                    </w:rPr>
                    <w:t>,
2018-05-17,
paskelbta TAR 2018-05-22, i. k. 2018-08173            </w:t>
                  </w:r>
                </w:p>
                <w:p/>
              </w:sdtContent>
            </w:sdt>
            <w:sdt>
              <w:sdtPr>
                <w:alias w:val="12 p."/>
                <w:tag w:val="part_69fca0af1f004c62b15ab11bbb6cfe2d"/>
                <w:lock w:val="sdtLocked"/>
                <w:richText/>
              </w:sdtPr>
              <w:sdtContent>
                <w:p>
                  <w:pPr>
                    <w:spacing w:line="240" w:lineRule="atLeast"/>
                    <w:ind w:firstLine="709"/>
                    <w:jc w:val="both"/>
                    <w:rPr>
                      <w:szCs w:val="24"/>
                    </w:rPr>
                  </w:pPr>
                  <w:sdt>
                    <w:sdtPr>
                      <w:alias w:val="Numeris"/>
                      <w:tag w:val="nr_69fca0af1f004c62b15ab11bbb6cfe2d"/>
                      <w:lock w:val="sdtLocked"/>
                      <w:richText/>
                    </w:sdtPr>
                    <w:sdtContent>
                      <w:r>
                        <w:rPr>
                          <w:szCs w:val="24"/>
                        </w:rPr>
                        <w:t>12</w:t>
                      </w:r>
                    </w:sdtContent>
                  </w:sdt>
                  <w:r>
                    <w:rPr>
                      <w:szCs w:val="24"/>
                    </w:rPr>
                    <w:t xml:space="preserve">. </w:t>
                  </w:r>
                  <w:r>
                    <w:rPr>
                      <w:lang w:eastAsia="lt-LT"/>
                    </w:rPr>
                    <w:t xml:space="preserve">Asmuo (įgaliotas asmuo, globėjas (rūpintojas), bendruomenės nariai ar kiti suinteresuoti asmenys, nurodę priežastį, dėl kurios asmuo (vienas iš suaugusių šeimos narių) negali to padaryti pats), dėl Paslaugų skyrimo ir jų poreikio vertinimo kreipiasi į  </w:t>
                  </w:r>
                  <w:r>
                    <w:rPr>
                      <w:szCs w:val="24"/>
                    </w:rPr>
                    <w:t xml:space="preserve">gyvenamosios vietos seniūniją </w:t>
                  </w:r>
                  <w:r>
                    <w:rPr>
                      <w:lang w:eastAsia="lt-LT"/>
                    </w:rPr>
                    <w:t>ir pateikia:</w:t>
                  </w:r>
                </w:p>
                <w:sdt>
                  <w:sdtPr>
                    <w:alias w:val="12.1 pp."/>
                    <w:tag w:val="part_d111c2732f1a42679fc77c6a0f7878da"/>
                    <w:lock w:val="sdtLocked"/>
                    <w:richText/>
                  </w:sdtPr>
                  <w:sdtContent>
                    <w:p>
                      <w:pPr>
                        <w:spacing w:line="240" w:lineRule="atLeast"/>
                        <w:ind w:firstLine="709"/>
                        <w:jc w:val="both"/>
                        <w:rPr>
                          <w:lang w:eastAsia="lt-LT"/>
                        </w:rPr>
                      </w:pPr>
                      <w:sdt>
                        <w:sdtPr>
                          <w:alias w:val="Numeris"/>
                          <w:tag w:val="nr_d111c2732f1a42679fc77c6a0f7878da"/>
                          <w:lock w:val="sdtLocked"/>
                          <w:richText/>
                        </w:sdtPr>
                        <w:sdtContent>
                          <w:r>
                            <w:rPr>
                              <w:lang w:eastAsia="lt-LT"/>
                            </w:rPr>
                            <w:t>12.1</w:t>
                          </w:r>
                        </w:sdtContent>
                      </w:sdt>
                      <w:r>
                        <w:rPr>
                          <w:lang w:eastAsia="lt-LT"/>
                        </w:rPr>
                        <w:t xml:space="preserve">. </w:t>
                      </w:r>
                      <w:r>
                        <w:rPr>
                          <w:rFonts w:eastAsia="Calibri"/>
                          <w:szCs w:val="24"/>
                          <w:lang w:eastAsia="lt-LT"/>
                        </w:rPr>
                        <w:t>užpildytą prašymą-paraišką gauti socialines paslaugas (formą SP-8, patvirtintą Lietuvos Respublikos socialinės apsaugos ir darbo ministro 2005 m. birželio 27 d. įsakymu Nr. A1-183). Asmuo prašymą-paraišką gali teikti ir elektroniniu būdu, jeigu valstybės elektroninės valdžios sistemoje teikiama tokios rūšies elektroninė paslauga;</w:t>
                      </w:r>
                    </w:p>
                  </w:sdtContent>
                </w:sdt>
                <w:sdt>
                  <w:sdtPr>
                    <w:alias w:val="12.2 pp."/>
                    <w:tag w:val="part_f56407e75c074abc8916b3c33d057938"/>
                    <w:lock w:val="sdtLocked"/>
                    <w:richText/>
                  </w:sdtPr>
                  <w:sdtContent>
                    <w:p>
                      <w:pPr>
                        <w:spacing w:line="240" w:lineRule="atLeast"/>
                        <w:ind w:firstLine="709"/>
                        <w:jc w:val="both"/>
                        <w:rPr>
                          <w:lang w:eastAsia="lt-LT"/>
                        </w:rPr>
                      </w:pPr>
                      <w:sdt>
                        <w:sdtPr>
                          <w:alias w:val="Numeris"/>
                          <w:tag w:val="nr_f56407e75c074abc8916b3c33d057938"/>
                          <w:lock w:val="sdtLocked"/>
                          <w:richText/>
                        </w:sdtPr>
                        <w:sdtContent>
                          <w:r>
                            <w:rPr>
                              <w:lang w:eastAsia="lt-LT"/>
                            </w:rPr>
                            <w:t>12.2</w:t>
                          </w:r>
                        </w:sdtContent>
                      </w:sdt>
                      <w:r>
                        <w:rPr>
                          <w:lang w:eastAsia="lt-LT"/>
                        </w:rPr>
                        <w:t xml:space="preserve">. asmens tapatybę patvirtinantį dokumentą </w:t>
                      </w:r>
                      <w:r>
                        <w:t>(pasą, asmens tapatybės kortelę, leidimą nuolat gyventi Lietuvoje, laikinąjį piliečio pažymėjimą)</w:t>
                      </w:r>
                      <w:r>
                        <w:rPr>
                          <w:lang w:eastAsia="lt-LT"/>
                        </w:rPr>
                        <w:t xml:space="preserve">; </w:t>
                      </w:r>
                    </w:p>
                  </w:sdtContent>
                </w:sdt>
                <w:sdt>
                  <w:sdtPr>
                    <w:alias w:val="12.3 pp."/>
                    <w:tag w:val="part_792c2dc0bc104251858420c1e8d82dbb"/>
                    <w:lock w:val="sdtLocked"/>
                    <w:richText/>
                  </w:sdtPr>
                  <w:sdtContent>
                    <w:p>
                      <w:pPr>
                        <w:spacing w:line="240" w:lineRule="atLeast"/>
                        <w:ind w:firstLine="709"/>
                        <w:jc w:val="both"/>
                        <w:rPr>
                          <w:lang w:eastAsia="lt-LT"/>
                        </w:rPr>
                      </w:pPr>
                      <w:sdt>
                        <w:sdtPr>
                          <w:alias w:val="Numeris"/>
                          <w:tag w:val="nr_792c2dc0bc104251858420c1e8d82dbb"/>
                          <w:lock w:val="sdtLocked"/>
                          <w:richText/>
                        </w:sdtPr>
                        <w:sdtContent>
                          <w:r>
                            <w:rPr>
                              <w:lang w:eastAsia="lt-LT"/>
                            </w:rPr>
                            <w:t>12.3</w:t>
                          </w:r>
                        </w:sdtContent>
                      </w:sdt>
                      <w:r>
                        <w:rPr>
                          <w:lang w:eastAsia="lt-LT"/>
                        </w:rPr>
                        <w:t xml:space="preserve">. </w:t>
                      </w:r>
                      <w:r>
                        <w:rPr>
                          <w:szCs w:val="24"/>
                        </w:rPr>
                        <w:t xml:space="preserve">pažymą apie deklaruotą gyvenamąją vietą arba pažymą, patvirtinančią, kad jis įtrauktas į gyvenamosios vietos neturinčių asmenų apskaitą (tik tuo atveju, kai Lietuvos Respublikos piliečio pase ar leidime nuolat gyventi Lietuvos Respublikoje nėra  įrašo apie gyvenamąją vietą arba nėra duomenų gyvenamosios vietos apskaitos dokumentuose);</w:t>
                      </w:r>
                    </w:p>
                  </w:sdtContent>
                </w:sdt>
                <w:sdt>
                  <w:sdtPr>
                    <w:alias w:val="12.4 pp."/>
                    <w:tag w:val="part_8caa94afba8c43d08b929701458e64db"/>
                    <w:lock w:val="sdtLocked"/>
                    <w:richText/>
                  </w:sdtPr>
                  <w:sdtContent>
                    <w:p>
                      <w:pPr>
                        <w:spacing w:line="240" w:lineRule="atLeast"/>
                        <w:ind w:firstLine="709"/>
                        <w:jc w:val="both"/>
                        <w:rPr>
                          <w:lang w:eastAsia="lt-LT"/>
                        </w:rPr>
                      </w:pPr>
                      <w:sdt>
                        <w:sdtPr>
                          <w:alias w:val="Numeris"/>
                          <w:tag w:val="nr_8caa94afba8c43d08b929701458e64db"/>
                          <w:lock w:val="sdtLocked"/>
                          <w:richText/>
                        </w:sdtPr>
                        <w:sdtContent>
                          <w:r>
                            <w:rPr>
                              <w:lang w:eastAsia="lt-LT"/>
                            </w:rPr>
                            <w:t>12.4</w:t>
                          </w:r>
                        </w:sdtContent>
                      </w:sdt>
                      <w:r>
                        <w:rPr>
                          <w:lang w:eastAsia="lt-LT"/>
                        </w:rPr>
                        <w:t>. pažymą apie pajamas (</w:t>
                      </w:r>
                      <w:r>
                        <w:rPr>
                          <w:szCs w:val="24"/>
                        </w:rPr>
                        <w:t>kai tokių duomenų nėra socialinės paramos apskaitos sistemoje „Parama“ ir socialinės paramos informacinėje sistemoje (toliau – SPIS</w:t>
                      </w:r>
                      <w:r>
                        <w:rPr>
                          <w:lang w:eastAsia="lt-LT"/>
                        </w:rPr>
                        <w:t>).</w:t>
                      </w:r>
                    </w:p>
                  </w:sdtContent>
                </w:sdt>
              </w:sdtContent>
            </w:sdt>
            <w:sdt>
              <w:sdtPr>
                <w:alias w:val="13 p."/>
                <w:tag w:val="part_cda43b020bde4048a8666dc62316b990"/>
                <w:lock w:val="sdtLocked"/>
                <w:richText/>
              </w:sdtPr>
              <w:sdtContent>
                <w:p>
                  <w:pPr>
                    <w:spacing w:line="240" w:lineRule="atLeast"/>
                    <w:ind w:firstLine="709"/>
                    <w:jc w:val="both"/>
                    <w:rPr>
                      <w:szCs w:val="24"/>
                    </w:rPr>
                  </w:pPr>
                  <w:sdt>
                    <w:sdtPr>
                      <w:alias w:val="Numeris"/>
                      <w:tag w:val="nr_cda43b020bde4048a8666dc62316b990"/>
                      <w:lock w:val="sdtLocked"/>
                      <w:richText/>
                    </w:sdtPr>
                    <w:sdtContent>
                      <w:r>
                        <w:rPr>
                          <w:lang w:eastAsia="lt-LT"/>
                        </w:rPr>
                        <w:t>13</w:t>
                      </w:r>
                    </w:sdtContent>
                  </w:sdt>
                  <w:r>
                    <w:rPr>
                      <w:lang w:eastAsia="lt-LT"/>
                    </w:rPr>
                    <w:t xml:space="preserve">. </w:t>
                  </w:r>
                  <w:r>
                    <w:rPr>
                      <w:szCs w:val="24"/>
                    </w:rPr>
                    <w:t xml:space="preserve">Seniūnijos socialinio darbo specialistas </w:t>
                  </w:r>
                  <w:r>
                    <w:rPr>
                      <w:lang w:eastAsia="lt-LT"/>
                    </w:rPr>
                    <w:t xml:space="preserve">nustato </w:t>
                  </w:r>
                  <w:r>
                    <w:rPr>
                      <w:szCs w:val="24"/>
                    </w:rPr>
                    <w:t>Paslaugų poreikį, vadovaudamasis tai reglamentuojančiais teisės aktais.</w:t>
                  </w:r>
                </w:p>
              </w:sdtContent>
            </w:sdt>
            <w:sdt>
              <w:sdtPr>
                <w:alias w:val="14 p."/>
                <w:tag w:val="part_4d2b1c74ca0c404a8fc34520a5b0b366"/>
                <w:lock w:val="sdtLocked"/>
                <w:richText/>
              </w:sdtPr>
              <w:sdtContent>
                <w:p>
                  <w:pPr>
                    <w:widowControl w:val="0"/>
                    <w:suppressAutoHyphens/>
                    <w:spacing w:line="240" w:lineRule="atLeast"/>
                    <w:ind w:firstLine="709"/>
                    <w:jc w:val="both"/>
                    <w:rPr>
                      <w:rFonts w:eastAsia="Arial Unicode MS"/>
                      <w:szCs w:val="24"/>
                      <w:lang w:eastAsia="lt-LT"/>
                    </w:rPr>
                  </w:pPr>
                  <w:sdt>
                    <w:sdtPr>
                      <w:alias w:val="Numeris"/>
                      <w:tag w:val="nr_4d2b1c74ca0c404a8fc34520a5b0b366"/>
                      <w:lock w:val="sdtLocked"/>
                      <w:richText/>
                    </w:sdtPr>
                    <w:sdtContent>
                      <w:r>
                        <w:rPr>
                          <w:rFonts w:eastAsia="Arial Unicode MS"/>
                          <w:szCs w:val="24"/>
                          <w:lang w:eastAsia="lt-LT"/>
                        </w:rPr>
                        <w:t>14</w:t>
                      </w:r>
                    </w:sdtContent>
                  </w:sdt>
                  <w:r>
                    <w:rPr>
                      <w:rFonts w:eastAsia="Arial Unicode MS"/>
                      <w:szCs w:val="24"/>
                      <w:lang w:eastAsia="lt-LT"/>
                    </w:rPr>
                    <w:t xml:space="preserve">. Jei </w:t>
                  </w:r>
                  <w:r>
                    <w:rPr>
                      <w:szCs w:val="24"/>
                    </w:rPr>
                    <w:t xml:space="preserve">seniūnijos socialinio darbo specialistui </w:t>
                  </w:r>
                  <w:r>
                    <w:rPr>
                      <w:rFonts w:eastAsia="Arial Unicode MS"/>
                      <w:szCs w:val="24"/>
                      <w:lang w:eastAsia="lt-LT"/>
                    </w:rPr>
                    <w:t xml:space="preserve">reikalinga papildoma informacija, susijusi su  Paslaugos poreikio vertinimu, jis gali pareikalauti iš asmens papildomų dokumentų.</w:t>
                  </w:r>
                </w:p>
              </w:sdtContent>
            </w:sdt>
            <w:sdt>
              <w:sdtPr>
                <w:alias w:val="15 p."/>
                <w:tag w:val="part_23439e7f52c846ccba237d93c3cf2448"/>
                <w:lock w:val="sdtLocked"/>
                <w:richText/>
              </w:sdtPr>
              <w:sdtContent>
                <w:p>
                  <w:pPr>
                    <w:spacing w:line="240" w:lineRule="atLeast"/>
                    <w:ind w:firstLine="709"/>
                    <w:jc w:val="both"/>
                    <w:rPr>
                      <w:szCs w:val="24"/>
                    </w:rPr>
                  </w:pPr>
                  <w:sdt>
                    <w:sdtPr>
                      <w:alias w:val="Numeris"/>
                      <w:tag w:val="nr_23439e7f52c846ccba237d93c3cf2448"/>
                      <w:lock w:val="sdtLocked"/>
                      <w:richText/>
                    </w:sdtPr>
                    <w:sdtContent>
                      <w:r>
                        <w:rPr>
                          <w:szCs w:val="24"/>
                        </w:rPr>
                        <w:t>15</w:t>
                      </w:r>
                    </w:sdtContent>
                  </w:sdt>
                  <w:r>
                    <w:rPr>
                      <w:szCs w:val="24"/>
                    </w:rPr>
                    <w:t>. Seniūnijos socialinio darbo specialistas asmens prašymą registruoja socialinės paramos apskaitos sistemoje „Parama“, jo duomenis suveda į SPIS ir pateikia skyriaus atsakingam specialistui.</w:t>
                  </w:r>
                </w:p>
              </w:sdtContent>
            </w:sdt>
            <w:sdt>
              <w:sdtPr>
                <w:alias w:val="16 p."/>
                <w:tag w:val="part_420aadfd3c63466aba469f07ca5df982"/>
                <w:lock w:val="sdtLocked"/>
                <w:richText/>
              </w:sdtPr>
              <w:sdtContent>
                <w:p>
                  <w:pPr>
                    <w:spacing w:line="240" w:lineRule="atLeast"/>
                    <w:ind w:firstLine="709"/>
                    <w:jc w:val="both"/>
                    <w:rPr>
                      <w:szCs w:val="24"/>
                    </w:rPr>
                  </w:pPr>
                  <w:sdt>
                    <w:sdtPr>
                      <w:alias w:val="Numeris"/>
                      <w:tag w:val="nr_420aadfd3c63466aba469f07ca5df982"/>
                      <w:lock w:val="sdtLocked"/>
                      <w:richText/>
                    </w:sdtPr>
                    <w:sdtContent>
                      <w:r>
                        <w:rPr>
                          <w:szCs w:val="24"/>
                        </w:rPr>
                        <w:t>16</w:t>
                      </w:r>
                    </w:sdtContent>
                  </w:sdt>
                  <w:r>
                    <w:rPr>
                      <w:szCs w:val="24"/>
                    </w:rPr>
                    <w:t>. Skyriaus atsakingas specialistas, gavęs iš seniūnijos asmens prašymą-paraišką:</w:t>
                  </w:r>
                </w:p>
                <w:sdt>
                  <w:sdtPr>
                    <w:alias w:val="16.1 pp."/>
                    <w:tag w:val="part_4bccf2eb028a42a2a8eab41b9511bbdc"/>
                    <w:lock w:val="sdtLocked"/>
                    <w:richText/>
                  </w:sdtPr>
                  <w:sdtContent>
                    <w:p>
                      <w:pPr>
                        <w:spacing w:line="240" w:lineRule="atLeast"/>
                        <w:ind w:firstLine="709"/>
                        <w:jc w:val="both"/>
                        <w:rPr>
                          <w:color w:val="FF0000"/>
                          <w:szCs w:val="24"/>
                        </w:rPr>
                      </w:pPr>
                      <w:sdt>
                        <w:sdtPr>
                          <w:alias w:val="Numeris"/>
                          <w:tag w:val="nr_4bccf2eb028a42a2a8eab41b9511bbdc"/>
                          <w:lock w:val="sdtLocked"/>
                          <w:richText/>
                        </w:sdtPr>
                        <w:sdtContent>
                          <w:r>
                            <w:rPr>
                              <w:szCs w:val="24"/>
                            </w:rPr>
                            <w:t>16.1</w:t>
                          </w:r>
                        </w:sdtContent>
                      </w:sdt>
                      <w:r>
                        <w:rPr>
                          <w:szCs w:val="24"/>
                        </w:rPr>
                        <w:t>. įvertina ir apskaičiuoja asmens finansines galimybes mokėti už Paslaugas;</w:t>
                      </w:r>
                    </w:p>
                  </w:sdtContent>
                </w:sdt>
                <w:sdt>
                  <w:sdtPr>
                    <w:alias w:val="16.2 pp."/>
                    <w:tag w:val="part_4ddc12d52e394b3c9bee85d4fb466bf1"/>
                    <w:lock w:val="sdtLocked"/>
                    <w:richText/>
                  </w:sdtPr>
                  <w:sdtContent>
                    <w:p>
                      <w:pPr>
                        <w:spacing w:line="240" w:lineRule="atLeast"/>
                        <w:ind w:firstLine="709"/>
                        <w:jc w:val="both"/>
                        <w:rPr>
                          <w:szCs w:val="24"/>
                        </w:rPr>
                      </w:pPr>
                      <w:sdt>
                        <w:sdtPr>
                          <w:alias w:val="Numeris"/>
                          <w:tag w:val="nr_4ddc12d52e394b3c9bee85d4fb466bf1"/>
                          <w:lock w:val="sdtLocked"/>
                          <w:richText/>
                        </w:sdtPr>
                        <w:sdtContent>
                          <w:r>
                            <w:rPr>
                              <w:szCs w:val="24"/>
                            </w:rPr>
                            <w:t>16.2</w:t>
                          </w:r>
                        </w:sdtContent>
                      </w:sdt>
                      <w:r>
                        <w:rPr>
                          <w:szCs w:val="24"/>
                        </w:rPr>
                        <w:t>. parengia sprendimą dėl Paslaugų skyrimo.</w:t>
                      </w:r>
                    </w:p>
                  </w:sdtContent>
                </w:sdt>
              </w:sdtContent>
            </w:sdt>
            <w:sdt>
              <w:sdtPr>
                <w:alias w:val="17 p."/>
                <w:tag w:val="part_6f411c96070145698364725cea1c30ce"/>
                <w:lock w:val="sdtLocked"/>
                <w:richText/>
              </w:sdtPr>
              <w:sdtContent>
                <w:p>
                  <w:pPr>
                    <w:spacing w:line="240" w:lineRule="atLeast"/>
                    <w:ind w:firstLine="709"/>
                    <w:jc w:val="both"/>
                    <w:rPr>
                      <w:szCs w:val="24"/>
                    </w:rPr>
                  </w:pPr>
                  <w:sdt>
                    <w:sdtPr>
                      <w:alias w:val="Numeris"/>
                      <w:tag w:val="nr_6f411c96070145698364725cea1c30ce"/>
                      <w:lock w:val="sdtLocked"/>
                      <w:richText/>
                    </w:sdtPr>
                    <w:sdtContent>
                      <w:r>
                        <w:rPr>
                          <w:szCs w:val="24"/>
                          <w:lang w:eastAsia="lt-LT"/>
                        </w:rPr>
                        <w:t>17</w:t>
                      </w:r>
                    </w:sdtContent>
                  </w:sdt>
                  <w:r>
                    <w:rPr>
                      <w:szCs w:val="24"/>
                      <w:lang w:eastAsia="lt-LT"/>
                    </w:rPr>
                    <w:t xml:space="preserve">. Paslaugos skiriamos Skyriaus vedėjo sprendimu </w:t>
                  </w:r>
                  <w:r>
                    <w:rPr>
                      <w:szCs w:val="24"/>
                    </w:rPr>
                    <w:t>per 14 kalendorinių dienų nuo seniūnijos socialinio darbo specialisto Paslaugų poreikio vertinimo išvadų pateikimo Skyriui dienos, o nutraukiamos per 3 kalendorines dienas nuo informacijos pateikimo Skyriui dienos.</w:t>
                  </w:r>
                </w:p>
              </w:sdtContent>
            </w:sdt>
            <w:sdt>
              <w:sdtPr>
                <w:alias w:val="18 p."/>
                <w:tag w:val="part_b9d3329e1ff44a27b9a36571fe3e1dae"/>
                <w:lock w:val="sdtLocked"/>
                <w:richText/>
              </w:sdtPr>
              <w:sdtContent>
                <w:p>
                  <w:pPr>
                    <w:spacing w:line="240" w:lineRule="atLeast"/>
                    <w:ind w:firstLine="709"/>
                    <w:jc w:val="both"/>
                    <w:rPr>
                      <w:szCs w:val="24"/>
                    </w:rPr>
                  </w:pPr>
                  <w:sdt>
                    <w:sdtPr>
                      <w:alias w:val="Numeris"/>
                      <w:tag w:val="nr_b9d3329e1ff44a27b9a36571fe3e1dae"/>
                      <w:lock w:val="sdtLocked"/>
                      <w:richText/>
                    </w:sdtPr>
                    <w:sdtContent>
                      <w:r>
                        <w:rPr>
                          <w:szCs w:val="24"/>
                        </w:rPr>
                        <w:t>18</w:t>
                      </w:r>
                    </w:sdtContent>
                  </w:sdt>
                  <w:r>
                    <w:rPr>
                      <w:szCs w:val="24"/>
                    </w:rPr>
                    <w:t>. Skyriaus atsakingas specialistas suveda duomenis į SPIS ir perduoda Įstaigai dokumentus dėl Paslaugų skyrimo.</w:t>
                  </w:r>
                </w:p>
              </w:sdtContent>
            </w:sdt>
            <w:sdt>
              <w:sdtPr>
                <w:alias w:val="19 p."/>
                <w:tag w:val="part_80fb624e16b64c70bf866ae3961a1fdf"/>
                <w:lock w:val="sdtLocked"/>
                <w:richText/>
              </w:sdtPr>
              <w:sdtContent>
                <w:p>
                  <w:pPr>
                    <w:spacing w:line="240" w:lineRule="atLeast"/>
                    <w:ind w:firstLine="709"/>
                    <w:jc w:val="both"/>
                    <w:rPr>
                      <w:szCs w:val="24"/>
                    </w:rPr>
                  </w:pPr>
                  <w:sdt>
                    <w:sdtPr>
                      <w:alias w:val="Numeris"/>
                      <w:tag w:val="nr_80fb624e16b64c70bf866ae3961a1fdf"/>
                      <w:lock w:val="sdtLocked"/>
                      <w:richText/>
                    </w:sdtPr>
                    <w:sdtContent>
                      <w:r>
                        <w:rPr>
                          <w:szCs w:val="24"/>
                        </w:rPr>
                        <w:t>19</w:t>
                      </w:r>
                    </w:sdtContent>
                  </w:sdt>
                  <w:r>
                    <w:rPr>
                      <w:szCs w:val="24"/>
                    </w:rPr>
                    <w:t xml:space="preserve">. Įstaiga informuoja asmenį apie paslaugų skyrimą. </w:t>
                  </w:r>
                  <w:r>
                    <w:rPr>
                      <w:lang w:eastAsia="lt-LT"/>
                    </w:rPr>
                    <w:t>Įstaiga su paslaugos gavėju (jo teisėtais atstovais) sudaro sutartį (sutarties forma tvirtinama Įstaigos direktoriaus įsakymu), kurioje nustatomos Paslaugų teikimo sąlygos, teikimo laikas, konkretus asmens mokėjimo už paslaugą dydis pinigine išraiška, mokėjimo tvarka, finansinių galimybių vertinimo iš naujo dėl asmens (šeimos) pajamų pokyčių, įvykusių per šių paslaugų gavimo laiką, sąlygos, šalių teisės, pareigos ir kitos paslaugų teikimo ir nutraukimo sąlygos. Sutartį pasirašo Paslaugos gavėjas (jo teisėtas atstovas) ir Įstaigos direktorius ar jo įgaliotas asmuo.</w:t>
                  </w:r>
                  <w:r>
                    <w:rPr>
                      <w:szCs w:val="24"/>
                    </w:rPr>
                    <w:t xml:space="preserve"> </w:t>
                  </w:r>
                </w:p>
              </w:sdtContent>
            </w:sdt>
            <w:sdt>
              <w:sdtPr>
                <w:alias w:val="20 p."/>
                <w:tag w:val="part_f14c388923964b62b242d859d0d53660"/>
                <w:lock w:val="sdtLocked"/>
                <w:richText/>
              </w:sdtPr>
              <w:sdtContent>
                <w:p>
                  <w:pPr>
                    <w:spacing w:line="240" w:lineRule="atLeast"/>
                    <w:ind w:firstLine="709"/>
                    <w:jc w:val="both"/>
                  </w:pPr>
                  <w:sdt>
                    <w:sdtPr>
                      <w:alias w:val="Numeris"/>
                      <w:tag w:val="nr_f14c388923964b62b242d859d0d53660"/>
                      <w:lock w:val="sdtLocked"/>
                      <w:richText/>
                    </w:sdtPr>
                    <w:sdtContent>
                      <w:r>
                        <w:rPr>
                          <w:szCs w:val="24"/>
                        </w:rPr>
                        <w:t>20</w:t>
                      </w:r>
                    </w:sdtContent>
                  </w:sdt>
                  <w:r>
                    <w:rPr>
                      <w:szCs w:val="24"/>
                    </w:rPr>
                    <w:t>.</w:t>
                  </w:r>
                  <w:r>
                    <w:rPr>
                      <w:b/>
                      <w:szCs w:val="24"/>
                    </w:rPr>
                    <w:t xml:space="preserve"> </w:t>
                  </w:r>
                  <w:r>
                    <w:t xml:space="preserve">Paslaugų teikimą asmeniui organizuoja Įstaiga, vadovaudamasi Įstaigos vadovo nustatyta  tvarka, kuri turi būti suderinta su Skyriumi.</w:t>
                  </w:r>
                </w:p>
              </w:sdtContent>
            </w:sdt>
            <w:sdt>
              <w:sdtPr>
                <w:alias w:val="21 p."/>
                <w:tag w:val="part_e95315ea08954c2085839dd200e54753"/>
                <w:lock w:val="sdtLocked"/>
                <w:richText/>
              </w:sdtPr>
              <w:sdtContent>
                <w:p>
                  <w:pPr>
                    <w:spacing w:line="240" w:lineRule="atLeast"/>
                    <w:ind w:firstLine="709"/>
                    <w:jc w:val="both"/>
                    <w:rPr>
                      <w:lang w:eastAsia="lt-LT"/>
                    </w:rPr>
                  </w:pPr>
                  <w:sdt>
                    <w:sdtPr>
                      <w:alias w:val="Numeris"/>
                      <w:tag w:val="nr_e95315ea08954c2085839dd200e54753"/>
                      <w:lock w:val="sdtLocked"/>
                      <w:richText/>
                    </w:sdtPr>
                    <w:sdtContent>
                      <w:r>
                        <w:rPr>
                          <w:lang w:eastAsia="lt-LT"/>
                        </w:rPr>
                        <w:t>21</w:t>
                      </w:r>
                    </w:sdtContent>
                  </w:sdt>
                  <w:r>
                    <w:rPr>
                      <w:lang w:eastAsia="lt-LT"/>
                    </w:rPr>
                    <w:t xml:space="preserve">. Įstaiga kiekvieną dieną pildo asmenų lankomumo žurnalą (forma tvirtinama Įstaigos direktoriaus įsakymu). </w:t>
                  </w:r>
                </w:p>
              </w:sdtContent>
            </w:sdt>
            <w:sdt>
              <w:sdtPr>
                <w:alias w:val="22 p."/>
                <w:tag w:val="part_74ce34b2e57343d186e02eb5057b1423"/>
                <w:lock w:val="sdtLocked"/>
                <w:richText/>
              </w:sdtPr>
              <w:sdtContent>
                <w:p>
                  <w:pPr>
                    <w:spacing w:line="240" w:lineRule="atLeast"/>
                    <w:ind w:firstLine="709"/>
                    <w:jc w:val="both"/>
                    <w:rPr>
                      <w:lang w:eastAsia="lt-LT"/>
                    </w:rPr>
                  </w:pPr>
                  <w:sdt>
                    <w:sdtPr>
                      <w:alias w:val="Numeris"/>
                      <w:tag w:val="nr_74ce34b2e57343d186e02eb5057b1423"/>
                      <w:lock w:val="sdtLocked"/>
                      <w:richText/>
                    </w:sdtPr>
                    <w:sdtContent>
                      <w:r>
                        <w:rPr>
                          <w:lang w:eastAsia="lt-LT"/>
                        </w:rPr>
                        <w:t>22</w:t>
                      </w:r>
                    </w:sdtContent>
                  </w:sdt>
                  <w:r>
                    <w:rPr>
                      <w:lang w:eastAsia="lt-LT"/>
                    </w:rPr>
                    <w:t xml:space="preserve">. Pasikeitus asmens, kuriam teikiamos Paslaugos, sveikatos būklei, socialinėms aplinkybėms, Įstaigos socialiniai darbuotojai iš naujo vertina asmens socialinių paslaugų poreikį. </w:t>
                  </w:r>
                </w:p>
              </w:sdtContent>
            </w:sdt>
            <w:sdt>
              <w:sdtPr>
                <w:alias w:val="23 p."/>
                <w:tag w:val="part_50da414f90074f57b5eb51e43202559a"/>
                <w:lock w:val="sdtLocked"/>
                <w:richText/>
              </w:sdtPr>
              <w:sdtContent>
                <w:p>
                  <w:pPr>
                    <w:spacing w:line="240" w:lineRule="atLeast"/>
                    <w:ind w:firstLine="709"/>
                    <w:jc w:val="both"/>
                    <w:rPr>
                      <w:szCs w:val="24"/>
                    </w:rPr>
                  </w:pPr>
                  <w:sdt>
                    <w:sdtPr>
                      <w:alias w:val="Numeris"/>
                      <w:tag w:val="nr_50da414f90074f57b5eb51e43202559a"/>
                      <w:lock w:val="sdtLocked"/>
                      <w:richText/>
                    </w:sdtPr>
                    <w:sdtContent>
                      <w:r>
                        <w:rPr>
                          <w:szCs w:val="24"/>
                        </w:rPr>
                        <w:t>23</w:t>
                      </w:r>
                    </w:sdtContent>
                  </w:sdt>
                  <w:r>
                    <w:rPr>
                      <w:szCs w:val="24"/>
                    </w:rPr>
                    <w:t>. Teikiant Paslaugas iškilus problemų, susijusių su asmens sveikatos būklės pasikeitimais, saugumu, ar kitoms aplinkybėms, Įstaigos administracija apie tai informuoja asmens globėją (rūpintoją), asmens šeimos narius ir (ar) giminaičius. Esant konfliktinei situacijai Įstaigos administracija informuoja Skyrių.</w:t>
                  </w:r>
                </w:p>
                <w:p>
                  <w:pPr>
                    <w:spacing w:line="240" w:lineRule="atLeast"/>
                    <w:ind w:firstLine="567"/>
                    <w:jc w:val="both"/>
                    <w:rPr>
                      <w:b/>
                      <w:szCs w:val="24"/>
                    </w:rPr>
                  </w:pPr>
                </w:p>
              </w:sdtContent>
            </w:sdt>
          </w:sdtContent>
        </w:sdt>
        <w:sdt>
          <w:sdtPr>
            <w:alias w:val="skyrius"/>
            <w:tag w:val="part_f3fc5c805cbd452f8720952c70649b6c"/>
            <w:lock w:val="sdtLocked"/>
            <w:richText/>
          </w:sdtPr>
          <w:sdtContent>
            <w:p>
              <w:pPr>
                <w:spacing w:line="240" w:lineRule="atLeast"/>
                <w:jc w:val="center"/>
                <w:rPr>
                  <w:b/>
                  <w:szCs w:val="24"/>
                </w:rPr>
              </w:pPr>
              <w:sdt>
                <w:sdtPr>
                  <w:alias w:val="Numeris"/>
                  <w:tag w:val="nr_f3fc5c805cbd452f8720952c70649b6c"/>
                  <w:lock w:val="sdtLocked"/>
                  <w:richText/>
                </w:sdtPr>
                <w:sdtContent>
                  <w:r>
                    <w:rPr>
                      <w:b/>
                      <w:szCs w:val="24"/>
                    </w:rPr>
                    <w:t>IV</w:t>
                  </w:r>
                </w:sdtContent>
              </w:sdt>
              <w:r>
                <w:rPr>
                  <w:b/>
                  <w:szCs w:val="24"/>
                </w:rPr>
                <w:t xml:space="preserve"> SKYRIUS</w:t>
              </w:r>
            </w:p>
            <w:p>
              <w:pPr>
                <w:spacing w:line="240" w:lineRule="atLeast"/>
                <w:jc w:val="center"/>
                <w:rPr>
                  <w:b/>
                  <w:szCs w:val="24"/>
                </w:rPr>
              </w:pPr>
              <w:sdt>
                <w:sdtPr>
                  <w:alias w:val="Pavadinimas"/>
                  <w:tag w:val="title_f3fc5c805cbd452f8720952c70649b6c"/>
                  <w:lock w:val="sdtLocked"/>
                  <w:richText/>
                </w:sdtPr>
                <w:sdtContent>
                  <w:r>
                    <w:rPr>
                      <w:b/>
                      <w:szCs w:val="24"/>
                    </w:rPr>
                    <w:t>MOKĖJIMAS UŽ PASLAUGAS</w:t>
                  </w:r>
                </w:sdtContent>
              </w:sdt>
            </w:p>
            <w:p>
              <w:pPr>
                <w:spacing w:line="240" w:lineRule="atLeast"/>
                <w:ind w:firstLine="567"/>
                <w:jc w:val="both"/>
                <w:rPr>
                  <w:sz w:val="22"/>
                  <w:szCs w:val="22"/>
                </w:rPr>
              </w:pPr>
            </w:p>
            <w:sdt>
              <w:sdtPr>
                <w:alias w:val="24 p."/>
                <w:tag w:val="part_49f2966cebe64eeba5b9215015239478"/>
                <w:lock w:val="sdtLocked"/>
                <w:richText/>
              </w:sdtPr>
              <w:sdtContent>
                <w:p>
                  <w:pPr>
                    <w:spacing w:line="240" w:lineRule="atLeast"/>
                    <w:ind w:firstLine="709"/>
                    <w:jc w:val="both"/>
                    <w:rPr>
                      <w:szCs w:val="24"/>
                    </w:rPr>
                  </w:pPr>
                  <w:sdt>
                    <w:sdtPr>
                      <w:alias w:val="Numeris"/>
                      <w:tag w:val="nr_49f2966cebe64eeba5b9215015239478"/>
                      <w:lock w:val="sdtLocked"/>
                      <w:richText/>
                    </w:sdtPr>
                    <w:sdtContent>
                      <w:r>
                        <w:rPr>
                          <w:szCs w:val="24"/>
                        </w:rPr>
                        <w:t>24</w:t>
                      </w:r>
                    </w:sdtContent>
                  </w:sdt>
                  <w:r>
                    <w:rPr>
                      <w:szCs w:val="24"/>
                    </w:rPr>
                    <w:t xml:space="preserve">. Asmens (šeimos) finansinės galimybės mokėti už socialines paslaugas ir mokesčio už socialines paslaugas dydis vertinamas vadovaujantis Mokėjimo už socialines paslaugas tvarkos aprašu, patvirtintu Lietuvos Respublikos Vyriausybės </w:t>
                  </w:r>
                  <w:smartTag w:uri="urn:schemas-microsoft-com:office:smarttags" w:element="metricconverter">
                    <w:smartTagPr>
                      <w:attr w:name="ProductID" w:val="2006 m"/>
                    </w:smartTagPr>
                    <w:r>
                      <w:rPr>
                        <w:szCs w:val="24"/>
                      </w:rPr>
                      <w:t>2006 m</w:t>
                    </w:r>
                  </w:smartTag>
                  <w:r>
                    <w:rPr>
                      <w:szCs w:val="24"/>
                    </w:rPr>
                    <w:t>. birželio 14 d. nutarimu Nr. 583 (Lietuvos Respublikos Vyriausybės 2017 m. gruodžio 20 d. nutarimo Nr. 1115 redakcija) ir šiuo Tvarkos aprašu.</w:t>
                  </w:r>
                </w:p>
              </w:sdtContent>
            </w:sdt>
            <w:sdt>
              <w:sdtPr>
                <w:alias w:val="25 p."/>
                <w:tag w:val="part_cf05a34e70a0444187c94b06df7b2369"/>
                <w:lock w:val="sdtLocked"/>
                <w:richText/>
              </w:sdtPr>
              <w:sdtContent>
                <w:p>
                  <w:pPr>
                    <w:spacing w:line="240" w:lineRule="atLeast"/>
                    <w:ind w:firstLine="709"/>
                    <w:jc w:val="both"/>
                    <w:rPr>
                      <w:bCs/>
                      <w:szCs w:val="24"/>
                    </w:rPr>
                  </w:pPr>
                  <w:sdt>
                    <w:sdtPr>
                      <w:alias w:val="Numeris"/>
                      <w:tag w:val="nr_cf05a34e70a0444187c94b06df7b2369"/>
                      <w:lock w:val="sdtLocked"/>
                      <w:richText/>
                    </w:sdtPr>
                    <w:sdtContent>
                      <w:r>
                        <w:t>25</w:t>
                      </w:r>
                    </w:sdtContent>
                  </w:sdt>
                  <w:r>
                    <w:t xml:space="preserve">. </w:t>
                  </w:r>
                  <w:r>
                    <w:rPr>
                      <w:rFonts w:eastAsia="Calibri"/>
                      <w:color w:val="000000"/>
                      <w:szCs w:val="24"/>
                      <w:lang w:eastAsia="lt-LT"/>
                    </w:rPr>
                    <w:t>Skaičiuojant šeimos pajamas, imamos visų šeimos narių vidutinės 3 paskutinių iki kreipimosi dėl Paslaugų skyrimo mėnesių pajamos, nurodytos Lietuvos Respublikos socialinių paslaugų įstatymo 30 straipsnio 1 dalies 1–6 punktuose.</w:t>
                  </w:r>
                </w:p>
              </w:sdtContent>
            </w:sdt>
            <w:sdt>
              <w:sdtPr>
                <w:alias w:val="26 p."/>
                <w:tag w:val="part_53692f11a7e24857856795762e450c4e"/>
                <w:lock w:val="sdtLocked"/>
                <w:richText/>
              </w:sdtPr>
              <w:sdtContent>
                <w:p>
                  <w:pPr>
                    <w:spacing w:line="240" w:lineRule="atLeast"/>
                    <w:ind w:firstLine="709"/>
                    <w:jc w:val="both"/>
                    <w:rPr>
                      <w:rFonts w:eastAsia="Calibri"/>
                      <w:color w:val="FF0000"/>
                      <w:szCs w:val="24"/>
                    </w:rPr>
                  </w:pPr>
                  <w:sdt>
                    <w:sdtPr>
                      <w:alias w:val="Numeris"/>
                      <w:tag w:val="nr_53692f11a7e24857856795762e450c4e"/>
                      <w:lock w:val="sdtLocked"/>
                      <w:richText/>
                    </w:sdtPr>
                    <w:sdtContent>
                      <w:r>
                        <w:rPr>
                          <w:rFonts w:eastAsia="Calibri"/>
                          <w:szCs w:val="24"/>
                        </w:rPr>
                        <w:t>26</w:t>
                      </w:r>
                    </w:sdtContent>
                  </w:sdt>
                  <w:r>
                    <w:rPr>
                      <w:rFonts w:eastAsia="Calibri"/>
                      <w:szCs w:val="24"/>
                    </w:rPr>
                    <w:t>.</w:t>
                  </w:r>
                  <w:r>
                    <w:rPr>
                      <w:rFonts w:eastAsia="Calibri"/>
                      <w:color w:val="FF0000"/>
                      <w:szCs w:val="24"/>
                    </w:rPr>
                    <w:t xml:space="preserve"> </w:t>
                  </w:r>
                  <w:r>
                    <w:rPr>
                      <w:szCs w:val="24"/>
                    </w:rPr>
                    <w:t>Paslaugos gavėjas privalo pranešti Įstaigai, o Įstaiga – Skyriui apie pajamų pokyčius per Paslaugos gavimo laiką.</w:t>
                  </w:r>
                </w:p>
              </w:sdtContent>
            </w:sdt>
            <w:sdt>
              <w:sdtPr>
                <w:alias w:val="27 p."/>
                <w:tag w:val="part_41da454d68b140338c6649df66cd416c"/>
                <w:lock w:val="sdtLocked"/>
                <w:richText/>
              </w:sdtPr>
              <w:sdtContent>
                <w:p>
                  <w:pPr>
                    <w:spacing w:line="240" w:lineRule="atLeast"/>
                    <w:ind w:firstLine="709"/>
                    <w:jc w:val="both"/>
                    <w:rPr>
                      <w:szCs w:val="24"/>
                    </w:rPr>
                  </w:pPr>
                  <w:sdt>
                    <w:sdtPr>
                      <w:alias w:val="Numeris"/>
                      <w:tag w:val="nr_41da454d68b140338c6649df66cd416c"/>
                      <w:lock w:val="sdtLocked"/>
                      <w:richText/>
                    </w:sdtPr>
                    <w:sdtContent>
                      <w:r>
                        <w:rPr>
                          <w:rFonts w:eastAsia="Calibri"/>
                          <w:szCs w:val="24"/>
                          <w:lang w:eastAsia="lt-LT"/>
                        </w:rPr>
                        <w:t>27</w:t>
                      </w:r>
                    </w:sdtContent>
                  </w:sdt>
                  <w:r>
                    <w:rPr>
                      <w:rFonts w:eastAsia="Calibri"/>
                      <w:szCs w:val="24"/>
                      <w:lang w:eastAsia="lt-LT"/>
                    </w:rPr>
                    <w:t>. Skyrius, gavęs informaciją apie asmens (šeimos) pajamų pokyčius per Paslaugų gavimo laiką, finansines galimybes iš naujo įvertina ne vėliau kaip per 3 mėnesius nuo minėtos informacijos gavimo.</w:t>
                  </w:r>
                  <w:r>
                    <w:t xml:space="preserve"> Perskaičiavus asmens finansines galimybes, Paslaugos gavėjas už Paslaugas moka nuo to mėnesio, nuo kurio pasikeitė pajamos.</w:t>
                  </w:r>
                </w:p>
              </w:sdtContent>
            </w:sdt>
            <w:sdt>
              <w:sdtPr>
                <w:alias w:val="28 p."/>
                <w:tag w:val="part_4729fa320d414906bf8b35591f87fb35"/>
                <w:lock w:val="sdtLocked"/>
                <w:richText/>
              </w:sdtPr>
              <w:sdtContent>
                <w:p>
                  <w:pPr>
                    <w:spacing w:line="240" w:lineRule="atLeast"/>
                    <w:ind w:firstLine="709"/>
                    <w:jc w:val="both"/>
                    <w:rPr>
                      <w:rFonts w:eastAsia="Calibri"/>
                      <w:szCs w:val="24"/>
                      <w:lang w:eastAsia="lt-LT"/>
                    </w:rPr>
                  </w:pPr>
                  <w:sdt>
                    <w:sdtPr>
                      <w:alias w:val="Numeris"/>
                      <w:tag w:val="nr_4729fa320d414906bf8b35591f87fb35"/>
                      <w:lock w:val="sdtLocked"/>
                      <w:richText/>
                    </w:sdtPr>
                    <w:sdtContent>
                      <w:r>
                        <w:rPr>
                          <w:rFonts w:eastAsia="Calibri"/>
                          <w:szCs w:val="24"/>
                          <w:lang w:eastAsia="lt-LT"/>
                        </w:rPr>
                        <w:t>28</w:t>
                      </w:r>
                    </w:sdtContent>
                  </w:sdt>
                  <w:r>
                    <w:rPr>
                      <w:rFonts w:eastAsia="Calibri"/>
                      <w:szCs w:val="24"/>
                      <w:lang w:eastAsia="lt-LT"/>
                    </w:rPr>
                    <w:t>. Asmuo moka už vieną kalendorinį mėnesį teikiamą dienos socialinę globą:</w:t>
                  </w:r>
                </w:p>
                <w:sdt>
                  <w:sdtPr>
                    <w:alias w:val="28.1 pp."/>
                    <w:tag w:val="part_7fbb8323b6e04247abe730fa532fea32"/>
                    <w:lock w:val="sdtLocked"/>
                    <w:richText/>
                  </w:sdtPr>
                  <w:sdtContent>
                    <w:p>
                      <w:pPr>
                        <w:spacing w:line="240" w:lineRule="atLeast"/>
                        <w:ind w:firstLine="709"/>
                        <w:jc w:val="both"/>
                        <w:rPr>
                          <w:rFonts w:eastAsia="Calibri"/>
                          <w:szCs w:val="24"/>
                          <w:lang w:eastAsia="lt-LT"/>
                        </w:rPr>
                      </w:pPr>
                      <w:sdt>
                        <w:sdtPr>
                          <w:alias w:val="Numeris"/>
                          <w:tag w:val="nr_7fbb8323b6e04247abe730fa532fea32"/>
                          <w:lock w:val="sdtLocked"/>
                          <w:richText/>
                        </w:sdtPr>
                        <w:sdtContent>
                          <w:r>
                            <w:rPr>
                              <w:rFonts w:eastAsia="Calibri"/>
                              <w:szCs w:val="24"/>
                              <w:lang w:eastAsia="lt-LT"/>
                            </w:rPr>
                            <w:t>28.1</w:t>
                          </w:r>
                        </w:sdtContent>
                      </w:sdt>
                      <w:r>
                        <w:rPr>
                          <w:rFonts w:eastAsia="Calibri"/>
                          <w:szCs w:val="24"/>
                          <w:lang w:eastAsia="lt-LT"/>
                        </w:rPr>
                        <w:t>. vienas gyvenantis asmuo moka 15 procentų savo pajamų;</w:t>
                      </w:r>
                    </w:p>
                  </w:sdtContent>
                </w:sdt>
                <w:sdt>
                  <w:sdtPr>
                    <w:alias w:val="28.2 pp."/>
                    <w:tag w:val="part_e95d44ed681d4303a127e7ed342c694b"/>
                    <w:lock w:val="sdtLocked"/>
                    <w:richText/>
                  </w:sdtPr>
                  <w:sdtContent>
                    <w:p>
                      <w:pPr>
                        <w:spacing w:line="240" w:lineRule="atLeast"/>
                        <w:ind w:firstLine="709"/>
                        <w:jc w:val="both"/>
                        <w:rPr>
                          <w:rFonts w:eastAsia="Calibri"/>
                          <w:szCs w:val="24"/>
                          <w:lang w:eastAsia="lt-LT"/>
                        </w:rPr>
                      </w:pPr>
                      <w:sdt>
                        <w:sdtPr>
                          <w:alias w:val="Numeris"/>
                          <w:tag w:val="nr_e95d44ed681d4303a127e7ed342c694b"/>
                          <w:lock w:val="sdtLocked"/>
                          <w:richText/>
                        </w:sdtPr>
                        <w:sdtContent>
                          <w:r>
                            <w:rPr>
                              <w:rFonts w:eastAsia="Calibri"/>
                              <w:szCs w:val="24"/>
                              <w:lang w:eastAsia="lt-LT"/>
                            </w:rPr>
                            <w:t>28.2</w:t>
                          </w:r>
                        </w:sdtContent>
                      </w:sdt>
                      <w:r>
                        <w:rPr>
                          <w:rFonts w:eastAsia="Calibri"/>
                          <w:szCs w:val="24"/>
                          <w:lang w:eastAsia="lt-LT"/>
                        </w:rPr>
                        <w:t>. asmuo, gyvenantis šeimoje, kurios pajamos vienam šeimos nariui neviršija 3 valstybės</w:t>
                      </w:r>
                    </w:p>
                    <w:p>
                      <w:pPr>
                        <w:spacing w:line="240" w:lineRule="atLeast"/>
                        <w:ind w:firstLine="709"/>
                        <w:jc w:val="both"/>
                        <w:rPr>
                          <w:rFonts w:eastAsia="Calibri"/>
                          <w:szCs w:val="24"/>
                          <w:lang w:eastAsia="lt-LT"/>
                        </w:rPr>
                      </w:pPr>
                      <w:r>
                        <w:rPr>
                          <w:rFonts w:eastAsia="Calibri"/>
                          <w:szCs w:val="24"/>
                          <w:lang w:eastAsia="lt-LT"/>
                        </w:rPr>
                        <w:t xml:space="preserve">remiamų pajamų  (toliau – VRP) dydžio, moka 20 procentų asmens pajamų;</w:t>
                      </w:r>
                    </w:p>
                  </w:sdtContent>
                </w:sdt>
                <w:sdt>
                  <w:sdtPr>
                    <w:alias w:val="28.3 pp."/>
                    <w:tag w:val="part_8113015f18254b8290b6c4168e866ca2"/>
                    <w:lock w:val="sdtLocked"/>
                    <w:richText/>
                  </w:sdtPr>
                  <w:sdtContent>
                    <w:p>
                      <w:pPr>
                        <w:spacing w:line="240" w:lineRule="atLeast"/>
                        <w:ind w:firstLine="709"/>
                        <w:jc w:val="both"/>
                        <w:rPr>
                          <w:rFonts w:eastAsia="Calibri"/>
                          <w:szCs w:val="24"/>
                          <w:lang w:eastAsia="lt-LT"/>
                        </w:rPr>
                      </w:pPr>
                      <w:sdt>
                        <w:sdtPr>
                          <w:alias w:val="Numeris"/>
                          <w:tag w:val="nr_8113015f18254b8290b6c4168e866ca2"/>
                          <w:lock w:val="sdtLocked"/>
                          <w:richText/>
                        </w:sdtPr>
                        <w:sdtContent>
                          <w:r>
                            <w:rPr>
                              <w:rFonts w:eastAsia="Calibri"/>
                              <w:szCs w:val="24"/>
                              <w:lang w:eastAsia="lt-LT"/>
                            </w:rPr>
                            <w:t>28.3</w:t>
                          </w:r>
                        </w:sdtContent>
                      </w:sdt>
                      <w:r>
                        <w:rPr>
                          <w:rFonts w:eastAsia="Calibri"/>
                          <w:szCs w:val="24"/>
                          <w:lang w:eastAsia="lt-LT"/>
                        </w:rPr>
                        <w:t>. asmuo, gyvenantis šeimoje, kurios pajamos vienam šeimos nariui neviršija 4 VRP dydžio, moka 30 procentų asmens pajamų;</w:t>
                      </w:r>
                    </w:p>
                  </w:sdtContent>
                </w:sdt>
                <w:sdt>
                  <w:sdtPr>
                    <w:alias w:val="28.4 pp."/>
                    <w:tag w:val="part_b53767f644474046a3b48c3af6e5f7c2"/>
                    <w:lock w:val="sdtLocked"/>
                    <w:richText/>
                  </w:sdtPr>
                  <w:sdtContent>
                    <w:p>
                      <w:pPr>
                        <w:spacing w:line="240" w:lineRule="atLeast"/>
                        <w:ind w:firstLine="709"/>
                        <w:jc w:val="both"/>
                        <w:rPr>
                          <w:rFonts w:eastAsia="Calibri"/>
                          <w:sz w:val="22"/>
                        </w:rPr>
                      </w:pPr>
                      <w:sdt>
                        <w:sdtPr>
                          <w:alias w:val="Numeris"/>
                          <w:tag w:val="nr_b53767f644474046a3b48c3af6e5f7c2"/>
                          <w:lock w:val="sdtLocked"/>
                          <w:richText/>
                        </w:sdtPr>
                        <w:sdtContent>
                          <w:r>
                            <w:rPr>
                              <w:rFonts w:eastAsia="Calibri"/>
                              <w:szCs w:val="24"/>
                              <w:lang w:eastAsia="lt-LT"/>
                            </w:rPr>
                            <w:t>28.4</w:t>
                          </w:r>
                        </w:sdtContent>
                      </w:sdt>
                      <w:r>
                        <w:rPr>
                          <w:rFonts w:eastAsia="Calibri"/>
                          <w:szCs w:val="24"/>
                          <w:lang w:eastAsia="lt-LT"/>
                        </w:rPr>
                        <w:t>. asmuo, gyvenantis šeimoje, kurios pajamos vienam šeimos nariui viršija 4 VRP dydį, moka 40 procentų asmens pajamų.</w:t>
                      </w:r>
                    </w:p>
                  </w:sdtContent>
                </w:sdt>
              </w:sdtContent>
            </w:sdt>
            <w:sdt>
              <w:sdtPr>
                <w:alias w:val="29 p."/>
                <w:tag w:val="part_8d9228c023284ed49a0ce30b13898e94"/>
                <w:lock w:val="sdtLocked"/>
                <w:richText/>
              </w:sdtPr>
              <w:sdtContent>
                <w:p>
                  <w:pPr>
                    <w:spacing w:line="240" w:lineRule="atLeast"/>
                    <w:ind w:firstLine="709"/>
                    <w:jc w:val="both"/>
                    <w:rPr>
                      <w:rFonts w:eastAsia="Calibri"/>
                      <w:szCs w:val="24"/>
                      <w:lang w:eastAsia="lt-LT"/>
                    </w:rPr>
                  </w:pPr>
                  <w:sdt>
                    <w:sdtPr>
                      <w:alias w:val="Numeris"/>
                      <w:tag w:val="nr_8d9228c023284ed49a0ce30b13898e94"/>
                      <w:lock w:val="sdtLocked"/>
                      <w:richText/>
                    </w:sdtPr>
                    <w:sdtContent>
                      <w:r>
                        <w:rPr>
                          <w:rFonts w:eastAsia="Calibri"/>
                          <w:szCs w:val="24"/>
                          <w:lang w:eastAsia="lt-LT"/>
                        </w:rPr>
                        <w:t>29</w:t>
                      </w:r>
                    </w:sdtContent>
                  </w:sdt>
                  <w:r>
                    <w:rPr>
                      <w:rFonts w:eastAsia="Calibri"/>
                      <w:szCs w:val="24"/>
                      <w:lang w:eastAsia="lt-LT"/>
                    </w:rPr>
                    <w:t xml:space="preserve">. Asmuo moka už vieną kalendorinį mėnesį teikiamą trumpalaikę  socialinę globą:</w:t>
                  </w:r>
                </w:p>
                <w:sdt>
                  <w:sdtPr>
                    <w:alias w:val="29.1 pp."/>
                    <w:tag w:val="part_40f149508ae44d9c9a1b96335b76b73c"/>
                    <w:lock w:val="sdtLocked"/>
                    <w:richText/>
                  </w:sdtPr>
                  <w:sdtContent>
                    <w:p>
                      <w:pPr>
                        <w:spacing w:line="240" w:lineRule="atLeast"/>
                        <w:ind w:firstLine="709"/>
                        <w:jc w:val="both"/>
                        <w:rPr>
                          <w:rFonts w:eastAsia="Calibri"/>
                          <w:szCs w:val="24"/>
                          <w:lang w:eastAsia="lt-LT"/>
                        </w:rPr>
                      </w:pPr>
                      <w:sdt>
                        <w:sdtPr>
                          <w:alias w:val="Numeris"/>
                          <w:tag w:val="nr_40f149508ae44d9c9a1b96335b76b73c"/>
                          <w:lock w:val="sdtLocked"/>
                          <w:richText/>
                        </w:sdtPr>
                        <w:sdtContent>
                          <w:r>
                            <w:rPr>
                              <w:rFonts w:eastAsia="Calibri"/>
                              <w:szCs w:val="24"/>
                              <w:lang w:eastAsia="lt-LT"/>
                            </w:rPr>
                            <w:t>29.1</w:t>
                          </w:r>
                        </w:sdtContent>
                      </w:sdt>
                      <w:r>
                        <w:rPr>
                          <w:rFonts w:eastAsia="Calibri"/>
                          <w:szCs w:val="24"/>
                          <w:lang w:eastAsia="lt-LT"/>
                        </w:rPr>
                        <w:t>. vienas gyvenantis asmuo moka 60</w:t>
                      </w:r>
                      <w:r>
                        <w:rPr>
                          <w:rFonts w:eastAsia="Calibri"/>
                          <w:color w:val="FF0000"/>
                          <w:szCs w:val="24"/>
                          <w:lang w:eastAsia="lt-LT"/>
                        </w:rPr>
                        <w:t xml:space="preserve"> </w:t>
                      </w:r>
                      <w:r>
                        <w:rPr>
                          <w:rFonts w:eastAsia="Calibri"/>
                          <w:szCs w:val="24"/>
                          <w:lang w:eastAsia="lt-LT"/>
                        </w:rPr>
                        <w:t>procentų savo pajamų. Tais atvejais, kai asmuo pagal Lietuvos Respublikos valstybinių šalpos išmokų įstatymą gauna slaugos ar priežiūros (pagalbos) išlaidų tikslinę kompensaciją, visa šios kompensacijos suma (100 procentų) skiriama mokesčiui už trumpalaikę socialinę globą padengti;</w:t>
                      </w:r>
                    </w:p>
                  </w:sdtContent>
                </w:sdt>
                <w:sdt>
                  <w:sdtPr>
                    <w:alias w:val="29.2 pp."/>
                    <w:tag w:val="part_5a9cc0b4234f41a7b5d1d729d383b71e"/>
                    <w:lock w:val="sdtLocked"/>
                    <w:richText/>
                  </w:sdtPr>
                  <w:sdtContent>
                    <w:p>
                      <w:pPr>
                        <w:spacing w:line="240" w:lineRule="atLeast"/>
                        <w:ind w:firstLine="709"/>
                        <w:jc w:val="both"/>
                        <w:rPr>
                          <w:rFonts w:eastAsia="Calibri"/>
                          <w:szCs w:val="24"/>
                          <w:lang w:eastAsia="lt-LT"/>
                        </w:rPr>
                      </w:pPr>
                      <w:sdt>
                        <w:sdtPr>
                          <w:alias w:val="Numeris"/>
                          <w:tag w:val="nr_5a9cc0b4234f41a7b5d1d729d383b71e"/>
                          <w:lock w:val="sdtLocked"/>
                          <w:richText/>
                        </w:sdtPr>
                        <w:sdtContent>
                          <w:r>
                            <w:rPr>
                              <w:rFonts w:eastAsia="Calibri"/>
                              <w:szCs w:val="24"/>
                              <w:lang w:eastAsia="lt-LT"/>
                            </w:rPr>
                            <w:t>29.2</w:t>
                          </w:r>
                        </w:sdtContent>
                      </w:sdt>
                      <w:r>
                        <w:rPr>
                          <w:rFonts w:eastAsia="Calibri"/>
                          <w:szCs w:val="24"/>
                          <w:lang w:eastAsia="lt-LT"/>
                        </w:rPr>
                        <w:t>. asmuo, gyvenantis šeimoje, kurios pajamos vienam šeimos nariui neviršija valstybės remiamų pajamų trigubo dydžio, moka 70 procentų asmens pajamų. Tais atvejais, kai paslaugas gaunantis asmuo pagal Lietuvos Respublikos valstybinių šalpos išmokų įstatymą gauna slaugos ar priežiūros (pagalbos) išlaidų tikslinę kompensaciją, visa šios kompensacijos suma (100 procentų) skiriama mokesčiui už trumpalaikę socialinę globą padengti;</w:t>
                      </w:r>
                    </w:p>
                  </w:sdtContent>
                </w:sdt>
                <w:sdt>
                  <w:sdtPr>
                    <w:alias w:val="29.3 pp."/>
                    <w:tag w:val="part_7f28fe89442c4fc8898eae5154a6898e"/>
                    <w:lock w:val="sdtLocked"/>
                    <w:richText/>
                  </w:sdtPr>
                  <w:sdtContent>
                    <w:p>
                      <w:pPr>
                        <w:spacing w:line="240" w:lineRule="atLeast"/>
                        <w:ind w:firstLine="709"/>
                        <w:jc w:val="both"/>
                        <w:rPr>
                          <w:rFonts w:eastAsia="Calibri"/>
                          <w:szCs w:val="24"/>
                          <w:lang w:eastAsia="lt-LT"/>
                        </w:rPr>
                      </w:pPr>
                      <w:sdt>
                        <w:sdtPr>
                          <w:alias w:val="Numeris"/>
                          <w:tag w:val="nr_7f28fe89442c4fc8898eae5154a6898e"/>
                          <w:lock w:val="sdtLocked"/>
                          <w:richText/>
                        </w:sdtPr>
                        <w:sdtContent>
                          <w:r>
                            <w:rPr>
                              <w:rFonts w:eastAsia="Calibri"/>
                              <w:szCs w:val="24"/>
                              <w:lang w:eastAsia="lt-LT"/>
                            </w:rPr>
                            <w:t>29.3</w:t>
                          </w:r>
                        </w:sdtContent>
                      </w:sdt>
                      <w:r>
                        <w:rPr>
                          <w:rFonts w:eastAsia="Calibri"/>
                          <w:szCs w:val="24"/>
                          <w:lang w:eastAsia="lt-LT"/>
                        </w:rPr>
                        <w:t>. asmuo, gyvenantis šeimoje, kurios pajamos viršija valstybės remiamų pajamų trigubą dydį, moka 80 procentų asmens pajamų. Tais atvejais, kai paslaugas gaunantis asmuo pagal Lietuvos Respublikos valstybinių šalpos išmokų įstatymą gauna slaugos ar priežiūros (pagalbos) išlaidų tikslinę kompensaciją, visa šios kompensacijos suma (100 procentų) mokesčiui už trumpalaikę socialinę globą padengti.</w:t>
                      </w:r>
                    </w:p>
                  </w:sdtContent>
                </w:sdt>
              </w:sdtContent>
            </w:sdt>
            <w:sdt>
              <w:sdtPr>
                <w:alias w:val="30 p."/>
                <w:tag w:val="part_659970203a2c4776887d575ff8cd2339"/>
                <w:lock w:val="sdtLocked"/>
                <w:richText/>
              </w:sdtPr>
              <w:sdtContent>
                <w:p>
                  <w:pPr>
                    <w:spacing w:line="240" w:lineRule="atLeast"/>
                    <w:ind w:firstLine="709"/>
                    <w:jc w:val="both"/>
                    <w:rPr>
                      <w:lang w:eastAsia="lt-LT"/>
                    </w:rPr>
                  </w:pPr>
                  <w:sdt>
                    <w:sdtPr>
                      <w:alias w:val="Numeris"/>
                      <w:tag w:val="nr_659970203a2c4776887d575ff8cd2339"/>
                      <w:lock w:val="sdtLocked"/>
                      <w:richText/>
                    </w:sdtPr>
                    <w:sdtContent>
                      <w:r>
                        <w:rPr>
                          <w:rFonts w:eastAsia="Calibri"/>
                          <w:szCs w:val="24"/>
                          <w:lang w:eastAsia="lt-LT"/>
                        </w:rPr>
                        <w:t>30</w:t>
                      </w:r>
                    </w:sdtContent>
                  </w:sdt>
                  <w:r>
                    <w:rPr>
                      <w:rFonts w:eastAsia="Calibri"/>
                      <w:szCs w:val="24"/>
                      <w:lang w:eastAsia="lt-LT"/>
                    </w:rPr>
                    <w:t xml:space="preserve">. </w:t>
                  </w:r>
                  <w:r>
                    <w:rPr>
                      <w:lang w:eastAsia="lt-LT"/>
                    </w:rPr>
                    <w:t>Mokesčio dydis už Paslaugas nustatomas proporcingai teikiamos Paslaugos trukmei. Tais atvejais, kai asmuo, gaunantis Paslaugas, maitinasi savo lėšomis, mokesčio už Paslaugas dydis mažinamas proporcingai ta dalimi, kuria sumažėja Paslaugos kaina, kai į ją neįskaičiuojamos maitinimosi išlaidos.</w:t>
                  </w:r>
                </w:p>
              </w:sdtContent>
            </w:sdt>
            <w:sdt>
              <w:sdtPr>
                <w:alias w:val="31 p."/>
                <w:tag w:val="part_5e90dd9c11864c759996875184b9846a"/>
                <w:lock w:val="sdtLocked"/>
                <w:richText/>
              </w:sdtPr>
              <w:sdtContent>
                <w:p>
                  <w:pPr>
                    <w:spacing w:line="240" w:lineRule="atLeast"/>
                    <w:ind w:firstLine="709"/>
                    <w:jc w:val="both"/>
                    <w:rPr>
                      <w:rFonts w:eastAsia="Arial Unicode MS"/>
                      <w:szCs w:val="24"/>
                      <w:lang w:eastAsia="lt-LT"/>
                    </w:rPr>
                  </w:pPr>
                  <w:sdt>
                    <w:sdtPr>
                      <w:alias w:val="Numeris"/>
                      <w:tag w:val="nr_5e90dd9c11864c759996875184b9846a"/>
                      <w:lock w:val="sdtLocked"/>
                      <w:richText/>
                    </w:sdtPr>
                    <w:sdtContent>
                      <w:r>
                        <w:rPr>
                          <w:lang w:eastAsia="lt-LT"/>
                        </w:rPr>
                        <w:t>31</w:t>
                      </w:r>
                    </w:sdtContent>
                  </w:sdt>
                  <w:r>
                    <w:rPr>
                      <w:lang w:eastAsia="lt-LT"/>
                    </w:rPr>
                    <w:t>. Įstaigos teikiamų Paslaugų kaina nustatoma vadovaujantis Įstaigos veiklą reglamentuojančių teisės aktų nustatyta tvarka.</w:t>
                  </w:r>
                  <w:r>
                    <w:rPr>
                      <w:rFonts w:eastAsia="Calibri"/>
                      <w:szCs w:val="24"/>
                      <w:lang w:eastAsia="lt-LT"/>
                    </w:rPr>
                    <w:t xml:space="preserve"> </w:t>
                  </w:r>
                  <w:r>
                    <w:rPr>
                      <w:lang w:eastAsia="lt-LT"/>
                    </w:rPr>
                    <w:t xml:space="preserve"> </w:t>
                  </w:r>
                </w:p>
              </w:sdtContent>
            </w:sdt>
            <w:sdt>
              <w:sdtPr>
                <w:alias w:val="32 p."/>
                <w:tag w:val="part_dd1e312cc17242789b72b82bf04e1e51"/>
                <w:lock w:val="sdtLocked"/>
                <w:richText/>
              </w:sdtPr>
              <w:sdtContent>
                <w:p>
                  <w:pPr>
                    <w:spacing w:line="240" w:lineRule="atLeast"/>
                    <w:ind w:firstLine="709"/>
                    <w:jc w:val="both"/>
                    <w:rPr>
                      <w:rFonts w:eastAsia="Calibri"/>
                      <w:szCs w:val="24"/>
                      <w:lang w:eastAsia="lt-LT"/>
                    </w:rPr>
                  </w:pPr>
                  <w:sdt>
                    <w:sdtPr>
                      <w:alias w:val="Numeris"/>
                      <w:tag w:val="nr_dd1e312cc17242789b72b82bf04e1e51"/>
                      <w:lock w:val="sdtLocked"/>
                      <w:richText/>
                    </w:sdtPr>
                    <w:sdtContent>
                      <w:r>
                        <w:rPr>
                          <w:rFonts w:eastAsia="Calibri"/>
                          <w:szCs w:val="24"/>
                          <w:lang w:eastAsia="lt-LT"/>
                        </w:rPr>
                        <w:t>32</w:t>
                      </w:r>
                    </w:sdtContent>
                  </w:sdt>
                  <w:r>
                    <w:rPr>
                      <w:rFonts w:eastAsia="Calibri"/>
                      <w:szCs w:val="24"/>
                      <w:lang w:eastAsia="lt-LT"/>
                    </w:rPr>
                    <w:t xml:space="preserve">. </w:t>
                  </w:r>
                  <w:r>
                    <w:rPr>
                      <w:bCs/>
                      <w:szCs w:val="24"/>
                    </w:rPr>
                    <w:t>Įstaiga apskaičiuoja</w:t>
                  </w:r>
                  <w:r>
                    <w:rPr>
                      <w:szCs w:val="24"/>
                    </w:rPr>
                    <w:t xml:space="preserve"> paslaugos mokėjimo dydį, duomenis suveda į SPIS.</w:t>
                  </w:r>
                </w:p>
              </w:sdtContent>
            </w:sdt>
            <w:sdt>
              <w:sdtPr>
                <w:alias w:val="33 p."/>
                <w:tag w:val="part_3e4333c2e4d64337b95fb9dfa7b2a9b4"/>
                <w:lock w:val="sdtLocked"/>
                <w:richText/>
              </w:sdtPr>
              <w:sdtContent>
                <w:p>
                  <w:pPr>
                    <w:spacing w:line="240" w:lineRule="atLeast"/>
                    <w:ind w:firstLine="709"/>
                    <w:jc w:val="both"/>
                    <w:rPr>
                      <w:szCs w:val="24"/>
                    </w:rPr>
                  </w:pPr>
                  <w:sdt>
                    <w:sdtPr>
                      <w:alias w:val="Numeris"/>
                      <w:tag w:val="nr_3e4333c2e4d64337b95fb9dfa7b2a9b4"/>
                      <w:lock w:val="sdtLocked"/>
                      <w:richText/>
                    </w:sdtPr>
                    <w:sdtContent>
                      <w:r>
                        <w:rPr>
                          <w:bCs/>
                          <w:szCs w:val="24"/>
                        </w:rPr>
                        <w:t>33</w:t>
                      </w:r>
                    </w:sdtContent>
                  </w:sdt>
                  <w:r>
                    <w:rPr>
                      <w:bCs/>
                      <w:szCs w:val="24"/>
                    </w:rPr>
                    <w:t xml:space="preserve">. </w:t>
                  </w:r>
                  <w:r>
                    <w:rPr>
                      <w:szCs w:val="24"/>
                    </w:rPr>
                    <w:t xml:space="preserve">Surinktos lėšos už paslaugas </w:t>
                  </w:r>
                  <w:r>
                    <w:rPr>
                      <w:bCs/>
                      <w:szCs w:val="24"/>
                    </w:rPr>
                    <w:t xml:space="preserve">įtraukiamos į apskaitą ir </w:t>
                  </w:r>
                  <w:r>
                    <w:rPr>
                      <w:szCs w:val="24"/>
                    </w:rPr>
                    <w:t xml:space="preserve">pervedamos į savivaldybės iždo sąskaitą </w:t>
                  </w:r>
                  <w:r>
                    <w:rPr>
                      <w:bCs/>
                      <w:szCs w:val="24"/>
                    </w:rPr>
                    <w:t>vadovaujantis tai reglamentuojančiais teisės aktais.</w:t>
                  </w:r>
                </w:p>
              </w:sdtContent>
            </w:sdt>
            <w:sdt>
              <w:sdtPr>
                <w:alias w:val="34 p."/>
                <w:tag w:val="part_bcbc5cd7a5dc412585868a7356a7039f"/>
                <w:lock w:val="sdtLocked"/>
                <w:richText/>
              </w:sdtPr>
              <w:sdtContent>
                <w:p>
                  <w:pPr>
                    <w:spacing w:line="240" w:lineRule="atLeast"/>
                    <w:ind w:firstLine="709"/>
                    <w:jc w:val="both"/>
                    <w:rPr>
                      <w:rFonts w:eastAsia="Calibri"/>
                      <w:szCs w:val="24"/>
                      <w:lang w:eastAsia="lt-LT"/>
                    </w:rPr>
                  </w:pPr>
                  <w:sdt>
                    <w:sdtPr>
                      <w:alias w:val="Numeris"/>
                      <w:tag w:val="nr_bcbc5cd7a5dc412585868a7356a7039f"/>
                      <w:lock w:val="sdtLocked"/>
                      <w:richText/>
                    </w:sdtPr>
                    <w:sdtContent>
                      <w:r>
                        <w:rPr>
                          <w:rFonts w:eastAsia="Calibri"/>
                          <w:szCs w:val="24"/>
                        </w:rPr>
                        <w:t>34</w:t>
                      </w:r>
                    </w:sdtContent>
                  </w:sdt>
                  <w:r>
                    <w:rPr>
                      <w:rFonts w:eastAsia="Calibri"/>
                      <w:szCs w:val="24"/>
                    </w:rPr>
                    <w:t xml:space="preserve">. </w:t>
                  </w:r>
                  <w:r>
                    <w:rPr>
                      <w:rFonts w:eastAsia="Calibri"/>
                      <w:szCs w:val="24"/>
                      <w:lang w:eastAsia="lt-LT"/>
                    </w:rPr>
                    <w:t>Paslaugų gavėjai gali būti atleidžiami nuo mokesčio už Paslaugas kalendorinius metus šiais atvejais:</w:t>
                  </w:r>
                </w:p>
                <w:sdt>
                  <w:sdtPr>
                    <w:alias w:val="34.1 pp."/>
                    <w:tag w:val="part_bb561608991246668bed0b67116af20d"/>
                    <w:lock w:val="sdtLocked"/>
                    <w:richText/>
                  </w:sdtPr>
                  <w:sdtContent>
                    <w:p>
                      <w:pPr>
                        <w:spacing w:line="240" w:lineRule="atLeast"/>
                        <w:ind w:firstLine="709"/>
                        <w:jc w:val="both"/>
                        <w:rPr>
                          <w:rFonts w:eastAsia="Calibri"/>
                          <w:color w:val="000000"/>
                          <w:szCs w:val="24"/>
                          <w:lang w:eastAsia="lt-LT"/>
                        </w:rPr>
                      </w:pPr>
                      <w:sdt>
                        <w:sdtPr>
                          <w:alias w:val="Numeris"/>
                          <w:tag w:val="nr_bb561608991246668bed0b67116af20d"/>
                          <w:lock w:val="sdtLocked"/>
                          <w:richText/>
                        </w:sdtPr>
                        <w:sdtContent>
                          <w:r>
                            <w:rPr>
                              <w:rFonts w:eastAsia="Calibri"/>
                              <w:color w:val="000000"/>
                              <w:szCs w:val="24"/>
                              <w:lang w:eastAsia="lt-LT"/>
                            </w:rPr>
                            <w:t>34.1</w:t>
                          </w:r>
                        </w:sdtContent>
                      </w:sdt>
                      <w:r>
                        <w:rPr>
                          <w:rFonts w:eastAsia="Calibri"/>
                          <w:color w:val="000000"/>
                          <w:szCs w:val="24"/>
                          <w:lang w:eastAsia="lt-LT"/>
                        </w:rPr>
                        <w:t xml:space="preserve">. kai asmuo (šeima) augina neįgalų vaiką, kuriam nustatyta nuolatinė slauga ir šeimos pajamos neviršija 3 VRP, – 30 proc. mokesčio dydžio; </w:t>
                      </w:r>
                    </w:p>
                  </w:sdtContent>
                </w:sdt>
                <w:sdt>
                  <w:sdtPr>
                    <w:alias w:val="34.2 pp."/>
                    <w:tag w:val="part_854c8f6a751f41b2a52e7fc001164e93"/>
                    <w:lock w:val="sdtLocked"/>
                    <w:richText/>
                  </w:sdtPr>
                  <w:sdtContent>
                    <w:p>
                      <w:pPr>
                        <w:spacing w:line="240" w:lineRule="atLeast"/>
                        <w:ind w:firstLine="709"/>
                        <w:jc w:val="both"/>
                        <w:rPr>
                          <w:rFonts w:eastAsia="Calibri"/>
                          <w:color w:val="000000"/>
                          <w:szCs w:val="24"/>
                          <w:lang w:eastAsia="lt-LT"/>
                        </w:rPr>
                      </w:pPr>
                      <w:sdt>
                        <w:sdtPr>
                          <w:alias w:val="Numeris"/>
                          <w:tag w:val="nr_854c8f6a751f41b2a52e7fc001164e93"/>
                          <w:lock w:val="sdtLocked"/>
                          <w:richText/>
                        </w:sdtPr>
                        <w:sdtContent>
                          <w:r>
                            <w:rPr>
                              <w:color w:val="000000"/>
                              <w:szCs w:val="24"/>
                              <w:lang w:eastAsia="lt-LT"/>
                            </w:rPr>
                            <w:t>34.2</w:t>
                          </w:r>
                        </w:sdtContent>
                      </w:sdt>
                      <w:r>
                        <w:rPr>
                          <w:color w:val="000000"/>
                          <w:szCs w:val="24"/>
                          <w:lang w:eastAsia="lt-LT"/>
                        </w:rPr>
                        <w:t xml:space="preserve">. </w:t>
                      </w:r>
                      <w:r>
                        <w:rPr>
                          <w:rFonts w:eastAsia="Calibri"/>
                          <w:color w:val="000000"/>
                          <w:szCs w:val="24"/>
                          <w:lang w:eastAsia="lt-LT"/>
                        </w:rPr>
                        <w:t>kai asmuo (šeima) augina 2 neįgalius vaikus, kuriems nustatyta nuolatinė slauga ir šeimos pajamos neviršija 3 VRP, – 50 proc. mokesčio dydžio.</w:t>
                      </w:r>
                    </w:p>
                  </w:sdtContent>
                </w:sdt>
              </w:sdtContent>
            </w:sdt>
            <w:sdt>
              <w:sdtPr>
                <w:alias w:val="35 p."/>
                <w:tag w:val="part_da415b9f941549ffbf6b494458a21a7f"/>
                <w:lock w:val="sdtLocked"/>
                <w:richText/>
              </w:sdtPr>
              <w:sdtContent>
                <w:p>
                  <w:pPr>
                    <w:spacing w:line="240" w:lineRule="atLeast"/>
                    <w:ind w:firstLine="709"/>
                    <w:jc w:val="both"/>
                    <w:rPr>
                      <w:szCs w:val="24"/>
                      <w:lang w:eastAsia="lt-LT"/>
                    </w:rPr>
                  </w:pPr>
                  <w:sdt>
                    <w:sdtPr>
                      <w:alias w:val="Numeris"/>
                      <w:tag w:val="nr_da415b9f941549ffbf6b494458a21a7f"/>
                      <w:lock w:val="sdtLocked"/>
                      <w:richText/>
                    </w:sdtPr>
                    <w:sdtContent>
                      <w:r>
                        <w:rPr>
                          <w:szCs w:val="24"/>
                          <w:lang w:eastAsia="lt-LT"/>
                        </w:rPr>
                        <w:t>35</w:t>
                      </w:r>
                    </w:sdtContent>
                  </w:sdt>
                  <w:r>
                    <w:rPr>
                      <w:szCs w:val="24"/>
                      <w:lang w:eastAsia="lt-LT"/>
                    </w:rPr>
                    <w:t>. Asmuo (šeima) dėl atleidimo už Paslaugas kreipiasi į savivaldybę, pateikia raštišką prašymą ir aplinkybes pateisinančius dokumentus.</w:t>
                  </w:r>
                </w:p>
              </w:sdtContent>
            </w:sdt>
            <w:sdt>
              <w:sdtPr>
                <w:alias w:val="36 p."/>
                <w:tag w:val="part_ff15183221d14834a28095b18268f4c5"/>
                <w:lock w:val="sdtLocked"/>
                <w:richText/>
              </w:sdtPr>
              <w:sdtContent>
                <w:p>
                  <w:pPr>
                    <w:spacing w:line="240" w:lineRule="atLeast"/>
                    <w:ind w:firstLine="709"/>
                    <w:jc w:val="both"/>
                    <w:rPr>
                      <w:rFonts w:eastAsia="Calibri"/>
                      <w:szCs w:val="24"/>
                      <w:lang w:eastAsia="lt-LT"/>
                    </w:rPr>
                  </w:pPr>
                  <w:sdt>
                    <w:sdtPr>
                      <w:alias w:val="Numeris"/>
                      <w:tag w:val="nr_ff15183221d14834a28095b18268f4c5"/>
                      <w:lock w:val="sdtLocked"/>
                      <w:richText/>
                    </w:sdtPr>
                    <w:sdtContent>
                      <w:r>
                        <w:rPr>
                          <w:szCs w:val="24"/>
                          <w:lang w:eastAsia="lt-LT"/>
                        </w:rPr>
                        <w:t>36</w:t>
                      </w:r>
                    </w:sdtContent>
                  </w:sdt>
                  <w:r>
                    <w:rPr>
                      <w:szCs w:val="24"/>
                      <w:lang w:eastAsia="lt-LT"/>
                    </w:rPr>
                    <w:t xml:space="preserve">. Seniūnijos </w:t>
                  </w:r>
                  <w:r>
                    <w:rPr>
                      <w:szCs w:val="24"/>
                    </w:rPr>
                    <w:t xml:space="preserve">socialinio darbo specialistas </w:t>
                  </w:r>
                  <w:r>
                    <w:rPr>
                      <w:szCs w:val="24"/>
                      <w:lang w:eastAsia="lt-LT"/>
                    </w:rPr>
                    <w:t>tikrina paslaugų gavėjo buities ir gyvenimo sąlygas, surašo buities tyrimo aktą ir išvadas pateikia savivaldybės administracijos direktoriui.</w:t>
                  </w:r>
                </w:p>
              </w:sdtContent>
            </w:sdt>
            <w:sdt>
              <w:sdtPr>
                <w:alias w:val="37 p."/>
                <w:tag w:val="part_f6d88a3a339e4eaca2f5664566cc1d0d"/>
                <w:lock w:val="sdtLocked"/>
                <w:richText/>
              </w:sdtPr>
              <w:sdtContent>
                <w:p>
                  <w:pPr>
                    <w:spacing w:line="240" w:lineRule="atLeast"/>
                    <w:ind w:firstLine="709"/>
                    <w:jc w:val="both"/>
                    <w:rPr>
                      <w:bCs/>
                      <w:color w:val="FF0000"/>
                    </w:rPr>
                  </w:pPr>
                  <w:sdt>
                    <w:sdtPr>
                      <w:alias w:val="Numeris"/>
                      <w:tag w:val="nr_f6d88a3a339e4eaca2f5664566cc1d0d"/>
                      <w:lock w:val="sdtLocked"/>
                      <w:richText/>
                    </w:sdtPr>
                    <w:sdtContent>
                      <w:r>
                        <w:rPr>
                          <w:bCs/>
                        </w:rPr>
                        <w:t>37</w:t>
                      </w:r>
                    </w:sdtContent>
                  </w:sdt>
                  <w:r>
                    <w:rPr>
                      <w:bCs/>
                    </w:rPr>
                    <w:t>.</w:t>
                  </w:r>
                  <w:r>
                    <w:rPr>
                      <w:bCs/>
                      <w:color w:val="FF0000"/>
                    </w:rPr>
                    <w:t xml:space="preserve"> </w:t>
                  </w:r>
                  <w:r>
                    <w:rPr>
                      <w:szCs w:val="24"/>
                      <w:lang w:eastAsia="lt-LT"/>
                    </w:rPr>
                    <w:t>Savivaldybės administracijos direktorius priima sprendimą dėl asmens atleidimo / neatleidimo nuo mokesčio už teikiamas Paslaugas.</w:t>
                  </w:r>
                </w:p>
                <w:p>
                  <w:pPr>
                    <w:spacing w:line="240" w:lineRule="atLeast"/>
                    <w:ind w:firstLine="567"/>
                    <w:jc w:val="both"/>
                    <w:rPr>
                      <w:color w:val="FF0000"/>
                      <w:szCs w:val="24"/>
                    </w:rPr>
                  </w:pPr>
                </w:p>
              </w:sdtContent>
            </w:sdt>
          </w:sdtContent>
        </w:sdt>
        <w:sdt>
          <w:sdtPr>
            <w:alias w:val="skyrius"/>
            <w:tag w:val="part_db7a3f1e96854b92906422aae814f0da"/>
            <w:lock w:val="sdtLocked"/>
            <w:richText/>
          </w:sdtPr>
          <w:sdtContent>
            <w:p>
              <w:pPr>
                <w:spacing w:line="240" w:lineRule="atLeast"/>
                <w:jc w:val="center"/>
                <w:rPr>
                  <w:b/>
                  <w:szCs w:val="24"/>
                </w:rPr>
              </w:pPr>
              <w:sdt>
                <w:sdtPr>
                  <w:alias w:val="Numeris"/>
                  <w:tag w:val="nr_db7a3f1e96854b92906422aae814f0da"/>
                  <w:lock w:val="sdtLocked"/>
                  <w:richText/>
                </w:sdtPr>
                <w:sdtContent>
                  <w:r>
                    <w:rPr>
                      <w:b/>
                      <w:szCs w:val="24"/>
                    </w:rPr>
                    <w:t>V</w:t>
                  </w:r>
                </w:sdtContent>
              </w:sdt>
              <w:r>
                <w:rPr>
                  <w:b/>
                  <w:szCs w:val="24"/>
                </w:rPr>
                <w:t xml:space="preserve"> SKYRIUS</w:t>
              </w:r>
            </w:p>
            <w:p>
              <w:pPr>
                <w:spacing w:line="240" w:lineRule="atLeast"/>
                <w:jc w:val="center"/>
                <w:rPr>
                  <w:b/>
                  <w:szCs w:val="24"/>
                </w:rPr>
              </w:pPr>
              <w:sdt>
                <w:sdtPr>
                  <w:alias w:val="Pavadinimas"/>
                  <w:tag w:val="title_db7a3f1e96854b92906422aae814f0da"/>
                  <w:lock w:val="sdtLocked"/>
                  <w:richText/>
                </w:sdtPr>
                <w:sdtContent>
                  <w:r>
                    <w:rPr>
                      <w:b/>
                      <w:szCs w:val="24"/>
                    </w:rPr>
                    <w:t>PASLAUGOS TEIKIMO SUSTABDYMAS IR NUTRAUKIMAS</w:t>
                  </w:r>
                </w:sdtContent>
              </w:sdt>
            </w:p>
            <w:p>
              <w:pPr>
                <w:spacing w:line="240" w:lineRule="atLeast"/>
                <w:ind w:firstLine="567"/>
                <w:rPr>
                  <w:szCs w:val="24"/>
                  <w:highlight w:val="lightGray"/>
                </w:rPr>
              </w:pPr>
            </w:p>
            <w:sdt>
              <w:sdtPr>
                <w:alias w:val="38 p."/>
                <w:tag w:val="part_46a43d0a567546eb970a0e09943d347c"/>
                <w:lock w:val="sdtLocked"/>
                <w:richText/>
              </w:sdtPr>
              <w:sdtContent>
                <w:p>
                  <w:pPr>
                    <w:spacing w:line="240" w:lineRule="atLeast"/>
                    <w:ind w:firstLine="709"/>
                    <w:jc w:val="both"/>
                    <w:rPr>
                      <w:rFonts w:ascii="Arial" w:hAnsi="Arial" w:cs="Arial"/>
                      <w:sz w:val="29"/>
                      <w:szCs w:val="29"/>
                      <w:lang w:eastAsia="lt-LT"/>
                    </w:rPr>
                  </w:pPr>
                  <w:sdt>
                    <w:sdtPr>
                      <w:alias w:val="Numeris"/>
                      <w:tag w:val="nr_46a43d0a567546eb970a0e09943d347c"/>
                      <w:lock w:val="sdtLocked"/>
                      <w:richText/>
                    </w:sdtPr>
                    <w:sdtContent>
                      <w:r>
                        <w:rPr>
                          <w:szCs w:val="24"/>
                        </w:rPr>
                        <w:t>38</w:t>
                      </w:r>
                    </w:sdtContent>
                  </w:sdt>
                  <w:r>
                    <w:rPr>
                      <w:szCs w:val="24"/>
                    </w:rPr>
                    <w:t>. Paslaugos teikimas gali būti sustabdomas Paslaugos gavėjo</w:t>
                  </w:r>
                  <w:r>
                    <w:rPr>
                      <w:szCs w:val="24"/>
                      <w:lang w:eastAsia="lt-LT"/>
                    </w:rPr>
                    <w:t xml:space="preserve"> gydymosi stacionarioje sveikatos priežiūros įstaigoje metu, pateikus Įstaigai prašymą.</w:t>
                  </w:r>
                </w:p>
              </w:sdtContent>
            </w:sdt>
            <w:sdt>
              <w:sdtPr>
                <w:alias w:val="39 p."/>
                <w:tag w:val="part_025bc6d55ecc4e0a8e908f9e77956f7c"/>
                <w:lock w:val="sdtLocked"/>
                <w:richText/>
              </w:sdtPr>
              <w:sdtContent>
                <w:p>
                  <w:pPr>
                    <w:spacing w:line="240" w:lineRule="atLeast"/>
                    <w:ind w:firstLine="709"/>
                    <w:jc w:val="both"/>
                    <w:rPr>
                      <w:szCs w:val="24"/>
                    </w:rPr>
                  </w:pPr>
                  <w:sdt>
                    <w:sdtPr>
                      <w:alias w:val="Numeris"/>
                      <w:tag w:val="nr_025bc6d55ecc4e0a8e908f9e77956f7c"/>
                      <w:lock w:val="sdtLocked"/>
                      <w:richText/>
                    </w:sdtPr>
                    <w:sdtContent>
                      <w:r>
                        <w:rPr>
                          <w:szCs w:val="24"/>
                        </w:rPr>
                        <w:t>39</w:t>
                      </w:r>
                    </w:sdtContent>
                  </w:sdt>
                  <w:r>
                    <w:rPr>
                      <w:szCs w:val="24"/>
                    </w:rPr>
                    <w:t>. Paslaugos teikimas nutraukiamas:</w:t>
                  </w:r>
                </w:p>
                <w:sdt>
                  <w:sdtPr>
                    <w:alias w:val="39.1 pp."/>
                    <w:tag w:val="part_f788085282944c31baf52a3211558c94"/>
                    <w:lock w:val="sdtLocked"/>
                    <w:richText/>
                  </w:sdtPr>
                  <w:sdtContent>
                    <w:p>
                      <w:pPr>
                        <w:spacing w:line="240" w:lineRule="atLeast"/>
                        <w:ind w:firstLine="709"/>
                        <w:jc w:val="both"/>
                        <w:rPr>
                          <w:szCs w:val="24"/>
                        </w:rPr>
                      </w:pPr>
                      <w:sdt>
                        <w:sdtPr>
                          <w:alias w:val="Numeris"/>
                          <w:tag w:val="nr_f788085282944c31baf52a3211558c94"/>
                          <w:lock w:val="sdtLocked"/>
                          <w:richText/>
                        </w:sdtPr>
                        <w:sdtContent>
                          <w:r>
                            <w:rPr>
                              <w:szCs w:val="24"/>
                            </w:rPr>
                            <w:t>39.1</w:t>
                          </w:r>
                        </w:sdtContent>
                      </w:sdt>
                      <w:r>
                        <w:rPr>
                          <w:szCs w:val="24"/>
                        </w:rPr>
                        <w:t>. asmens raštišku prašymu;</w:t>
                      </w:r>
                    </w:p>
                  </w:sdtContent>
                </w:sdt>
                <w:sdt>
                  <w:sdtPr>
                    <w:alias w:val="39.2 pp."/>
                    <w:tag w:val="part_41a8e79638bb4458a037ce29a3d78e7e"/>
                    <w:lock w:val="sdtLocked"/>
                    <w:richText/>
                  </w:sdtPr>
                  <w:sdtContent>
                    <w:p>
                      <w:pPr>
                        <w:spacing w:line="240" w:lineRule="atLeast"/>
                        <w:ind w:firstLine="709"/>
                        <w:jc w:val="both"/>
                        <w:rPr>
                          <w:szCs w:val="24"/>
                        </w:rPr>
                      </w:pPr>
                      <w:sdt>
                        <w:sdtPr>
                          <w:alias w:val="Numeris"/>
                          <w:tag w:val="nr_41a8e79638bb4458a037ce29a3d78e7e"/>
                          <w:lock w:val="sdtLocked"/>
                          <w:richText/>
                        </w:sdtPr>
                        <w:sdtContent>
                          <w:r>
                            <w:rPr>
                              <w:szCs w:val="24"/>
                            </w:rPr>
                            <w:t>39.2</w:t>
                          </w:r>
                        </w:sdtContent>
                      </w:sdt>
                      <w:r>
                        <w:rPr>
                          <w:szCs w:val="24"/>
                        </w:rPr>
                        <w:t>. Paslaugų gavėjui išvykus į kitą savivaldybę, užsienio valstybę;</w:t>
                      </w:r>
                    </w:p>
                  </w:sdtContent>
                </w:sdt>
                <w:sdt>
                  <w:sdtPr>
                    <w:alias w:val="39.3 pp."/>
                    <w:tag w:val="part_a61e3233a8374512b512659fd088fb07"/>
                    <w:lock w:val="sdtLocked"/>
                    <w:richText/>
                  </w:sdtPr>
                  <w:sdtContent>
                    <w:p>
                      <w:pPr>
                        <w:spacing w:line="240" w:lineRule="atLeast"/>
                        <w:ind w:firstLine="709"/>
                        <w:jc w:val="both"/>
                        <w:rPr>
                          <w:szCs w:val="24"/>
                        </w:rPr>
                      </w:pPr>
                      <w:sdt>
                        <w:sdtPr>
                          <w:alias w:val="Numeris"/>
                          <w:tag w:val="nr_a61e3233a8374512b512659fd088fb07"/>
                          <w:lock w:val="sdtLocked"/>
                          <w:richText/>
                        </w:sdtPr>
                        <w:sdtContent>
                          <w:r>
                            <w:rPr>
                              <w:szCs w:val="24"/>
                            </w:rPr>
                            <w:t>39.3</w:t>
                          </w:r>
                        </w:sdtContent>
                      </w:sdt>
                      <w:r>
                        <w:rPr>
                          <w:szCs w:val="24"/>
                        </w:rPr>
                        <w:t>. Paslaugų gavėjui atsisakius mokėti už suteiktas Paslaugas;</w:t>
                      </w:r>
                    </w:p>
                  </w:sdtContent>
                </w:sdt>
                <w:sdt>
                  <w:sdtPr>
                    <w:alias w:val="39.4 pp."/>
                    <w:tag w:val="part_fcfac2af462d4a97aa5323b8b77a85f2"/>
                    <w:lock w:val="sdtLocked"/>
                    <w:richText/>
                  </w:sdtPr>
                  <w:sdtContent>
                    <w:p>
                      <w:pPr>
                        <w:spacing w:line="240" w:lineRule="atLeast"/>
                        <w:ind w:firstLine="709"/>
                        <w:jc w:val="both"/>
                        <w:rPr>
                          <w:szCs w:val="24"/>
                        </w:rPr>
                      </w:pPr>
                      <w:sdt>
                        <w:sdtPr>
                          <w:alias w:val="Numeris"/>
                          <w:tag w:val="nr_fcfac2af462d4a97aa5323b8b77a85f2"/>
                          <w:lock w:val="sdtLocked"/>
                          <w:richText/>
                        </w:sdtPr>
                        <w:sdtContent>
                          <w:r>
                            <w:rPr>
                              <w:szCs w:val="24"/>
                            </w:rPr>
                            <w:t>39.4</w:t>
                          </w:r>
                        </w:sdtContent>
                      </w:sdt>
                      <w:r>
                        <w:rPr>
                          <w:szCs w:val="24"/>
                        </w:rPr>
                        <w:t>. Paslaugų gavėjui mirus;</w:t>
                      </w:r>
                    </w:p>
                  </w:sdtContent>
                </w:sdt>
                <w:sdt>
                  <w:sdtPr>
                    <w:alias w:val="39.5 pp."/>
                    <w:tag w:val="part_cb1b0783d1f946e1a0e807d013787b6b"/>
                    <w:lock w:val="sdtLocked"/>
                    <w:richText/>
                  </w:sdtPr>
                  <w:sdtContent>
                    <w:p>
                      <w:pPr>
                        <w:spacing w:line="240" w:lineRule="atLeast"/>
                        <w:ind w:firstLine="709"/>
                        <w:jc w:val="both"/>
                        <w:rPr>
                          <w:szCs w:val="24"/>
                        </w:rPr>
                      </w:pPr>
                      <w:sdt>
                        <w:sdtPr>
                          <w:alias w:val="Numeris"/>
                          <w:tag w:val="nr_cb1b0783d1f946e1a0e807d013787b6b"/>
                          <w:lock w:val="sdtLocked"/>
                          <w:richText/>
                        </w:sdtPr>
                        <w:sdtContent>
                          <w:r>
                            <w:rPr>
                              <w:szCs w:val="24"/>
                            </w:rPr>
                            <w:t>39.5</w:t>
                          </w:r>
                        </w:sdtContent>
                      </w:sdt>
                      <w:r>
                        <w:rPr>
                          <w:szCs w:val="24"/>
                        </w:rPr>
                        <w:t>. kai kuri nors iš šalių nevykdo sutartyje numatytų įsipareigojimų arba juos vykdo netinkamai;</w:t>
                      </w:r>
                    </w:p>
                  </w:sdtContent>
                </w:sdt>
                <w:sdt>
                  <w:sdtPr>
                    <w:alias w:val="39.6 pp."/>
                    <w:tag w:val="part_0d48720ad23d4f7d84606c9a6763d4fb"/>
                    <w:lock w:val="sdtLocked"/>
                    <w:richText/>
                  </w:sdtPr>
                  <w:sdtContent>
                    <w:p>
                      <w:pPr>
                        <w:spacing w:line="240" w:lineRule="atLeast"/>
                        <w:ind w:firstLine="709"/>
                        <w:jc w:val="both"/>
                        <w:rPr>
                          <w:szCs w:val="24"/>
                        </w:rPr>
                      </w:pPr>
                      <w:sdt>
                        <w:sdtPr>
                          <w:alias w:val="Numeris"/>
                          <w:tag w:val="nr_0d48720ad23d4f7d84606c9a6763d4fb"/>
                          <w:lock w:val="sdtLocked"/>
                          <w:richText/>
                        </w:sdtPr>
                        <w:sdtContent>
                          <w:r>
                            <w:rPr>
                              <w:szCs w:val="24"/>
                            </w:rPr>
                            <w:t>39.6</w:t>
                          </w:r>
                        </w:sdtContent>
                      </w:sdt>
                      <w:r>
                        <w:rPr>
                          <w:szCs w:val="24"/>
                        </w:rPr>
                        <w:t>. paaiškėjus, kad asmuo, besikreipiantis dėl Paslaugų (vienas iš suaugusių šeimos narių, jo globėjas, rūpintojas), sąmoningai pateikė neteisingą informaciją Paslaugų poreikiui nustatyti arba dirbtinai pablogino sąlygas, norėdamas gauti Paslaugą;</w:t>
                      </w:r>
                    </w:p>
                  </w:sdtContent>
                </w:sdt>
                <w:sdt>
                  <w:sdtPr>
                    <w:alias w:val="39.7 pp."/>
                    <w:tag w:val="part_9bd08f125bcf4fe8802ce5f73743b38b"/>
                    <w:lock w:val="sdtLocked"/>
                    <w:richText/>
                  </w:sdtPr>
                  <w:sdtContent>
                    <w:p>
                      <w:pPr>
                        <w:spacing w:line="240" w:lineRule="atLeast"/>
                        <w:ind w:firstLine="709"/>
                        <w:jc w:val="both"/>
                        <w:rPr>
                          <w:szCs w:val="24"/>
                        </w:rPr>
                      </w:pPr>
                      <w:sdt>
                        <w:sdtPr>
                          <w:alias w:val="Numeris"/>
                          <w:tag w:val="nr_9bd08f125bcf4fe8802ce5f73743b38b"/>
                          <w:lock w:val="sdtLocked"/>
                          <w:richText/>
                        </w:sdtPr>
                        <w:sdtContent>
                          <w:r>
                            <w:rPr>
                              <w:szCs w:val="24"/>
                            </w:rPr>
                            <w:t>39.7</w:t>
                          </w:r>
                        </w:sdtContent>
                      </w:sdt>
                      <w:r>
                        <w:rPr>
                          <w:szCs w:val="24"/>
                        </w:rPr>
                        <w:t xml:space="preserve">. Paslaugų gavėjui  paskyrus kitas Paslaugas;</w:t>
                      </w:r>
                    </w:p>
                  </w:sdtContent>
                </w:sdt>
                <w:sdt>
                  <w:sdtPr>
                    <w:alias w:val="39.8 pp."/>
                    <w:tag w:val="part_9dc72350771c42a3b0e678f2ba8bcb03"/>
                    <w:lock w:val="sdtLocked"/>
                    <w:richText/>
                  </w:sdtPr>
                  <w:sdtContent>
                    <w:p>
                      <w:pPr>
                        <w:spacing w:line="240" w:lineRule="atLeast"/>
                        <w:ind w:firstLine="709"/>
                        <w:jc w:val="both"/>
                        <w:rPr>
                          <w:szCs w:val="24"/>
                          <w:lang w:eastAsia="lt-LT"/>
                        </w:rPr>
                      </w:pPr>
                      <w:sdt>
                        <w:sdtPr>
                          <w:alias w:val="Numeris"/>
                          <w:tag w:val="nr_9dc72350771c42a3b0e678f2ba8bcb03"/>
                          <w:lock w:val="sdtLocked"/>
                          <w:richText/>
                        </w:sdtPr>
                        <w:sdtContent>
                          <w:r>
                            <w:rPr>
                              <w:szCs w:val="24"/>
                              <w:lang w:eastAsia="lt-LT"/>
                            </w:rPr>
                            <w:t>39.8</w:t>
                          </w:r>
                        </w:sdtContent>
                      </w:sdt>
                      <w:r>
                        <w:rPr>
                          <w:szCs w:val="24"/>
                          <w:lang w:eastAsia="lt-LT"/>
                        </w:rPr>
                        <w:t>. Paslaugų gavėjui daugiau kaip 3 mėnesius iš eilės nelankius Įstaigos be svarbių priežasčių;</w:t>
                      </w:r>
                    </w:p>
                  </w:sdtContent>
                </w:sdt>
                <w:sdt>
                  <w:sdtPr>
                    <w:alias w:val="39.9 pp."/>
                    <w:tag w:val="part_db4fa040877344aa9a1dacd993c49afb"/>
                    <w:lock w:val="sdtLocked"/>
                    <w:richText/>
                  </w:sdtPr>
                  <w:sdtContent>
                    <w:p>
                      <w:pPr>
                        <w:spacing w:line="240" w:lineRule="atLeast"/>
                        <w:ind w:firstLine="709"/>
                        <w:jc w:val="both"/>
                        <w:rPr>
                          <w:szCs w:val="24"/>
                        </w:rPr>
                      </w:pPr>
                      <w:sdt>
                        <w:sdtPr>
                          <w:alias w:val="Numeris"/>
                          <w:tag w:val="nr_db4fa040877344aa9a1dacd993c49afb"/>
                          <w:lock w:val="sdtLocked"/>
                          <w:richText/>
                        </w:sdtPr>
                        <w:sdtContent>
                          <w:r>
                            <w:rPr>
                              <w:szCs w:val="24"/>
                            </w:rPr>
                            <w:t>39.9</w:t>
                          </w:r>
                        </w:sdtContent>
                      </w:sdt>
                      <w:r>
                        <w:rPr>
                          <w:szCs w:val="24"/>
                        </w:rPr>
                        <w:t>. kitais Lietuvos Respublikos civiliniame kodekse nustatytais atvejais.</w:t>
                      </w:r>
                    </w:p>
                  </w:sdtContent>
                </w:sdt>
              </w:sdtContent>
            </w:sdt>
            <w:sdt>
              <w:sdtPr>
                <w:alias w:val="40 p."/>
                <w:tag w:val="part_55cb2e428e9143e19d2f5eaa51aa4269"/>
                <w:lock w:val="sdtLocked"/>
                <w:richText/>
              </w:sdtPr>
              <w:sdtContent>
                <w:p>
                  <w:pPr>
                    <w:spacing w:line="240" w:lineRule="atLeast"/>
                    <w:ind w:firstLine="709"/>
                    <w:jc w:val="both"/>
                    <w:rPr>
                      <w:i/>
                      <w:szCs w:val="24"/>
                    </w:rPr>
                  </w:pPr>
                  <w:sdt>
                    <w:sdtPr>
                      <w:alias w:val="Numeris"/>
                      <w:tag w:val="nr_55cb2e428e9143e19d2f5eaa51aa4269"/>
                      <w:lock w:val="sdtLocked"/>
                      <w:richText/>
                    </w:sdtPr>
                    <w:sdtContent>
                      <w:r>
                        <w:rPr>
                          <w:szCs w:val="24"/>
                        </w:rPr>
                        <w:t>40</w:t>
                      </w:r>
                    </w:sdtContent>
                  </w:sdt>
                  <w:r>
                    <w:rPr>
                      <w:szCs w:val="24"/>
                    </w:rPr>
                    <w:t>. Nutraukus Paslaugos teikimą, Paslaugų gavėjas (vienas iš suaugusių šeimos narių) ar jo globėjas (rūpintojas), kiti suinteresuoti asmenys už Paslaugas privalo visiškai atsiskaityti per 20 darbo dienų.</w:t>
                  </w:r>
                  <w:r>
                    <w:rPr>
                      <w:b/>
                      <w:szCs w:val="24"/>
                    </w:rPr>
                    <w:t xml:space="preserve"> </w:t>
                  </w:r>
                  <w:r>
                    <w:rPr>
                      <w:iCs/>
                      <w:szCs w:val="24"/>
                    </w:rPr>
                    <w:t>Susidarius skolai, ją išieško Įstaiga teisės aktų nustatyta tvarka</w:t>
                  </w:r>
                  <w:r>
                    <w:rPr>
                      <w:i/>
                      <w:szCs w:val="24"/>
                    </w:rPr>
                    <w:t>.</w:t>
                  </w:r>
                </w:p>
              </w:sdtContent>
            </w:sdt>
          </w:sdtContent>
        </w:sdt>
        <w:sdt>
          <w:sdtPr>
            <w:alias w:val="skyrius"/>
            <w:tag w:val="part_69d3331ea1d044ea9ded9fe6164d33f9"/>
            <w:lock w:val="sdtLocked"/>
            <w:richText/>
          </w:sdtPr>
          <w:sdtContent>
            <w:p>
              <w:pPr>
                <w:spacing w:line="240" w:lineRule="atLeast"/>
                <w:jc w:val="center"/>
                <w:rPr>
                  <w:b/>
                </w:rPr>
              </w:pPr>
              <w:sdt>
                <w:sdtPr>
                  <w:alias w:val="Numeris"/>
                  <w:tag w:val="nr_69d3331ea1d044ea9ded9fe6164d33f9"/>
                  <w:lock w:val="sdtLocked"/>
                  <w:richText/>
                </w:sdtPr>
                <w:sdtContent>
                  <w:r>
                    <w:rPr>
                      <w:b/>
                    </w:rPr>
                    <w:t>VI</w:t>
                  </w:r>
                </w:sdtContent>
              </w:sdt>
              <w:r>
                <w:rPr>
                  <w:b/>
                </w:rPr>
                <w:t xml:space="preserve"> SKYRIUS</w:t>
              </w:r>
            </w:p>
            <w:p>
              <w:pPr>
                <w:spacing w:line="240" w:lineRule="atLeast"/>
                <w:jc w:val="center"/>
                <w:rPr>
                  <w:b/>
                </w:rPr>
              </w:pPr>
              <w:sdt>
                <w:sdtPr>
                  <w:alias w:val="Pavadinimas"/>
                  <w:tag w:val="title_69d3331ea1d044ea9ded9fe6164d33f9"/>
                  <w:lock w:val="sdtLocked"/>
                  <w:richText/>
                </w:sdtPr>
                <w:sdtContent>
                  <w:r>
                    <w:rPr>
                      <w:b/>
                    </w:rPr>
                    <w:t>BAIGIAMOSIOS NUOSTATOS</w:t>
                  </w:r>
                </w:sdtContent>
              </w:sdt>
            </w:p>
            <w:p>
              <w:pPr>
                <w:spacing w:line="240" w:lineRule="atLeast"/>
                <w:ind w:firstLine="567"/>
                <w:jc w:val="both"/>
                <w:rPr>
                  <w:b/>
                </w:rPr>
              </w:pPr>
            </w:p>
            <w:sdt>
              <w:sdtPr>
                <w:alias w:val="41 p."/>
                <w:tag w:val="part_880b8de9d24a487cbdcecd9e117f0d55"/>
                <w:lock w:val="sdtLocked"/>
                <w:richText/>
              </w:sdtPr>
              <w:sdtContent>
                <w:p>
                  <w:pPr>
                    <w:spacing w:line="240" w:lineRule="atLeast"/>
                    <w:ind w:firstLine="709"/>
                    <w:jc w:val="both"/>
                    <w:rPr>
                      <w:szCs w:val="24"/>
                    </w:rPr>
                  </w:pPr>
                  <w:sdt>
                    <w:sdtPr>
                      <w:alias w:val="Numeris"/>
                      <w:tag w:val="nr_880b8de9d24a487cbdcecd9e117f0d55"/>
                      <w:lock w:val="sdtLocked"/>
                      <w:richText/>
                    </w:sdtPr>
                    <w:sdtContent>
                      <w:r>
                        <w:rPr>
                          <w:szCs w:val="24"/>
                        </w:rPr>
                        <w:t>41</w:t>
                      </w:r>
                    </w:sdtContent>
                  </w:sdt>
                  <w:r>
                    <w:rPr>
                      <w:szCs w:val="24"/>
                    </w:rPr>
                    <w:t>. Paslaugos gavėjas dėl netinkamai teikiamų Paslaugų pirmiausia kreipiasi į Įstaigos vadovą, o situacijai nepasikeitus į savivaldybės administracijos direktorių.</w:t>
                  </w:r>
                </w:p>
              </w:sdtContent>
            </w:sdt>
            <w:sdt>
              <w:sdtPr>
                <w:alias w:val="42 p."/>
                <w:tag w:val="part_78c810ea884049e781b3c7f8bec0a90a"/>
                <w:lock w:val="sdtLocked"/>
                <w:richText/>
              </w:sdtPr>
              <w:sdtContent>
                <w:p>
                  <w:pPr>
                    <w:spacing w:line="240" w:lineRule="atLeast"/>
                    <w:ind w:firstLine="709"/>
                    <w:jc w:val="both"/>
                    <w:rPr>
                      <w:b/>
                      <w:szCs w:val="24"/>
                    </w:rPr>
                  </w:pPr>
                  <w:sdt>
                    <w:sdtPr>
                      <w:alias w:val="Numeris"/>
                      <w:tag w:val="nr_78c810ea884049e781b3c7f8bec0a90a"/>
                      <w:lock w:val="sdtLocked"/>
                      <w:richText/>
                    </w:sdtPr>
                    <w:sdtContent>
                      <w:r>
                        <w:rPr>
                          <w:szCs w:val="24"/>
                        </w:rPr>
                        <w:t>42</w:t>
                      </w:r>
                    </w:sdtContent>
                  </w:sdt>
                  <w:r>
                    <w:rPr>
                      <w:szCs w:val="24"/>
                    </w:rPr>
                    <w:t>. Įstaiga atsako už kokybišką Paslaugų teikimą. Siekdama teikti efektyvias ir kokybiškas Paslaugas Įstaiga bendradarbiauja su Skyriumi, ugdymo, sveikatos priežiūros ir kitoms įstaigomis.</w:t>
                  </w:r>
                </w:p>
              </w:sdtContent>
            </w:sdt>
            <w:sdt>
              <w:sdtPr>
                <w:alias w:val="43 p."/>
                <w:tag w:val="part_dc4c0787f99e4d14ab3031a8c27afc79"/>
                <w:lock w:val="sdtLocked"/>
                <w:richText/>
              </w:sdtPr>
              <w:sdtContent>
                <w:p>
                  <w:pPr>
                    <w:spacing w:line="240" w:lineRule="atLeast"/>
                    <w:ind w:firstLine="709"/>
                    <w:jc w:val="both"/>
                    <w:rPr>
                      <w:szCs w:val="24"/>
                    </w:rPr>
                  </w:pPr>
                  <w:sdt>
                    <w:sdtPr>
                      <w:alias w:val="Numeris"/>
                      <w:tag w:val="nr_dc4c0787f99e4d14ab3031a8c27afc79"/>
                      <w:lock w:val="sdtLocked"/>
                      <w:richText/>
                    </w:sdtPr>
                    <w:sdtContent>
                      <w:r>
                        <w:rPr>
                          <w:szCs w:val="24"/>
                        </w:rPr>
                        <w:t>43</w:t>
                      </w:r>
                    </w:sdtContent>
                  </w:sdt>
                  <w:r>
                    <w:rPr>
                      <w:szCs w:val="24"/>
                    </w:rPr>
                    <w:t>. Ginčai dėl savivaldybės administracijos priimtų sprendimų nagrinėjami Administracinių bylų teisenos įstatymo nustatyta tvarka.</w:t>
                  </w:r>
                </w:p>
                <w:p>
                  <w:pPr>
                    <w:spacing w:line="240" w:lineRule="atLeast"/>
                    <w:ind w:firstLine="709"/>
                    <w:jc w:val="both"/>
                    <w:rPr>
                      <w:szCs w:val="24"/>
                    </w:rPr>
                  </w:pPr>
                </w:p>
              </w:sdtContent>
            </w:sdt>
          </w:sdtContent>
        </w:sdt>
        <w:sdt>
          <w:sdtPr>
            <w:alias w:val="pabaiga"/>
            <w:tag w:val="part_d7ad65d64bd54c7fa7cdc3ac1559d449"/>
            <w:lock w:val="sdtLocked"/>
            <w:richText/>
          </w:sdtPr>
          <w:sdtContent>
            <w:p>
              <w:pPr>
                <w:spacing w:line="240" w:lineRule="atLeast"/>
                <w:jc w:val="center"/>
                <w:rPr>
                  <w:szCs w:val="24"/>
                </w:rPr>
              </w:pPr>
              <w:r>
                <w:rPr>
                  <w:szCs w:val="24"/>
                </w:rPr>
                <w:t>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f93da037c511e881f2ba995b003ed2">
            <w:r w:rsidRPr="00532B9F">
              <w:rPr>
                <w:rFonts w:ascii="Times New Roman" w:eastAsia="MS Mincho" w:hAnsi="Times New Roman"/>
                <w:sz w:val="20"/>
                <w:i/>
                <w:iCs/>
                <w:color w:val="0000FF" w:themeColor="hyperlink"/>
                <w:u w:val="single"/>
              </w:rPr>
              <w:t>T-51</w:t>
            </w:r>
          </w:fldSimple>
          <w:r>
            <w:rPr>
              <w:rFonts w:ascii="Times New Roman" w:eastAsia="MS Mincho" w:hAnsi="Times New Roman"/>
              <w:sz w:val="20"/>
              <w:i/>
              <w:iCs/>
            </w:rPr>
            <w:t>,
2018-03-29,
paskelbta TAR 2018-04-04, i. k. 2018-05273            </w:t>
          </w:r>
        </w:p>
        <w:p/>
      </w:sdtContent>
    </w:sdt>
    <w:sdt>
      <w:sdtPr>
        <w:alias w:val="1 pr."/>
        <w:tag w:val="part_3d12983a98c5404ea0d0db5f687626c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w:t>
          </w:r>
          <w:r>
            <w:rPr>
              <w:rFonts w:ascii="Times New Roman" w:hAnsi="Times New Roman"/>
              <w:b/>
              <w:sz w:val="22"/>
            </w:rPr>
            <w:t xml:space="preserve"> priedas.</w:t>
          </w:r>
          <w:r>
            <w:rPr>
              <w:rFonts w:ascii="Times New Roman" w:eastAsia="MS Mincho" w:hAnsi="Times New Roman"/>
              <w:sz w:val="20"/>
              <w:i/>
              <w:iCs/>
            </w:rPr>
            <w:t xml:space="preserve"> Neteko galios nuo 2016-11-05</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9d8670a28b11e69ad4c8713b612d0f">
            <w:r w:rsidRPr="00532B9F">
              <w:rPr>
                <w:rFonts w:ascii="Times New Roman" w:eastAsia="MS Mincho" w:hAnsi="Times New Roman"/>
                <w:sz w:val="20"/>
                <w:i/>
                <w:iCs/>
                <w:color w:val="0000FF" w:themeColor="hyperlink"/>
                <w:u w:val="single"/>
              </w:rPr>
              <w:t>T-180</w:t>
            </w:r>
          </w:fldSimple>
          <w:r>
            <w:rPr>
              <w:rFonts w:ascii="Times New Roman" w:eastAsia="MS Mincho" w:hAnsi="Times New Roman"/>
              <w:sz w:val="20"/>
              <w:i/>
              <w:iCs/>
            </w:rPr>
            <w:t>,
2016-11-03,
paskelbta TAR 2016-11-04, i. k. 2016-26348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Joniškio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4392d8e0fac711e39cfacd978b6fd9bb">
            <w:r w:rsidRPr="00532B9F">
              <w:rPr>
                <w:rFonts w:ascii="Times New Roman" w:eastAsia="MS Mincho" w:hAnsi="Times New Roman"/>
                <w:sz w:val="20"/>
                <w:iCs/>
                <w:color w:val="0000FF" w:themeColor="hyperlink"/>
                <w:u w:val="single"/>
              </w:rPr>
              <w:t>T-83</w:t>
            </w:r>
          </w:fldSimple>
          <w:r>
            <w:rPr>
              <w:rFonts w:ascii="Times New Roman" w:eastAsia="MS Mincho" w:hAnsi="Times New Roman"/>
              <w:sz w:val="20"/>
              <w:iCs/>
            </w:rPr>
            <w:t>,
2014-06-19,
paskelbta TAR 2014-06-23, i. k. 2014-09005                </w:t>
          </w:r>
        </w:p>
        <w:p>
          <w:pPr>
            <w:jc w:val="both"/>
            <w:rPr>
              <w:rFonts w:ascii="Times New Roman" w:hAnsi="Times New Roman"/>
            </w:rPr>
          </w:pPr>
          <w:r>
            <w:rPr>
              <w:rFonts w:ascii="Times New Roman" w:hAnsi="Times New Roman"/>
              <w:sz w:val="20"/>
            </w:rPr>
            <w:t>Dėl Joniškio rajono savivaldybės tarybos 2013 m. gegužės 30 d. sprendimo Nr. T-85 „Dėl Dienos ir trumpalaikės socialinės globos neįgaliems asmenims teikimo ir mokėjimo už paslaugas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Joniškio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9572b7f0b68011e4bcec9ef1757ec710">
            <w:r w:rsidRPr="00532B9F">
              <w:rPr>
                <w:rFonts w:ascii="Times New Roman" w:eastAsia="MS Mincho" w:hAnsi="Times New Roman"/>
                <w:sz w:val="20"/>
                <w:iCs/>
                <w:color w:val="0000FF" w:themeColor="hyperlink"/>
                <w:u w:val="single"/>
              </w:rPr>
              <w:t>T-11</w:t>
            </w:r>
          </w:fldSimple>
          <w:r>
            <w:rPr>
              <w:rFonts w:ascii="Times New Roman" w:eastAsia="MS Mincho" w:hAnsi="Times New Roman"/>
              <w:sz w:val="20"/>
              <w:iCs/>
            </w:rPr>
            <w:t>,
2015-02-12,
paskelbta TAR 2015-02-17, i. k. 2015-02378                </w:t>
          </w:r>
        </w:p>
        <w:p>
          <w:pPr>
            <w:jc w:val="both"/>
            <w:rPr>
              <w:rFonts w:ascii="Times New Roman" w:hAnsi="Times New Roman"/>
            </w:rPr>
          </w:pPr>
          <w:r>
            <w:rPr>
              <w:rFonts w:ascii="Times New Roman" w:hAnsi="Times New Roman"/>
              <w:sz w:val="20"/>
            </w:rPr>
            <w:t>Dėl Joniškio rajono savivaldybės tarybos 2013 m. gegužės 30 d. sprendimo Nr. T-85 „Dėl Dienos ir trumpalaikės socialinės globos neįgaliems asmenims teikimo ir mokėjimo už paslaugas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Joniškio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e8ffd900a7c711e5be7fbe3f919a1ebe">
            <w:r w:rsidRPr="00532B9F">
              <w:rPr>
                <w:rFonts w:ascii="Times New Roman" w:eastAsia="MS Mincho" w:hAnsi="Times New Roman"/>
                <w:sz w:val="20"/>
                <w:iCs/>
                <w:color w:val="0000FF" w:themeColor="hyperlink"/>
                <w:u w:val="single"/>
              </w:rPr>
              <w:t>T-245</w:t>
            </w:r>
          </w:fldSimple>
          <w:r>
            <w:rPr>
              <w:rFonts w:ascii="Times New Roman" w:eastAsia="MS Mincho" w:hAnsi="Times New Roman"/>
              <w:sz w:val="20"/>
              <w:iCs/>
            </w:rPr>
            <w:t>,
2015-12-17,
paskelbta TAR 2015-12-21, i. k. 2015-20059                </w:t>
          </w:r>
        </w:p>
        <w:p>
          <w:pPr>
            <w:jc w:val="both"/>
            <w:rPr>
              <w:rFonts w:ascii="Times New Roman" w:hAnsi="Times New Roman"/>
            </w:rPr>
          </w:pPr>
          <w:r>
            <w:rPr>
              <w:rFonts w:ascii="Times New Roman" w:hAnsi="Times New Roman"/>
              <w:sz w:val="20"/>
            </w:rPr>
            <w:t>Dėl Joniškio rajono savivaldybės tarybos 2013 m. gegužės 30 d. sprendimo Nr. T-85 „Dėl Dienos ir trumpalaikės socialinės globos neįgaliems asmenims teikimo ir mokėjimo už paslaugas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Joniškio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6e9d8670a28b11e69ad4c8713b612d0f">
            <w:r w:rsidRPr="00532B9F">
              <w:rPr>
                <w:rFonts w:ascii="Times New Roman" w:eastAsia="MS Mincho" w:hAnsi="Times New Roman"/>
                <w:sz w:val="20"/>
                <w:iCs/>
                <w:color w:val="0000FF" w:themeColor="hyperlink"/>
                <w:u w:val="single"/>
              </w:rPr>
              <w:t>T-180</w:t>
            </w:r>
          </w:fldSimple>
          <w:r>
            <w:rPr>
              <w:rFonts w:ascii="Times New Roman" w:eastAsia="MS Mincho" w:hAnsi="Times New Roman"/>
              <w:sz w:val="20"/>
              <w:iCs/>
            </w:rPr>
            <w:t>,
2016-11-03,
paskelbta TAR 2016-11-04, i. k. 2016-26348                </w:t>
          </w:r>
        </w:p>
        <w:p>
          <w:pPr>
            <w:jc w:val="both"/>
            <w:rPr>
              <w:rFonts w:ascii="Times New Roman" w:hAnsi="Times New Roman"/>
            </w:rPr>
          </w:pPr>
          <w:r>
            <w:rPr>
              <w:rFonts w:ascii="Times New Roman" w:hAnsi="Times New Roman"/>
              <w:sz w:val="20"/>
            </w:rPr>
            <w:t>Dėl Joniškio rajono savivaldybės tarybos 2013 m. gegužė 30 d. sprendimo Nr. T-85 „Dėl Dienos ir trumpalaikės socialinės globos neįgaliems asmenims teikimo ir mokėjimo už paslaugas tvarkos aprašo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Joniškio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a5f93da037c511e881f2ba995b003ed2">
            <w:r w:rsidRPr="00532B9F">
              <w:rPr>
                <w:rFonts w:ascii="Times New Roman" w:eastAsia="MS Mincho" w:hAnsi="Times New Roman"/>
                <w:sz w:val="20"/>
                <w:iCs/>
                <w:color w:val="0000FF" w:themeColor="hyperlink"/>
                <w:u w:val="single"/>
              </w:rPr>
              <w:t>T-51</w:t>
            </w:r>
          </w:fldSimple>
          <w:r>
            <w:rPr>
              <w:rFonts w:ascii="Times New Roman" w:eastAsia="MS Mincho" w:hAnsi="Times New Roman"/>
              <w:sz w:val="20"/>
              <w:iCs/>
            </w:rPr>
            <w:t>,
2018-03-29,
paskelbta TAR 2018-04-04, i. k. 2018-05273                </w:t>
          </w:r>
        </w:p>
        <w:p>
          <w:pPr>
            <w:jc w:val="both"/>
            <w:rPr>
              <w:rFonts w:ascii="Times New Roman" w:hAnsi="Times New Roman"/>
            </w:rPr>
          </w:pPr>
          <w:r>
            <w:rPr>
              <w:rFonts w:ascii="Times New Roman" w:hAnsi="Times New Roman"/>
              <w:sz w:val="20"/>
            </w:rPr>
            <w:t>Dėl Joniškio rajono savivaldybės tarybos 2013 m. gegužės 30 d. sprendimo Nr. T-85 „Dėl Dienos ir trumpalaikės socialinės globos neįgaliems asmenims teikimo ir mokėjimo už paslaugas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Joniškio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fed66d305d8111e89f00961ca6c2310f">
            <w:r w:rsidRPr="00532B9F">
              <w:rPr>
                <w:rFonts w:ascii="Times New Roman" w:eastAsia="MS Mincho" w:hAnsi="Times New Roman"/>
                <w:sz w:val="20"/>
                <w:iCs/>
                <w:color w:val="0000FF" w:themeColor="hyperlink"/>
                <w:u w:val="single"/>
              </w:rPr>
              <w:t>T-125</w:t>
            </w:r>
          </w:fldSimple>
          <w:r>
            <w:rPr>
              <w:rFonts w:ascii="Times New Roman" w:eastAsia="MS Mincho" w:hAnsi="Times New Roman"/>
              <w:sz w:val="20"/>
              <w:iCs/>
            </w:rPr>
            <w:t>,
2018-05-17,
paskelbta TAR 2018-05-22, i. k. 2018-08173                </w:t>
          </w:r>
        </w:p>
        <w:p>
          <w:pPr>
            <w:jc w:val="both"/>
            <w:rPr>
              <w:rFonts w:ascii="Times New Roman" w:hAnsi="Times New Roman"/>
            </w:rPr>
          </w:pPr>
          <w:r>
            <w:rPr>
              <w:rFonts w:ascii="Times New Roman" w:hAnsi="Times New Roman"/>
              <w:sz w:val="20"/>
            </w:rPr>
            <w:t>Dėl Joniškio rajono savivaldybės tarybos 2013 m. gegužės 30 d. sprendimo Nr. T-85 „Dėl Dienos ir trumpalaikės socialinės globos neįgaliems asmenims teikimo ir mokėjimo už paslaugas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567" w:bottom="1134" w:left="1701" w:header="567" w:footer="227"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 w:val="20"/>
          <w:lang w:val="en-US"/>
        </w:rPr>
      </w:pPr>
      <w:r>
        <w:rPr>
          <w:sz w:val="20"/>
          <w:lang w:val="en-US"/>
        </w:rPr>
        <w:separator/>
      </w:r>
    </w:p>
  </w:endnote>
  <w:endnote w:type="continuationSeparator" w:id="0">
    <w:p>
      <w:pPr>
        <w:rPr>
          <w:sz w:val="20"/>
          <w:lang w:val="en-US"/>
        </w:rPr>
      </w:pPr>
      <w:r>
        <w:rPr>
          <w:sz w:val="20"/>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AU" w:eastAsia="lt-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AU" w:eastAsia="lt-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AU" w:eastAsia="lt-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AU" w:eastAsia="lt-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AU" w:eastAsia="lt-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AU"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AU" w:eastAsia="lt-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AU" w:eastAsia="lt-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AU"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 w:val="20"/>
          <w:lang w:val="en-US"/>
        </w:rPr>
      </w:pPr>
      <w:r>
        <w:rPr>
          <w:sz w:val="20"/>
          <w:lang w:val="en-US"/>
        </w:rPr>
        <w:separator/>
      </w:r>
    </w:p>
  </w:footnote>
  <w:footnote w:type="continuationSeparator" w:id="0">
    <w:p>
      <w:pPr>
        <w:rPr>
          <w:sz w:val="20"/>
          <w:lang w:val="en-US"/>
        </w:rPr>
      </w:pPr>
      <w:r>
        <w:rPr>
          <w:sz w:val="20"/>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 w:val="20"/>
        <w:lang w:val="en-US"/>
      </w:rPr>
    </w:pPr>
    <w:r>
      <w:rPr>
        <w:sz w:val="20"/>
        <w:lang w:val="en-US"/>
      </w:rPr>
      <w:fldChar w:fldCharType="begin"/>
    </w:r>
    <w:r>
      <w:rPr>
        <w:sz w:val="20"/>
        <w:lang w:val="en-US"/>
      </w:rPr>
      <w:instrText xml:space="preserve">PAGE  </w:instrText>
    </w:r>
    <w:r>
      <w:rPr>
        <w:sz w:val="20"/>
        <w:lang w:val="en-US"/>
      </w:rPr>
      <w:fldChar w:fldCharType="end"/>
    </w:r>
  </w:p>
  <w:p>
    <w:pPr>
      <w:tabs>
        <w:tab w:val="center" w:pos="4153"/>
        <w:tab w:val="right" w:pos="8306"/>
      </w:tabs>
      <w:rPr>
        <w:sz w:val="20"/>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end"/>
    </w:r>
  </w:p>
  <w:p>
    <w:pPr>
      <w:tabs>
        <w:tab w:val="center" w:pos="4153"/>
        <w:tab w:val="right" w:pos="8306"/>
      </w:tabs>
      <w:rPr>
        <w:sz w:val="20"/>
        <w:lang w:eastAsia="lt-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sz w:val="20"/>
        <w:lang w:eastAsia="lt-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end"/>
    </w:r>
  </w:p>
  <w:p>
    <w:pPr>
      <w:tabs>
        <w:tab w:val="center" w:pos="4153"/>
        <w:tab w:val="right" w:pos="8306"/>
      </w:tabs>
      <w:rPr>
        <w:sz w:val="20"/>
        <w:lang w:eastAsia="lt-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 w:val="20"/>
        <w:lang w:eastAsia="lt-LT"/>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153"/>
        <w:tab w:val="right" w:pos="8306"/>
      </w:tabs>
      <w:rPr>
        <w:sz w:val="20"/>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 w:val="20"/>
        <w:lang w:val="en-US"/>
      </w:rPr>
    </w:pPr>
    <w:r>
      <w:rPr>
        <w:sz w:val="20"/>
        <w:lang w:val="en-US"/>
      </w:rPr>
      <w:fldChar w:fldCharType="begin"/>
    </w:r>
    <w:r>
      <w:rPr>
        <w:sz w:val="20"/>
        <w:lang w:val="en-US"/>
      </w:rPr>
      <w:instrText xml:space="preserve">PAGE  </w:instrText>
    </w:r>
    <w:r>
      <w:rPr>
        <w:sz w:val="20"/>
        <w:lang w:val="en-US"/>
      </w:rPr>
      <w:fldChar w:fldCharType="end"/>
    </w:r>
  </w:p>
  <w:p>
    <w:pPr>
      <w:tabs>
        <w:tab w:val="center" w:pos="4153"/>
        <w:tab w:val="right" w:pos="8306"/>
      </w:tabs>
      <w:rPr>
        <w:sz w:val="20"/>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end"/>
    </w:r>
  </w:p>
  <w:p>
    <w:pPr>
      <w:tabs>
        <w:tab w:val="center" w:pos="4153"/>
        <w:tab w:val="right" w:pos="8306"/>
      </w:tabs>
      <w:rPr>
        <w:sz w:val="20"/>
        <w:lang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sz w:val="20"/>
        <w:lang w:eastAsia="lt-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00"/>
  <w:displayHorizontalDrawingGridEvery w:val="0"/>
  <w:displayVerticalDrawingGridEvery w:val="0"/>
  <w:noPunctuationKerning/>
  <w:characterSpacingControl w:val="doNotCompress"/>
  <w:hdrShapeDefaults>
    <o:shapedefaults v:ext="edit" spidmax="3481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1138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34817"/>
    <o:shapelayout v:ext="edit">
      <o:idmap v:ext="edit" data="1"/>
    </o:shapelayout>
  </w:shapeDefaults>
  <w:decimalSymbol w:val=","/>
  <w:listSeparator w:val=";"/>
  <w14:docId w14:val="6EC2F9ED"/>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54592512">
      <w:bodyDiv w:val="1"/>
      <w:marLeft w:val="0"/>
      <w:marRight w:val="0"/>
      <w:marTop w:val="0"/>
      <w:marBottom w:val="0"/>
      <w:divBdr>
        <w:top w:val="none" w:sz="0" w:space="0" w:color="auto"/>
        <w:left w:val="none" w:sz="0" w:space="0" w:color="auto"/>
        <w:bottom w:val="none" w:sz="0" w:space="0" w:color="auto"/>
        <w:right w:val="none" w:sz="0" w:space="0" w:color="auto"/>
      </w:divBdr>
    </w:div>
    <w:div w:id="586498991">
      <w:bodyDiv w:val="1"/>
      <w:marLeft w:val="0"/>
      <w:marRight w:val="0"/>
      <w:marTop w:val="0"/>
      <w:marBottom w:val="0"/>
      <w:divBdr>
        <w:top w:val="none" w:sz="0" w:space="0" w:color="auto"/>
        <w:left w:val="none" w:sz="0" w:space="0" w:color="auto"/>
        <w:bottom w:val="none" w:sz="0" w:space="0" w:color="auto"/>
        <w:right w:val="none" w:sz="0" w:space="0" w:color="auto"/>
      </w:divBdr>
    </w:div>
    <w:div w:id="777876017">
      <w:bodyDiv w:val="1"/>
      <w:marLeft w:val="0"/>
      <w:marRight w:val="0"/>
      <w:marTop w:val="0"/>
      <w:marBottom w:val="0"/>
      <w:divBdr>
        <w:top w:val="none" w:sz="0" w:space="0" w:color="auto"/>
        <w:left w:val="none" w:sz="0" w:space="0" w:color="auto"/>
        <w:bottom w:val="none" w:sz="0" w:space="0" w:color="auto"/>
        <w:right w:val="none" w:sz="0" w:space="0" w:color="auto"/>
      </w:divBdr>
    </w:div>
    <w:div w:id="2062098234">
      <w:marLeft w:val="0"/>
      <w:marRight w:val="0"/>
      <w:marTop w:val="0"/>
      <w:marBottom w:val="0"/>
      <w:divBdr>
        <w:top w:val="none" w:sz="0" w:space="0" w:color="auto"/>
        <w:left w:val="none" w:sz="0" w:space="0" w:color="auto"/>
        <w:bottom w:val="none" w:sz="0" w:space="0" w:color="auto"/>
        <w:right w:val="none" w:sz="0" w:space="0" w:color="auto"/>
      </w:divBdr>
    </w:div>
    <w:div w:id="2062098235">
      <w:marLeft w:val="0"/>
      <w:marRight w:val="0"/>
      <w:marTop w:val="0"/>
      <w:marBottom w:val="0"/>
      <w:divBdr>
        <w:top w:val="none" w:sz="0" w:space="0" w:color="auto"/>
        <w:left w:val="none" w:sz="0" w:space="0" w:color="auto"/>
        <w:bottom w:val="none" w:sz="0" w:space="0" w:color="auto"/>
        <w:right w:val="none" w:sz="0" w:space="0" w:color="auto"/>
      </w:divBdr>
    </w:div>
    <w:div w:id="2062098236">
      <w:marLeft w:val="0"/>
      <w:marRight w:val="0"/>
      <w:marTop w:val="0"/>
      <w:marBottom w:val="0"/>
      <w:divBdr>
        <w:top w:val="none" w:sz="0" w:space="0" w:color="auto"/>
        <w:left w:val="none" w:sz="0" w:space="0" w:color="auto"/>
        <w:bottom w:val="none" w:sz="0" w:space="0" w:color="auto"/>
        <w:right w:val="none" w:sz="0" w:space="0" w:color="auto"/>
      </w:divBdr>
    </w:div>
    <w:div w:id="2062098237">
      <w:marLeft w:val="0"/>
      <w:marRight w:val="0"/>
      <w:marTop w:val="0"/>
      <w:marBottom w:val="0"/>
      <w:divBdr>
        <w:top w:val="none" w:sz="0" w:space="0" w:color="auto"/>
        <w:left w:val="none" w:sz="0" w:space="0" w:color="auto"/>
        <w:bottom w:val="none" w:sz="0" w:space="0" w:color="auto"/>
        <w:right w:val="none" w:sz="0" w:space="0" w:color="auto"/>
      </w:divBdr>
    </w:div>
    <w:div w:id="2062098238">
      <w:marLeft w:val="0"/>
      <w:marRight w:val="0"/>
      <w:marTop w:val="0"/>
      <w:marBottom w:val="0"/>
      <w:divBdr>
        <w:top w:val="none" w:sz="0" w:space="0" w:color="auto"/>
        <w:left w:val="none" w:sz="0" w:space="0" w:color="auto"/>
        <w:bottom w:val="none" w:sz="0" w:space="0" w:color="auto"/>
        <w:right w:val="none" w:sz="0" w:space="0" w:color="auto"/>
      </w:divBdr>
    </w:div>
    <w:div w:id="21434992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2.jpeg"/>
  <Relationship Id="rId11" Type="http://schemas.openxmlformats.org/officeDocument/2006/relationships/hyperlink" TargetMode="External" Target="https://www.e-tar.lt/portal/lt/legalAct/TAR.91609F53E29E"/>
  <Relationship Id="rId12" Type="http://schemas.openxmlformats.org/officeDocument/2006/relationships/hyperlink" TargetMode="External" Target="https://www.e-tar.lt/portal/lt/legalAct/TAR.28208650B42B"/>
  <Relationship Id="rId13" Type="http://schemas.openxmlformats.org/officeDocument/2006/relationships/hyperlink" TargetMode="External" Target="https://www.e-tar.lt/portal/lt/legalAct/TAR.3CAD36C3FA3F"/>
  <Relationship Id="rId14" Type="http://schemas.openxmlformats.org/officeDocument/2006/relationships/hyperlink" TargetMode="External" Target="https://www.e-tar.lt/portal/lt/legalAct/TAR.51F78AE58AC5"/>
  <Relationship Id="rId15" Type="http://schemas.openxmlformats.org/officeDocument/2006/relationships/hyperlink" TargetMode="External" Target="https://www.e-tar.lt/portal/lt/legalAct/TAR.454415F9630E"/>
  <Relationship Id="rId16" Type="http://schemas.openxmlformats.org/officeDocument/2006/relationships/header" Target="header10.xml"/>
  <Relationship Id="rId17" Type="http://schemas.openxmlformats.org/officeDocument/2006/relationships/header" Target="header11.xml"/>
  <Relationship Id="rId18" Type="http://schemas.openxmlformats.org/officeDocument/2006/relationships/footer" Target="footer10.xml"/>
  <Relationship Id="rId19" Type="http://schemas.openxmlformats.org/officeDocument/2006/relationships/footer" Target="footer11.xml"/>
  <Relationship Id="rId2" Type="http://schemas.openxmlformats.org/officeDocument/2006/relationships/endnotes" Target="endnotes.xml"/>
  <Relationship Id="rId20" Type="http://schemas.openxmlformats.org/officeDocument/2006/relationships/header" Target="header12.xml"/>
  <Relationship Id="rId21" Type="http://schemas.openxmlformats.org/officeDocument/2006/relationships/footer" Target="footer12.xml"/>
  <Relationship Id="rId22"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Title="DĖL DIENOS IR TRUMPALAIKĖS SOCIALINĖS GLOBOS NEĮGALIESIEMS ASMENIMS TEIKIMO IR MOKĖJIMO UŽ PASLAUGAS TVARKOS APRAŠO PATVIRTINIMO" DocPartId="e6ec3e17b11b437298c0cbac68cbaef4" PartId="06a69a2766de4877a6006981f3c112f5">
    <Part Type="preambule" DocPartId="7bf23a2120534db0b678a95a04242f6a" PartId="075fb9165b6a4b89a13301da5c189a20"/>
    <Part Type="pastraipa" DocPartId="e6a9f96d920146afa358d79f32c7493d" PartId="68b61034fed34e44a566f36b2f174459"/>
    <Part Type="signatura" DocPartId="062c5b0de2cc4566aae943f15f8baabc" PartId="895c83a377b340e0824973dbe57c3d29"/>
  </Part>
  <Part Type="patvirtinta" Title="DIENOS IR TRUMPALAIKĖS SOCIALINĖS GLOBOS NEĮGALIEMS ASMENIMS TEIKIMO IR MOKĖJIMO UŽ ŠIAS PASLAUGAS TVARKOS APRAŠAS" DocPartId="5701e5d4c0b64654bf172556fb588121" PartId="8ad6e6cbdbce4f0bb2f3062e98fdf149">
    <Part Type="skyrius" Nr="1" Title="BENDROSIOS NUOSTATOS" DocPartId="08d74b6fa53f4ba6b129416c7ddda3c4" PartId="91eac761f510410da300b4cd214d86fd">
      <Part Type="punktas" Nr="1" Abbr="1 p." DocPartId="0216f06970a74f779ae7f02ce54f531e" PartId="bc060ccea3c04e268b0b0730839fdbff"/>
      <Part Type="punktas" Nr="2" Abbr="2 p." DocPartId="6ad1f204df8440bbada2b50c60bcd771" PartId="519180a0753e4f39a4f151c5c49b9ea4"/>
      <Part Type="punktas" Nr="3" Abbr="3 p." DocPartId="7dfa17faefe94ae49b488e5cacc2d1dd" PartId="3459d8bb7eb24f068d5d87bca5d6dd6a"/>
      <Part Type="punktas" Nr="4" Abbr="4 p." DocPartId="9818e20afef74df7b0cb427bc7bf5195" PartId="674e40e6e52f46c99ce608cf61b630a8"/>
      <Part Type="punktas" Nr="5" Abbr="5 p." DocPartId="4e1b137b76e04db6a1482af04311eee4" PartId="ce027ae727be48649e7cb2e25848bf6f"/>
    </Part>
    <Part Type="skyrius" Nr="2" Title="TEIKIAMŲ PASLAUGŲ RŪŠYS IR FORMA" DocPartId="e1218fae573548439d311b1ba565266e" PartId="8f06c36a250e457e94aaa4334d2c86f6">
      <Part Type="punktas" Nr="6" Abbr="6 p." DocPartId="5ddd42435436406a9d1b66abb32f20aa" PartId="fea5679dc3754074bec8c2a605a16ecb"/>
      <Part Type="punktas" Nr="7" Abbr="7 p." DocPartId="4471012b1d0b41b8809ac7f780f56ca7" PartId="470e7fd4519a4d82b63af4528101a550"/>
      <Part Type="punktas" Nr="8" Abbr="8 p." DocPartId="97dd0201086d466f97c994ac40f3dcb1" PartId="488bdb39b6b5439e8a0f0f1bc864a026"/>
      <Part Type="punktas" Nr="9" Abbr="9 p." DocPartId="5f266b75c13b4e67b33c88bba96d8f49" PartId="c92b3e04d63c41bc8593ffca6e9ef14d"/>
      <Part Type="punktas" Nr="10" Abbr="10 p." DocPartId="14512fc4c07d485db03afc13fc480119" PartId="6d6073517799496b8e1c4e5248c49d90"/>
    </Part>
    <Part Type="skyrius" Nr="3" Title="PASLAUGŲ TEIKIMO ORGANIZAVIMAS" DocPartId="86727f0c5f674150906338477ba4493f" PartId="6dbff1e47f164c1da10b214c30b770ea">
      <Part Type="punktas" Nr="11" Abbr="11 p." DocPartId="cb154c70dd7a4abbb55bf1c9bdd90180" PartId="3ecea04c7cc94db497d707dc6925e22c">
        <Part Type="papunktis" Nr="11.1" Abbr="11.1 pp." DocPartId="d1a07456faff4a808e5a44a25471fe04" PartId="40701f3a47634f5f9f4fa6039a5f045b"/>
        <Part Type="papunktis" Nr="11.2" Abbr="11.2 pp." DocPartId="b3385cf86c6b4e4bb611e1e13ab63cab" PartId="a600c2b714f44e2782eb7c257dbbc1f9"/>
      </Part>
      <Part Type="punktas" Nr="12" Abbr="12 p." DocPartId="36a748dac7c349c680071fdfc46d29bb" PartId="69fca0af1f004c62b15ab11bbb6cfe2d">
        <Part Type="papunktis" Nr="12.1" Abbr="12.1 pp." DocPartId="65149714f6ae4afb850999f61300fa28" PartId="d111c2732f1a42679fc77c6a0f7878da"/>
        <Part Type="papunktis" Nr="12.2" Abbr="12.2 pp." DocPartId="d896602aa1804c6098223e47da273159" PartId="f56407e75c074abc8916b3c33d057938"/>
        <Part Type="papunktis" Nr="12.3" Abbr="12.3 pp." DocPartId="2c5a5a1cd13942eb9766d0af0d7e4b13" PartId="792c2dc0bc104251858420c1e8d82dbb"/>
        <Part Type="papunktis" Nr="12.4" Abbr="12.4 pp." DocPartId="34913da0fe96412bad7fc6d692d5493f" PartId="8caa94afba8c43d08b929701458e64db"/>
      </Part>
      <Part Type="punktas" Nr="13" Abbr="13 p." DocPartId="82e7bcb56a784f899c62a350308c20f0" PartId="cda43b020bde4048a8666dc62316b990"/>
      <Part Type="punktas" Nr="14" Abbr="14 p." DocPartId="663c119134574bcdb77a1504a59bcccc" PartId="4d2b1c74ca0c404a8fc34520a5b0b366"/>
      <Part Type="punktas" Nr="15" Abbr="15 p." DocPartId="deac8f6c66f84f30a8114c346c972397" PartId="23439e7f52c846ccba237d93c3cf2448"/>
      <Part Type="punktas" Nr="16" Abbr="16 p." DocPartId="37b9cf07db284883b27d50ddd9fd7068" PartId="420aadfd3c63466aba469f07ca5df982">
        <Part Type="papunktis" Nr="16.1" Abbr="16.1 pp." DocPartId="9f91a3a49c3c4731a55489bf398c6960" PartId="4bccf2eb028a42a2a8eab41b9511bbdc"/>
        <Part Type="papunktis" Nr="16.2" Abbr="16.2 pp." DocPartId="d407cbee40b64bea92c88165026edf73" PartId="4ddc12d52e394b3c9bee85d4fb466bf1"/>
      </Part>
      <Part Type="punktas" Nr="17" Abbr="17 p." DocPartId="8ca370cd7f3a4dde87d54debbcdee6e8" PartId="6f411c96070145698364725cea1c30ce"/>
      <Part Type="punktas" Nr="18" Abbr="18 p." DocPartId="a370c677d31b42c8930a4f53fd243e84" PartId="b9d3329e1ff44a27b9a36571fe3e1dae"/>
      <Part Type="punktas" Nr="19" Abbr="19 p." DocPartId="48d25051d0594b83a7bf03b9df31e237" PartId="80fb624e16b64c70bf866ae3961a1fdf"/>
      <Part Type="punktas" Nr="20" Abbr="20 p." DocPartId="b0bcf689023845fca86d55158a39d8fd" PartId="f14c388923964b62b242d859d0d53660"/>
      <Part Type="punktas" Nr="21" Abbr="21 p." DocPartId="3f04676ee9c8455ba6a5def52434c7ac" PartId="e95315ea08954c2085839dd200e54753"/>
      <Part Type="punktas" Nr="22" Abbr="22 p." DocPartId="c6620fe08c184e9fb472dcae9bae5863" PartId="74ce34b2e57343d186e02eb5057b1423"/>
      <Part Type="punktas" Nr="23" Abbr="23 p." DocPartId="d39c371e1b734402a12cf799d25c3d25" PartId="50da414f90074f57b5eb51e43202559a"/>
    </Part>
    <Part Type="skyrius" Nr="4" Title="MOKĖJIMAS UŽ PASLAUGAS" DocPartId="e6cb9c4410344dfa84b9f0f62dc68989" PartId="f3fc5c805cbd452f8720952c70649b6c">
      <Part Type="punktas" Nr="24" Abbr="24 p." DocPartId="c70dd7779c034a6b8756aa485514f047" PartId="49f2966cebe64eeba5b9215015239478"/>
      <Part Type="punktas" Nr="25" Abbr="25 p." DocPartId="57679ebc1c39484496cc4bf1318fa4a1" PartId="cf05a34e70a0444187c94b06df7b2369"/>
      <Part Type="punktas" Nr="26" Abbr="26 p." DocPartId="7e6d89f739ee4dbfb3c7046d4d1b1480" PartId="53692f11a7e24857856795762e450c4e"/>
      <Part Type="punktas" Nr="27" Abbr="27 p." DocPartId="be8b13bf2e3e4813a0c045fb1155fc8b" PartId="41da454d68b140338c6649df66cd416c"/>
      <Part Type="punktas" Nr="28" Abbr="28 p." DocPartId="1189e1ff45e048d19635ca839b24de34" PartId="4729fa320d414906bf8b35591f87fb35">
        <Part Type="papunktis" Nr="28.1" Abbr="28.1 pp." DocPartId="adb93c01f8f042fea4a7a2abb91ba07f" PartId="7fbb8323b6e04247abe730fa532fea32"/>
        <Part Type="papunktis" Nr="28.2" Abbr="28.2 pp." DocPartId="e5717bd6ce50471caccfce950f8af724" PartId="e95d44ed681d4303a127e7ed342c694b"/>
        <Part Type="papunktis" Nr="28.3" Abbr="28.3 pp." DocPartId="2e95aeaee6834cd4aa71597645fe91cf" PartId="8113015f18254b8290b6c4168e866ca2"/>
        <Part Type="papunktis" Nr="28.4" Abbr="28.4 pp." DocPartId="846b71c3afda4ec7aca5c435412e686b" PartId="b53767f644474046a3b48c3af6e5f7c2"/>
      </Part>
      <Part Type="punktas" Nr="29" Abbr="29 p." DocPartId="457845eb6d6a4ed78d9e2c7d07695b94" PartId="8d9228c023284ed49a0ce30b13898e94">
        <Part Type="papunktis" Nr="29.1" Abbr="29.1 pp." DocPartId="d2a832253abc4a4fbb11dbe8b7a97b73" PartId="40f149508ae44d9c9a1b96335b76b73c"/>
        <Part Type="papunktis" Nr="29.2" Abbr="29.2 pp." DocPartId="9d4da8b5e2ab43dcbe42031cb721f7a5" PartId="5a9cc0b4234f41a7b5d1d729d383b71e"/>
        <Part Type="papunktis" Nr="29.3" Abbr="29.3 pp." DocPartId="0967488ef00f4d2ea8cda8f601481fd2" PartId="7f28fe89442c4fc8898eae5154a6898e"/>
      </Part>
      <Part Type="punktas" Nr="30" Abbr="30 p." DocPartId="3d0464e02123404dac25de62a9879656" PartId="659970203a2c4776887d575ff8cd2339"/>
      <Part Type="punktas" Nr="31" Abbr="31 p." DocPartId="5e55525991044ef6b8a4f0069b656262" PartId="5e90dd9c11864c759996875184b9846a"/>
      <Part Type="punktas" Nr="32" Abbr="32 p." DocPartId="2fdf8e76dbc04359b25cbc669ce87651" PartId="dd1e312cc17242789b72b82bf04e1e51"/>
      <Part Type="punktas" Nr="33" Abbr="33 p." DocPartId="686bde77838b4ceab0ef75c18177b8f9" PartId="3e4333c2e4d64337b95fb9dfa7b2a9b4"/>
      <Part Type="punktas" Nr="34" Abbr="34 p." DocPartId="1672dc56644c4c06b888ec30c4f2d6c7" PartId="bcbc5cd7a5dc412585868a7356a7039f">
        <Part Type="papunktis" Nr="34.1" Abbr="34.1 pp." DocPartId="d6e356e8ee30484ba4de0b324567e9b6" PartId="bb561608991246668bed0b67116af20d"/>
        <Part Type="papunktis" Nr="34.2" Abbr="34.2 pp." DocPartId="69f88b6dd7d441b983530ed8ba4d1a49" PartId="854c8f6a751f41b2a52e7fc001164e93"/>
      </Part>
      <Part Type="punktas" Nr="35" Abbr="35 p." DocPartId="13c584a8c95e473dbfe5d6d37ca271e3" PartId="da415b9f941549ffbf6b494458a21a7f"/>
      <Part Type="punktas" Nr="36" Abbr="36 p." DocPartId="835ba5cdc2854d368afe5a2e580c0e17" PartId="ff15183221d14834a28095b18268f4c5"/>
      <Part Type="punktas" Nr="37" Abbr="37 p." DocPartId="c91ae966070a401aaad601e21a5d8356" PartId="f6d88a3a339e4eaca2f5664566cc1d0d"/>
    </Part>
    <Part Type="skyrius" Nr="5" Title="PASLAUGOS TEIKIMO SUSTABDYMAS IR NUTRAUKIMAS" DocPartId="2afefa3c413047a492a10d26e9590709" PartId="db7a3f1e96854b92906422aae814f0da">
      <Part Type="punktas" Nr="38" Abbr="38 p." DocPartId="024f5f9b61e746fea25a38bfb8e74dc1" PartId="46a43d0a567546eb970a0e09943d347c"/>
      <Part Type="punktas" Nr="39" Abbr="39 p." DocPartId="ea1076f7d6a74d1d9d3122942e69740e" PartId="025bc6d55ecc4e0a8e908f9e77956f7c">
        <Part Type="papunktis" Nr="39.1" Abbr="39.1 pp." DocPartId="df666286bfff4545b33520f0ca509dd9" PartId="f788085282944c31baf52a3211558c94"/>
        <Part Type="papunktis" Nr="39.2" Abbr="39.2 pp." DocPartId="b6b6f35b34694da4a7fa4d1987765051" PartId="41a8e79638bb4458a037ce29a3d78e7e"/>
        <Part Type="papunktis" Nr="39.3" Abbr="39.3 pp." DocPartId="ad350fa53c82436283812220995bb43f" PartId="a61e3233a8374512b512659fd088fb07"/>
        <Part Type="papunktis" Nr="39.4" Abbr="39.4 pp." DocPartId="4d2eed637d51415fb012ea7c11e5a7da" PartId="fcfac2af462d4a97aa5323b8b77a85f2"/>
        <Part Type="papunktis" Nr="39.5" Abbr="39.5 pp." DocPartId="6f0eacdfc17d4c73bb46b3c8bbdc23e7" PartId="cb1b0783d1f946e1a0e807d013787b6b"/>
        <Part Type="papunktis" Nr="39.6" Abbr="39.6 pp." DocPartId="bab20c3cd87a4a37bfd0bf74a89f8860" PartId="0d48720ad23d4f7d84606c9a6763d4fb"/>
        <Part Type="papunktis" Nr="39.7" Abbr="39.7 pp." DocPartId="1c2f53ae64f24dcb8bf43b30c7e8989f" PartId="9bd08f125bcf4fe8802ce5f73743b38b"/>
        <Part Type="papunktis" Nr="39.8" Abbr="39.8 pp." DocPartId="879f15cf664346b29e86e32074964b4f" PartId="9dc72350771c42a3b0e678f2ba8bcb03"/>
        <Part Type="papunktis" Nr="39.9" Abbr="39.9 pp." DocPartId="bcc67a3b1bc84d2aaed31541f76b3c2c" PartId="db4fa040877344aa9a1dacd993c49afb"/>
      </Part>
      <Part Type="punktas" Nr="40" Abbr="40 p." DocPartId="5f8c23d1e69e4143abed333a2cab9979" PartId="55cb2e428e9143e19d2f5eaa51aa4269"/>
    </Part>
    <Part Type="skyrius" Nr="6" Title="BAIGIAMOSIOS NUOSTATOS" DocPartId="ca00b75e17eb4e97aec82b5e213f9316" PartId="69d3331ea1d044ea9ded9fe6164d33f9">
      <Part Type="punktas" Nr="41" Abbr="41 p." DocPartId="166efc7c9eb54b9488dc9853b760066d" PartId="880b8de9d24a487cbdcecd9e117f0d55"/>
      <Part Type="punktas" Nr="42" Abbr="42 p." DocPartId="bdb8a34294f04e41a80ab2b03d1f03c9" PartId="78c810ea884049e781b3c7f8bec0a90a"/>
      <Part Type="punktas" Nr="43" Abbr="43 p." DocPartId="067c9a6cb78d434a910e1f9e0503b86c" PartId="dc4c0787f99e4d14ab3031a8c27afc79"/>
    </Part>
    <Part Type="pabaiga" DocPartId="4e609f5c71044f9aa85897626d338677" PartId="d7ad65d64bd54c7fa7cdc3ac1559d449"/>
  </Part>
  <Part Type="priedas" Nr="1" Abbr="1 pr." Title="(Sutarties už dienos ir trumpalaikę socialinę globą forma)" DocPartId="41e33d197b004cbaaebbf80d38494716" PartId="3d12983a98c5404ea0d0db5f687626c3"/>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091BA4FA-D82D-4059-A999-59C576173A03}">
  <ds:schemaRefs>
    <ds:schemaRef ds:uri="http://lrs.lt/TAIS/DocParts"/>
  </ds:schemaRefs>
</ds:datastoreItem>
</file>

<file path=customXml/itemProps2.xml><?xml version="1.0" encoding="utf-8"?>
<ds:datastoreItem xmlns:ds="http://schemas.openxmlformats.org/officeDocument/2006/customXml" ds:itemID="{52E73FA8-18E0-4E80-A006-9E4E2A5014CD}">
  <ds:schemaRefs>
    <ds:schemaRef ds:uri="http://schemas.openxmlformats.org/officeDocument/2006/bibliography"/>
  </ds:schemaRefs>
</ds:datastoreItem>
</file>

<file path=customXml/itemProps3.xml><?xml version="1.0" encoding="utf-8"?>
<ds:datastoreItem xmlns:ds="http://schemas.openxmlformats.org/officeDocument/2006/customXml" ds:itemID="{28F9015D-44DD-46C8-BD7E-879BE8446ACC}">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10</TotalTime>
  <Pages>6</Pages>
  <Words>10505</Words>
  <Characters>5988</Characters>
  <Application>Microsoft Office Word</Application>
  <DocSecurity>0</DocSecurity>
  <Lines>49</Lines>
  <Paragraphs>32</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[Adresatas] </vt:lpstr>
    </vt:vector>
  </TitlesOfParts>
  <Company>Joniskio r. savivaldybe</Company>
  <LinksUpToDate>false</LinksUpToDate>
  <CharactersWithSpaces>16461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2015-07-26T07:44:00Z</dcterms:created>
  <dc:creator>Jolita Bureikaite</dc:creator>
  <lastModifiedBy>KUČIAUSKIENĖ Simona</lastModifiedBy>
  <lastPrinted>2009-02-21T08:16:00Z</lastPrinted>
  <dcterms:modified xsi:type="dcterms:W3CDTF">2018-05-23T08:19:00Z</dcterms:modified>
  <revision>12</revision>
  <dc:title>[Adresatas]</dc:title>
</coreProperties>
</file>