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d8dc358c844784b20c683fc81e5e39"/>
        <w:lock w:val="sdtLocked"/>
        <w:richText/>
      </w:sdtPr>
      <w:sdtContent>
        <w:p>
          <w:pPr>
            <w:jc w:val="both"/>
            <w:rPr>
              <w:rFonts w:ascii="Times New Roman" w:hAnsi="Times New Roman"/>
            </w:rPr>
          </w:pPr>
          <w:r>
            <w:rPr>
              <w:rFonts w:ascii="Times New Roman" w:hAnsi="Times New Roman"/>
              <w:b/>
              <w:i/>
            </w:rPr>
            <w:t>Suvestinė redakcija nuo 2025-10-01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2024-02-06, i. k. 2024-02168</w:t>
          </w:r>
        </w:p>
        <w:p>
          <w:pPr>
            <w:jc w:val="both"/>
            <w:rPr>
              <w:rFonts w:ascii="Times New Roman" w:hAnsi="Times New Roman"/>
              <w:sz w:val="20"/>
            </w:rPr>
          </w:pPr>
        </w:p>
        <w:p>
          <w:pPr>
            <w:tabs>
              <w:tab w:val="center" w:pos="4986"/>
              <w:tab w:val="right" w:pos="9972"/>
            </w:tabs>
          </w:pPr>
        </w:p>
        <w:p>
          <w:pPr>
            <w:jc w:val="center"/>
            <w:rPr>
              <w:rFonts w:eastAsia="Lucida Sans Unicode"/>
              <w:kern w:val="2"/>
              <w:sz w:val="32"/>
              <w:szCs w:val="24"/>
            </w:rPr>
          </w:pPr>
          <w:r>
            <w:rPr>
              <w:rFonts w:eastAsia="Lucida Sans Unicode"/>
              <w:kern w:val="2"/>
              <w:sz w:val="32"/>
              <w:szCs w:val="24"/>
            </w:rPr>
            <w:object w:dxaOrig="705" w:dyaOrig="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2pt;height:42.25pt" o:ole="" fillcolor="window">
                <v:imagedata r:id="rId10" o:title=""/>
              </v:shape>
              <o:OLEObject Type="Embed" ProgID="CorelDraw.Graphic.8" ShapeID="_x0000_i1025" DrawAspect="Content" ObjectID="_0000000001" r:id="rId11"/>
            </w:object>
          </w:r>
        </w:p>
        <w:p>
          <w:pPr>
            <w:jc w:val="center"/>
            <w:rPr>
              <w:szCs w:val="24"/>
            </w:rPr>
          </w:pPr>
        </w:p>
        <w:p>
          <w:pPr>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bCs/>
              <w:szCs w:val="24"/>
            </w:rPr>
          </w:pPr>
          <w:r>
            <w:rPr>
              <w:b/>
              <w:bCs/>
              <w:szCs w:val="24"/>
            </w:rPr>
            <w:t>DĖL SPORTO PROJEKTŲ FINANSAVIMO IŠ RADVILIŠKIO RAJONO SAVIVALDYBĖS BIUDŽETO LĖŠŲ TVARKOS APRAŠO PATVIRTINIMO</w:t>
          </w:r>
        </w:p>
        <w:p>
          <w:pPr>
            <w:jc w:val="center"/>
            <w:rPr>
              <w:szCs w:val="24"/>
            </w:rPr>
          </w:pPr>
        </w:p>
        <w:p>
          <w:pPr>
            <w:tabs>
              <w:tab w:val="left" w:pos="5070"/>
              <w:tab w:val="left" w:pos="5366"/>
              <w:tab w:val="left" w:pos="6771"/>
              <w:tab w:val="left" w:pos="7363"/>
            </w:tabs>
            <w:jc w:val="center"/>
            <w:rPr>
              <w:szCs w:val="24"/>
            </w:rPr>
          </w:pPr>
          <w:r>
            <w:rPr>
              <w:szCs w:val="24"/>
            </w:rPr>
            <w:t>2024 m. vasario 1 d. Nr. T-258</w:t>
          </w:r>
        </w:p>
        <w:p>
          <w:pPr>
            <w:tabs>
              <w:tab w:val="left" w:pos="5070"/>
              <w:tab w:val="left" w:pos="5366"/>
              <w:tab w:val="left" w:pos="6771"/>
              <w:tab w:val="left" w:pos="7363"/>
            </w:tabs>
            <w:jc w:val="center"/>
            <w:rPr>
              <w:szCs w:val="24"/>
            </w:rPr>
          </w:pPr>
          <w:r>
            <w:rPr>
              <w:szCs w:val="24"/>
            </w:rPr>
            <w:t>Radviliškis</w:t>
          </w:r>
        </w:p>
        <w:p>
          <w:pPr>
            <w:jc w:val="center"/>
            <w:rPr>
              <w:szCs w:val="24"/>
            </w:rPr>
          </w:pPr>
        </w:p>
        <w:sdt>
          <w:sdtPr>
            <w:alias w:val="preambule"/>
            <w:tag w:val="part_fbf592940cf94b3b82be9f93f75082b4"/>
            <w:lock w:val="sdtLocked"/>
            <w:richText/>
          </w:sdtPr>
          <w:sdtContent>
            <w:p>
              <w:pPr>
                <w:ind w:firstLine="709"/>
                <w:jc w:val="both"/>
                <w:rPr>
                  <w:szCs w:val="24"/>
                </w:rPr>
              </w:pPr>
              <w:r>
                <w:rPr>
                  <w:szCs w:val="24"/>
                </w:rPr>
                <w:t xml:space="preserve">Vadovaudamasi Lietuvos Respublikos vietos savivaldos įstatymo 6 straipsnio 29 punktu, 15 straipsnio 4 dalimi, Lietuvos Respublikos sporto įstatymo 10 straipsnio 1 dalies 2 ir 3 punktais, Lietuvos Respublikos švietimo, mokslo ir sporto ministro 2024 gruodžio 30 d. įsakymu Nr. V-1459 „Dėl nacionalinių antidopingo taisyklių nustatymo“ ir </w:t>
              </w:r>
              <w:r>
                <w:rPr>
                  <w:color w:val="000000"/>
                  <w:szCs w:val="24"/>
                  <w:lang w:eastAsia="lt-LT"/>
                </w:rPr>
                <w:t>Lietuvos Respublikos vaiko teisių apsaugos pagrindų</w:t>
              </w:r>
              <w:r>
                <w:rPr>
                  <w:color w:val="000000"/>
                </w:rPr>
                <w:t xml:space="preserve"> </w:t>
              </w:r>
              <w:r>
                <w:rPr>
                  <w:color w:val="000000"/>
                  <w:szCs w:val="24"/>
                  <w:lang w:eastAsia="lt-LT"/>
                </w:rPr>
                <w:t>įstatymo</w:t>
              </w:r>
              <w:r>
                <w:rPr>
                  <w:color w:val="000000"/>
                </w:rPr>
                <w:t xml:space="preserve"> </w:t>
              </w:r>
              <w:r>
                <w:rPr>
                  <w:color w:val="000000"/>
                  <w:szCs w:val="24"/>
                  <w:lang w:eastAsia="lt-LT"/>
                </w:rPr>
                <w:t>30 straipsnio 6 dalimi</w:t>
              </w:r>
              <w:r>
                <w:rPr>
                  <w:szCs w:val="24"/>
                </w:rPr>
                <w:t xml:space="preserve">, Radviliškio rajono savivaldybės taryba </w:t>
              </w:r>
              <w:r>
                <w:rPr>
                  <w:spacing w:val="50"/>
                  <w:szCs w:val="24"/>
                </w:rPr>
                <w:t>nusprendži</w:t>
              </w:r>
              <w:r>
                <w:rPr>
                  <w:szCs w:val="24"/>
                </w:rPr>
                <w:t>a</w:t>
              </w:r>
              <w:r>
                <w:rPr>
                  <w:spacing w:val="50"/>
                  <w:szCs w:val="24"/>
                </w:rPr>
                <w:t>:</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f4b1669d1f11f0a34db2fbd35a03b2">
                <w:r w:rsidRPr="00532B9F">
                  <w:rPr>
                    <w:rFonts w:ascii="Times New Roman" w:eastAsia="MS Mincho" w:hAnsi="Times New Roman"/>
                    <w:sz w:val="20"/>
                    <w:i/>
                    <w:iCs/>
                    <w:color w:val="0000FF" w:themeColor="hyperlink"/>
                    <w:u w:val="single"/>
                  </w:rPr>
                  <w:t>T-768</w:t>
                </w:r>
              </w:fldSimple>
              <w:r>
                <w:rPr>
                  <w:rFonts w:ascii="Times New Roman" w:eastAsia="MS Mincho" w:hAnsi="Times New Roman"/>
                  <w:sz w:val="20"/>
                  <w:i/>
                  <w:iCs/>
                </w:rPr>
                <w:t>,
2025-09-25,
paskelbta TAR 2025-09-30, i. k. 2025-16332            </w:t>
              </w:r>
            </w:p>
            <w:p/>
          </w:sdtContent>
        </w:sdt>
        <w:sdt>
          <w:sdtPr>
            <w:alias w:val="1 p."/>
            <w:tag w:val="part_56e92cafaacb4336ad8d1e4c7d250870"/>
            <w:lock w:val="sdtLocked"/>
            <w:richText/>
          </w:sdtPr>
          <w:sdtContent>
            <w:p>
              <w:pPr>
                <w:ind w:firstLine="709"/>
                <w:jc w:val="both"/>
                <w:rPr>
                  <w:szCs w:val="24"/>
                </w:rPr>
              </w:pPr>
              <w:sdt>
                <w:sdtPr>
                  <w:alias w:val="Numeris"/>
                  <w:tag w:val="nr_56e92cafaacb4336ad8d1e4c7d250870"/>
                  <w:lock w:val="sdtLocked"/>
                  <w:richText/>
                </w:sdtPr>
                <w:sdtContent>
                  <w:r>
                    <w:rPr>
                      <w:szCs w:val="24"/>
                    </w:rPr>
                    <w:t>1</w:t>
                  </w:r>
                </w:sdtContent>
              </w:sdt>
              <w:r>
                <w:rPr>
                  <w:szCs w:val="24"/>
                </w:rPr>
                <w:t>. Patvirtinti Sporto projektų finansavimo iš Radviliškio rajono savivaldybės biudžeto lėšų tvarkos aprašą (pridedama).</w:t>
              </w:r>
            </w:p>
          </w:sdtContent>
        </w:sdt>
        <w:sdt>
          <w:sdtPr>
            <w:alias w:val="2 p."/>
            <w:tag w:val="part_2118fe70ac2c49f7897f0289e5b7b2a9"/>
            <w:lock w:val="sdtLocked"/>
            <w:richText/>
          </w:sdtPr>
          <w:sdtContent>
            <w:p>
              <w:pPr>
                <w:ind w:firstLine="709"/>
                <w:jc w:val="both"/>
                <w:rPr>
                  <w:szCs w:val="24"/>
                </w:rPr>
              </w:pPr>
              <w:sdt>
                <w:sdtPr>
                  <w:alias w:val="Numeris"/>
                  <w:tag w:val="nr_2118fe70ac2c49f7897f0289e5b7b2a9"/>
                  <w:lock w:val="sdtLocked"/>
                  <w:richText/>
                </w:sdtPr>
                <w:sdtContent>
                  <w:r>
                    <w:rPr>
                      <w:szCs w:val="24"/>
                    </w:rPr>
                    <w:t>2</w:t>
                  </w:r>
                </w:sdtContent>
              </w:sdt>
              <w:r>
                <w:rPr>
                  <w:szCs w:val="24"/>
                </w:rPr>
                <w:t xml:space="preserve">. Pripažinti netekusiu galios Radviliškio rajono savivaldybės tarybos 2023 m. vasario 1 d. sprendimo Nr. T-878 „Dėl Radviliškio rajono savivaldybės kūno kultūros ir sporto programų, projektų dalinio finansavimo tvarkos aprašo patvirtinimo“ </w:t>
              </w:r>
              <w:r>
                <w:rPr>
                  <w:color w:val="000000"/>
                </w:rPr>
                <w:t>1 punktu patvirtintą Radviliškio rajono savivaldybės kūno kultūros ir sporto programų, projektų dalinio finansavimo tvarkos aprašą.</w:t>
              </w:r>
            </w:p>
            <w:p>
              <w:pPr>
                <w:tabs>
                  <w:tab w:val="left" w:pos="6173"/>
                </w:tabs>
              </w:pPr>
            </w:p>
            <w:p>
              <w:pPr>
                <w:tabs>
                  <w:tab w:val="left" w:pos="6173"/>
                </w:tabs>
              </w:pPr>
            </w:p>
            <w:p>
              <w:pPr>
                <w:tabs>
                  <w:tab w:val="left" w:pos="6173"/>
                </w:tabs>
              </w:pPr>
            </w:p>
          </w:sdtContent>
        </w:sdt>
        <w:sdt>
          <w:sdtPr>
            <w:alias w:val="signatura"/>
            <w:tag w:val="part_8d78679cb280443a851a5df0c9f86c14"/>
            <w:lock w:val="sdtLocked"/>
            <w:richText/>
          </w:sdtPr>
          <w:sdtContent>
            <w:p>
              <w:pPr>
                <w:tabs>
                  <w:tab w:val="left" w:pos="7230"/>
                </w:tabs>
              </w:pPr>
              <w:r>
                <w:rPr>
                  <w:szCs w:val="24"/>
                  <w:lang w:eastAsia="lt-LT"/>
                </w:rPr>
                <w:t>Savivaldybės meras</w:t>
                <w:tab/>
                <w:t xml:space="preserve">  Kazimieras Račkauskis</w:t>
              </w:r>
            </w:p>
          </w:sdtContent>
        </w:sdt>
      </w:sdtContent>
    </w:sdt>
    <w:sdt>
      <w:sdtPr>
        <w:alias w:val="patvirtinta"/>
        <w:tag w:val="part_0f3e219de17f403a8a92f453ec56d3f2"/>
        <w:lock w:val="sdtLocked"/>
        <w:richText/>
      </w:sdtPr>
      <w:sdtContent>
        <w:p>
          <w:pPr>
            <w:tabs>
              <w:tab w:val="left" w:pos="5070"/>
              <w:tab w:val="left" w:pos="5366"/>
              <w:tab w:val="left" w:pos="6771"/>
              <w:tab w:val="left" w:pos="7363"/>
            </w:tabs>
            <w:ind w:firstLine="5103"/>
            <w:jc w:val="both"/>
            <w:sectPr>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cols w:space="1296"/>
              <w:titlePg/>
              <w:docGrid w:linePitch="360"/>
            </w:sectPr>
          </w:pPr>
        </w:p>
        <w:p>
          <w:pPr>
            <w:tabs>
              <w:tab w:val="left" w:pos="5070"/>
              <w:tab w:val="left" w:pos="5366"/>
              <w:tab w:val="left" w:pos="6771"/>
              <w:tab w:val="left" w:pos="7363"/>
            </w:tabs>
            <w:ind w:firstLine="5103"/>
            <w:jc w:val="both"/>
          </w:pPr>
          <w:r>
            <w:t>PATVIRTINTA</w:t>
          </w:r>
        </w:p>
        <w:p>
          <w:pPr>
            <w:ind w:firstLine="5103"/>
          </w:pPr>
          <w:r>
            <w:t>Radviliškio rajono savivaldybės tarybos</w:t>
          </w:r>
        </w:p>
        <w:p>
          <w:pPr>
            <w:ind w:firstLine="5103"/>
          </w:pPr>
          <w:r>
            <w:t>2024 m. vasario 1 d. sprendimu Nr. T-258</w:t>
          </w:r>
        </w:p>
        <w:p>
          <w:pPr>
            <w:ind w:firstLine="60"/>
            <w:jc w:val="center"/>
            <w:rPr>
              <w:rFonts w:eastAsia="Calibri"/>
              <w:szCs w:val="24"/>
              <w:lang w:eastAsia="lt-LT"/>
            </w:rPr>
          </w:pPr>
        </w:p>
        <w:p>
          <w:pPr>
            <w:jc w:val="center"/>
            <w:rPr>
              <w:b/>
              <w:caps/>
            </w:rPr>
          </w:pPr>
          <w:sdt>
            <w:sdtPr>
              <w:alias w:val="Pavadinimas"/>
              <w:tag w:val="title_0f3e219de17f403a8a92f453ec56d3f2"/>
              <w:lock w:val="sdtLocked"/>
              <w:richText/>
            </w:sdtPr>
            <w:sdtContent>
              <w:r>
                <w:rPr>
                  <w:b/>
                </w:rPr>
                <w:t xml:space="preserve">SPORTO PROJEKTŲ FINANSAVIMO IŠ RADVILIŠKIO RAJONO SAVIVALDYBĖS BIUDŽETO LĖŠŲ </w:t>
              </w:r>
              <w:r>
                <w:rPr>
                  <w:b/>
                  <w:caps/>
                </w:rPr>
                <w:t>tvarkos aprašas</w:t>
              </w:r>
            </w:sdtContent>
          </w:sdt>
        </w:p>
        <w:p>
          <w:pPr>
            <w:ind w:firstLine="60"/>
            <w:jc w:val="both"/>
            <w:rPr>
              <w:rFonts w:eastAsia="Calibri"/>
              <w:szCs w:val="24"/>
              <w:lang w:eastAsia="lt-LT"/>
            </w:rPr>
          </w:pPr>
        </w:p>
        <w:sdt>
          <w:sdtPr>
            <w:alias w:val="skyrius"/>
            <w:tag w:val="part_7a0d6167781940868b0fab5def8fafc2"/>
            <w:lock w:val="sdtLocked"/>
            <w:richText/>
          </w:sdtPr>
          <w:sdtContent>
            <w:p>
              <w:pPr>
                <w:jc w:val="center"/>
                <w:rPr>
                  <w:rFonts w:eastAsia="Calibri"/>
                  <w:b/>
                  <w:bCs/>
                  <w:szCs w:val="24"/>
                  <w:lang w:eastAsia="lt-LT"/>
                </w:rPr>
              </w:pPr>
              <w:sdt>
                <w:sdtPr>
                  <w:alias w:val="Numeris"/>
                  <w:tag w:val="nr_7a0d6167781940868b0fab5def8fafc2"/>
                  <w:lock w:val="sdtLocked"/>
                  <w:richText/>
                </w:sdtPr>
                <w:sdtContent>
                  <w:r>
                    <w:rPr>
                      <w:rFonts w:eastAsia="Calibri"/>
                      <w:b/>
                      <w:bCs/>
                      <w:szCs w:val="24"/>
                      <w:lang w:eastAsia="lt-LT"/>
                    </w:rPr>
                    <w:t>I</w:t>
                  </w:r>
                </w:sdtContent>
              </w:sdt>
              <w:r>
                <w:rPr>
                  <w:rFonts w:eastAsia="Calibri"/>
                  <w:b/>
                  <w:bCs/>
                  <w:szCs w:val="24"/>
                  <w:lang w:eastAsia="lt-LT"/>
                </w:rPr>
                <w:t xml:space="preserve"> SKYRIUS</w:t>
              </w:r>
            </w:p>
            <w:p>
              <w:pPr>
                <w:jc w:val="center"/>
                <w:rPr>
                  <w:rFonts w:eastAsia="Calibri"/>
                  <w:szCs w:val="24"/>
                  <w:lang w:eastAsia="lt-LT"/>
                </w:rPr>
              </w:pPr>
              <w:sdt>
                <w:sdtPr>
                  <w:alias w:val="Pavadinimas"/>
                  <w:tag w:val="title_7a0d6167781940868b0fab5def8fafc2"/>
                  <w:lock w:val="sdtLocked"/>
                  <w:richText/>
                </w:sdtPr>
                <w:sdtContent>
                  <w:r>
                    <w:rPr>
                      <w:rFonts w:eastAsia="Calibri"/>
                      <w:b/>
                      <w:bCs/>
                      <w:szCs w:val="24"/>
                      <w:lang w:eastAsia="lt-LT"/>
                    </w:rPr>
                    <w:t>BENDROSIOS NUOSTATOS</w:t>
                  </w:r>
                </w:sdtContent>
              </w:sdt>
            </w:p>
            <w:p>
              <w:pPr>
                <w:ind w:firstLine="60"/>
                <w:jc w:val="both"/>
                <w:rPr>
                  <w:rFonts w:eastAsia="Calibri"/>
                  <w:szCs w:val="24"/>
                  <w:lang w:eastAsia="lt-LT"/>
                </w:rPr>
              </w:pPr>
            </w:p>
            <w:sdt>
              <w:sdtPr>
                <w:alias w:val="1 p."/>
                <w:tag w:val="part_0dfb203ee3314acd80c5430d99b69963"/>
                <w:lock w:val="sdtLocked"/>
                <w:richText/>
              </w:sdtPr>
              <w:sdtContent>
                <w:p>
                  <w:pPr>
                    <w:ind w:firstLine="709"/>
                    <w:jc w:val="both"/>
                    <w:rPr>
                      <w:rFonts w:eastAsia="Calibri"/>
                      <w:szCs w:val="24"/>
                      <w:lang w:eastAsia="lt-LT"/>
                    </w:rPr>
                  </w:pPr>
                  <w:sdt>
                    <w:sdtPr>
                      <w:alias w:val="Numeris"/>
                      <w:tag w:val="nr_0dfb203ee3314acd80c5430d99b69963"/>
                      <w:lock w:val="sdtLocked"/>
                      <w:richText/>
                    </w:sdtPr>
                    <w:sdtContent>
                      <w:r>
                        <w:rPr>
                          <w:rFonts w:eastAsia="Calibri"/>
                          <w:szCs w:val="24"/>
                          <w:lang w:eastAsia="lt-LT"/>
                        </w:rPr>
                        <w:t>1</w:t>
                      </w:r>
                    </w:sdtContent>
                  </w:sdt>
                  <w:r>
                    <w:rPr>
                      <w:rFonts w:eastAsia="Calibri"/>
                      <w:szCs w:val="24"/>
                      <w:lang w:eastAsia="lt-LT"/>
                    </w:rPr>
                    <w:t>.</w:t>
                  </w:r>
                  <w:r>
                    <w:rPr>
                      <w:rFonts w:eastAsia="Calibri"/>
                    </w:rPr>
                    <w:t xml:space="preserve"> Sporto projektų finansavimo iš Radviliškio rajono savivaldybės biudžeto lėšų tvarkos aprašas (toliau – Tvarkos aprašas) nustato Radviliškio rajono savivaldybės (toliau – Savivaldybė) </w:t>
                  </w:r>
                  <w:r>
                    <w:rPr>
                      <w:szCs w:val="24"/>
                    </w:rPr>
                    <w:t>sporto projektų finansavimo iš Savivaldybės biudžeto lėšų (toliau – lėšos) ir atsiskaitymo už panaudotas lėšas tvarką.</w:t>
                  </w:r>
                  <w:r>
                    <w:rPr>
                      <w:rFonts w:eastAsia="Calibri"/>
                      <w:szCs w:val="24"/>
                      <w:lang w:eastAsia="lt-LT"/>
                    </w:rPr>
                    <w:t xml:space="preserve"> </w:t>
                  </w:r>
                </w:p>
              </w:sdtContent>
            </w:sdt>
            <w:sdt>
              <w:sdtPr>
                <w:alias w:val="2 p."/>
                <w:tag w:val="part_bf12cb944e564db18616569ebddd8c98"/>
                <w:lock w:val="sdtLocked"/>
                <w:richText/>
              </w:sdtPr>
              <w:sdtContent>
                <w:p>
                  <w:pPr>
                    <w:ind w:firstLine="709"/>
                    <w:jc w:val="both"/>
                    <w:rPr>
                      <w:rFonts w:eastAsia="Calibri"/>
                      <w:szCs w:val="24"/>
                      <w:lang w:eastAsia="lt-LT"/>
                    </w:rPr>
                  </w:pPr>
                  <w:sdt>
                    <w:sdtPr>
                      <w:alias w:val="Numeris"/>
                      <w:tag w:val="nr_bf12cb944e564db18616569ebddd8c98"/>
                      <w:lock w:val="sdtLocked"/>
                      <w:richText/>
                    </w:sdtPr>
                    <w:sdtContent>
                      <w:r>
                        <w:rPr>
                          <w:rFonts w:eastAsia="Calibri"/>
                          <w:szCs w:val="24"/>
                          <w:lang w:eastAsia="lt-LT"/>
                        </w:rPr>
                        <w:t>2</w:t>
                      </w:r>
                    </w:sdtContent>
                  </w:sdt>
                  <w:r>
                    <w:rPr>
                      <w:rFonts w:eastAsia="Calibri"/>
                      <w:szCs w:val="24"/>
                      <w:lang w:eastAsia="lt-LT"/>
                    </w:rPr>
                    <w:t xml:space="preserve">. Lėšos Sporto </w:t>
                  </w:r>
                  <w:r>
                    <w:rPr>
                      <w:rFonts w:eastAsia="Calibri"/>
                      <w:szCs w:val="24"/>
                    </w:rPr>
                    <w:t>projektams</w:t>
                  </w:r>
                  <w:r>
                    <w:rPr>
                      <w:rFonts w:eastAsia="Calibri"/>
                      <w:szCs w:val="24"/>
                      <w:lang w:eastAsia="lt-LT"/>
                    </w:rPr>
                    <w:t xml:space="preserve"> finansuoti kiekvienais metais yra numatomos Savivaldybės biudžete.</w:t>
                  </w:r>
                </w:p>
              </w:sdtContent>
            </w:sdt>
            <w:sdt>
              <w:sdtPr>
                <w:alias w:val="3 p."/>
                <w:tag w:val="part_ff3bef7d56db40978734dc24c8e4f91b"/>
                <w:lock w:val="sdtLocked"/>
                <w:richText/>
              </w:sdtPr>
              <w:sdtContent>
                <w:p>
                  <w:pPr>
                    <w:ind w:firstLine="709"/>
                    <w:jc w:val="both"/>
                    <w:rPr>
                      <w:rFonts w:eastAsia="Calibri"/>
                      <w:szCs w:val="22"/>
                    </w:rPr>
                  </w:pPr>
                  <w:sdt>
                    <w:sdtPr>
                      <w:alias w:val="Numeris"/>
                      <w:tag w:val="nr_ff3bef7d56db40978734dc24c8e4f91b"/>
                      <w:lock w:val="sdtLocked"/>
                      <w:richText/>
                    </w:sdtPr>
                    <w:sdtContent>
                      <w:r>
                        <w:rPr>
                          <w:rFonts w:eastAsia="Calibri"/>
                          <w:szCs w:val="24"/>
                          <w:lang w:eastAsia="lt-LT"/>
                        </w:rPr>
                        <w:t>3</w:t>
                      </w:r>
                    </w:sdtContent>
                  </w:sdt>
                  <w:r>
                    <w:rPr>
                      <w:rFonts w:eastAsia="Calibri"/>
                      <w:szCs w:val="24"/>
                      <w:lang w:eastAsia="lt-LT"/>
                    </w:rPr>
                    <w:t xml:space="preserve">. </w:t>
                  </w:r>
                  <w:r>
                    <w:rPr>
                      <w:rFonts w:eastAsia="Calibri"/>
                      <w:szCs w:val="22"/>
                    </w:rPr>
                    <w:t>Savivaldybės administracija, vadovaudamasi šiuo Tvarkos aprašu, vykdo savivaldybei pateiktų sporto projektų atranką ir priima sprendimus dėl jų finansavimo.</w:t>
                  </w:r>
                </w:p>
              </w:sdtContent>
            </w:sdt>
            <w:sdt>
              <w:sdtPr>
                <w:alias w:val="4 p."/>
                <w:tag w:val="part_d4039bb18d124606a29d88c38d0cd8cc"/>
                <w:lock w:val="sdtLocked"/>
                <w:richText/>
              </w:sdtPr>
              <w:sdtContent>
                <w:p>
                  <w:pPr>
                    <w:ind w:firstLine="709"/>
                    <w:jc w:val="both"/>
                    <w:rPr>
                      <w:rFonts w:eastAsia="Calibri"/>
                      <w:szCs w:val="22"/>
                    </w:rPr>
                  </w:pPr>
                  <w:sdt>
                    <w:sdtPr>
                      <w:alias w:val="Numeris"/>
                      <w:tag w:val="nr_d4039bb18d124606a29d88c38d0cd8cc"/>
                      <w:lock w:val="sdtLocked"/>
                      <w:richText/>
                    </w:sdtPr>
                    <w:sdtContent>
                      <w:r>
                        <w:rPr>
                          <w:rFonts w:eastAsia="Calibri"/>
                          <w:szCs w:val="22"/>
                        </w:rPr>
                        <w:t>4</w:t>
                      </w:r>
                    </w:sdtContent>
                  </w:sdt>
                  <w:r>
                    <w:rPr>
                      <w:rFonts w:eastAsia="Calibri"/>
                      <w:szCs w:val="22"/>
                    </w:rPr>
                    <w:t>. Tvarkos apraše vartojamos sąvokos:</w:t>
                  </w:r>
                </w:p>
                <w:sdt>
                  <w:sdtPr>
                    <w:alias w:val="4.1 pp."/>
                    <w:tag w:val="part_a88dd2844f83427bbc7c49fa6e89a3c9"/>
                    <w:lock w:val="sdtLocked"/>
                    <w:richText/>
                  </w:sdtPr>
                  <w:sdtContent>
                    <w:p>
                      <w:pPr>
                        <w:shd w:val="clear" w:color="auto" w:fill="FFFFFF"/>
                        <w:ind w:right="15" w:firstLine="709"/>
                        <w:jc w:val="both"/>
                        <w:rPr>
                          <w:color w:val="000000"/>
                          <w:sz w:val="27"/>
                          <w:szCs w:val="27"/>
                          <w:lang w:eastAsia="lt-LT"/>
                        </w:rPr>
                      </w:pPr>
                      <w:sdt>
                        <w:sdtPr>
                          <w:alias w:val="Numeris"/>
                          <w:tag w:val="nr_a88dd2844f83427bbc7c49fa6e89a3c9"/>
                          <w:lock w:val="sdtLocked"/>
                          <w:richText/>
                        </w:sdtPr>
                        <w:sdtContent>
                          <w:r>
                            <w:rPr>
                              <w:rFonts w:eastAsia="Calibri"/>
                              <w:szCs w:val="22"/>
                            </w:rPr>
                            <w:t>4.1</w:t>
                          </w:r>
                        </w:sdtContent>
                      </w:sdt>
                      <w:r>
                        <w:rPr>
                          <w:rFonts w:eastAsia="Calibri"/>
                          <w:szCs w:val="22"/>
                        </w:rPr>
                        <w:t xml:space="preserve">. </w:t>
                      </w:r>
                      <w:r>
                        <w:rPr>
                          <w:rFonts w:eastAsia="Calibri"/>
                          <w:b/>
                          <w:bCs/>
                          <w:szCs w:val="22"/>
                        </w:rPr>
                        <w:t>kvietimas</w:t>
                      </w:r>
                      <w:r>
                        <w:rPr>
                          <w:rFonts w:eastAsia="Calibri"/>
                          <w:szCs w:val="22"/>
                        </w:rPr>
                        <w:t xml:space="preserve"> – Savivaldybės administracijos paskelbtas skelbimas dėl galimybės teikti paraiškas sporto projektų finansavimui iš Savivaldybės biudžeto lėšų, kuriame nurodoma: </w:t>
                      </w:r>
                    </w:p>
                    <w:sdt>
                      <w:sdtPr>
                        <w:alias w:val="4.1.1 pp."/>
                        <w:tag w:val="part_f75640acaf0a41db9e19b92c31d849b1"/>
                        <w:lock w:val="sdtLocked"/>
                        <w:richText/>
                      </w:sdtPr>
                      <w:sdtContent>
                        <w:p>
                          <w:pPr>
                            <w:shd w:val="clear" w:color="auto" w:fill="FFFFFF"/>
                            <w:ind w:right="15" w:firstLine="709"/>
                            <w:jc w:val="both"/>
                            <w:rPr>
                              <w:color w:val="000000"/>
                              <w:szCs w:val="24"/>
                              <w:lang w:eastAsia="lt-LT"/>
                            </w:rPr>
                          </w:pPr>
                          <w:sdt>
                            <w:sdtPr>
                              <w:alias w:val="Numeris"/>
                              <w:tag w:val="nr_f75640acaf0a41db9e19b92c31d849b1"/>
                              <w:lock w:val="sdtLocked"/>
                              <w:richText/>
                            </w:sdtPr>
                            <w:sdtContent>
                              <w:r>
                                <w:rPr>
                                  <w:color w:val="000000"/>
                                  <w:szCs w:val="24"/>
                                  <w:lang w:eastAsia="lt-LT"/>
                                </w:rPr>
                                <w:t>4.1.1</w:t>
                              </w:r>
                            </w:sdtContent>
                          </w:sdt>
                          <w:r>
                            <w:rPr>
                              <w:color w:val="000000"/>
                              <w:szCs w:val="24"/>
                              <w:lang w:eastAsia="lt-LT"/>
                            </w:rPr>
                            <w:t>. bendrieji ir specialieji reikalavimai paraiškoms teikti;</w:t>
                          </w:r>
                        </w:p>
                      </w:sdtContent>
                    </w:sdt>
                    <w:sdt>
                      <w:sdtPr>
                        <w:alias w:val="4.1.2 pp."/>
                        <w:tag w:val="part_8ff1f53a55dc4be2928c38f0e22226a6"/>
                        <w:lock w:val="sdtLocked"/>
                        <w:richText/>
                      </w:sdtPr>
                      <w:sdtContent>
                        <w:p>
                          <w:pPr>
                            <w:shd w:val="clear" w:color="auto" w:fill="FFFFFF"/>
                            <w:ind w:firstLine="709"/>
                            <w:jc w:val="both"/>
                            <w:rPr>
                              <w:color w:val="000000"/>
                              <w:szCs w:val="24"/>
                              <w:lang w:eastAsia="lt-LT"/>
                            </w:rPr>
                          </w:pPr>
                          <w:sdt>
                            <w:sdtPr>
                              <w:alias w:val="Numeris"/>
                              <w:tag w:val="nr_8ff1f53a55dc4be2928c38f0e22226a6"/>
                              <w:lock w:val="sdtLocked"/>
                              <w:richText/>
                            </w:sdtPr>
                            <w:sdtContent>
                              <w:r>
                                <w:rPr>
                                  <w:color w:val="000000"/>
                                  <w:szCs w:val="24"/>
                                  <w:lang w:eastAsia="lt-LT"/>
                                </w:rPr>
                                <w:t>4.1.2</w:t>
                              </w:r>
                            </w:sdtContent>
                          </w:sdt>
                          <w:r>
                            <w:rPr>
                              <w:color w:val="000000"/>
                              <w:szCs w:val="24"/>
                              <w:lang w:eastAsia="lt-LT"/>
                            </w:rPr>
                            <w:t>. reikalavimai su paraiška pateikiamiems dokumentams;</w:t>
                          </w:r>
                        </w:p>
                      </w:sdtContent>
                    </w:sdt>
                    <w:sdt>
                      <w:sdtPr>
                        <w:alias w:val="4.1.3 pp."/>
                        <w:tag w:val="part_0100fbe4c4f044dba66833d96db3aba5"/>
                        <w:lock w:val="sdtLocked"/>
                        <w:richText/>
                      </w:sdtPr>
                      <w:sdtContent>
                        <w:p>
                          <w:pPr>
                            <w:shd w:val="clear" w:color="auto" w:fill="FFFFFF"/>
                            <w:ind w:firstLine="709"/>
                            <w:jc w:val="both"/>
                            <w:rPr>
                              <w:color w:val="000000"/>
                              <w:szCs w:val="24"/>
                              <w:lang w:eastAsia="lt-LT"/>
                            </w:rPr>
                          </w:pPr>
                          <w:sdt>
                            <w:sdtPr>
                              <w:alias w:val="Numeris"/>
                              <w:tag w:val="nr_0100fbe4c4f044dba66833d96db3aba5"/>
                              <w:lock w:val="sdtLocked"/>
                              <w:richText/>
                            </w:sdtPr>
                            <w:sdtContent>
                              <w:r>
                                <w:rPr>
                                  <w:color w:val="000000"/>
                                  <w:szCs w:val="24"/>
                                  <w:lang w:eastAsia="lt-LT"/>
                                </w:rPr>
                                <w:t>4.1.3</w:t>
                              </w:r>
                            </w:sdtContent>
                          </w:sdt>
                          <w:r>
                            <w:rPr>
                              <w:color w:val="000000"/>
                              <w:szCs w:val="24"/>
                              <w:lang w:eastAsia="lt-LT"/>
                            </w:rPr>
                            <w:t>. reikalavimai paraiškos teikėjams;</w:t>
                          </w:r>
                        </w:p>
                      </w:sdtContent>
                    </w:sdt>
                    <w:sdt>
                      <w:sdtPr>
                        <w:alias w:val="4.1.4 pp."/>
                        <w:tag w:val="part_8f44baad08bd45b1b3616dc9113b8d4f"/>
                        <w:lock w:val="sdtLocked"/>
                        <w:richText/>
                      </w:sdtPr>
                      <w:sdtContent>
                        <w:p>
                          <w:pPr>
                            <w:shd w:val="clear" w:color="auto" w:fill="FFFFFF"/>
                            <w:ind w:firstLine="709"/>
                            <w:jc w:val="both"/>
                            <w:rPr>
                              <w:color w:val="000000"/>
                              <w:szCs w:val="24"/>
                              <w:lang w:eastAsia="lt-LT"/>
                            </w:rPr>
                          </w:pPr>
                          <w:sdt>
                            <w:sdtPr>
                              <w:alias w:val="Numeris"/>
                              <w:tag w:val="nr_8f44baad08bd45b1b3616dc9113b8d4f"/>
                              <w:lock w:val="sdtLocked"/>
                              <w:richText/>
                            </w:sdtPr>
                            <w:sdtContent>
                              <w:r>
                                <w:rPr>
                                  <w:color w:val="000000"/>
                                  <w:szCs w:val="24"/>
                                  <w:lang w:eastAsia="lt-LT"/>
                                </w:rPr>
                                <w:t>4.1.4</w:t>
                              </w:r>
                            </w:sdtContent>
                          </w:sdt>
                          <w:r>
                            <w:rPr>
                              <w:color w:val="000000"/>
                              <w:szCs w:val="24"/>
                              <w:lang w:eastAsia="lt-LT"/>
                            </w:rPr>
                            <w:t>. paraiškų teikimo būdai, tvarka ir terminas;</w:t>
                          </w:r>
                        </w:p>
                      </w:sdtContent>
                    </w:sdt>
                    <w:sdt>
                      <w:sdtPr>
                        <w:alias w:val="4.1.5 pp."/>
                        <w:tag w:val="part_fc1f66cfdad145ee9fa29bf6a4ead282"/>
                        <w:lock w:val="sdtLocked"/>
                        <w:richText/>
                      </w:sdtPr>
                      <w:sdtContent>
                        <w:p>
                          <w:pPr>
                            <w:ind w:firstLine="709"/>
                            <w:jc w:val="both"/>
                            <w:rPr>
                              <w:color w:val="000000"/>
                              <w:szCs w:val="24"/>
                              <w:lang w:eastAsia="lt-LT"/>
                            </w:rPr>
                          </w:pPr>
                          <w:sdt>
                            <w:sdtPr>
                              <w:alias w:val="Numeris"/>
                              <w:tag w:val="nr_fc1f66cfdad145ee9fa29bf6a4ead282"/>
                              <w:lock w:val="sdtLocked"/>
                              <w:richText/>
                            </w:sdtPr>
                            <w:sdtContent>
                              <w:r>
                                <w:rPr>
                                  <w:color w:val="000000"/>
                                  <w:szCs w:val="24"/>
                                  <w:lang w:eastAsia="lt-LT"/>
                                </w:rPr>
                                <w:t>4.1.5</w:t>
                              </w:r>
                            </w:sdtContent>
                          </w:sdt>
                          <w:r>
                            <w:rPr>
                              <w:color w:val="000000"/>
                              <w:szCs w:val="24"/>
                              <w:lang w:eastAsia="lt-LT"/>
                            </w:rPr>
                            <w:t>. kontaktinio asmens vardas, pavardė, elektroninio pašto adresas, telefono numeris pasiteirauti.</w:t>
                          </w:r>
                        </w:p>
                      </w:sdtContent>
                    </w:sdt>
                  </w:sdtContent>
                </w:sdt>
                <w:sdt>
                  <w:sdtPr>
                    <w:alias w:val="4.2 pp."/>
                    <w:tag w:val="part_80727cdbef4842909990ea6e7aff2098"/>
                    <w:lock w:val="sdtLocked"/>
                    <w:richText/>
                  </w:sdtPr>
                  <w:sdtContent>
                    <w:p>
                      <w:pPr>
                        <w:ind w:firstLine="709"/>
                        <w:jc w:val="both"/>
                        <w:rPr>
                          <w:rFonts w:eastAsia="Calibri"/>
                          <w:b/>
                          <w:bCs/>
                          <w:szCs w:val="22"/>
                        </w:rPr>
                      </w:pPr>
                      <w:sdt>
                        <w:sdtPr>
                          <w:alias w:val="Numeris"/>
                          <w:tag w:val="nr_80727cdbef4842909990ea6e7aff2098"/>
                          <w:lock w:val="sdtLocked"/>
                          <w:richText/>
                        </w:sdtPr>
                        <w:sdtContent>
                          <w:r>
                            <w:rPr>
                              <w:rFonts w:eastAsia="Calibri"/>
                              <w:szCs w:val="22"/>
                            </w:rPr>
                            <w:t>4.2</w:t>
                          </w:r>
                        </w:sdtContent>
                      </w:sdt>
                      <w:r>
                        <w:rPr>
                          <w:rFonts w:eastAsia="Calibri"/>
                          <w:szCs w:val="22"/>
                        </w:rPr>
                        <w:t xml:space="preserve">. </w:t>
                      </w:r>
                      <w:r>
                        <w:rPr>
                          <w:rFonts w:eastAsia="Calibri"/>
                          <w:b/>
                          <w:bCs/>
                          <w:szCs w:val="22"/>
                        </w:rPr>
                        <w:t>pareiškėjas:</w:t>
                      </w:r>
                    </w:p>
                    <w:sdt>
                      <w:sdtPr>
                        <w:alias w:val="4.2.1 pp."/>
                        <w:tag w:val="part_feb247b800e14faca48055895a3bafde"/>
                        <w:lock w:val="sdtLocked"/>
                        <w:richText/>
                      </w:sdtPr>
                      <w:sdtContent>
                        <w:p>
                          <w:pPr>
                            <w:tabs>
                              <w:tab w:val="left" w:pos="1276"/>
                            </w:tabs>
                            <w:ind w:firstLine="709"/>
                            <w:jc w:val="both"/>
                            <w:rPr>
                              <w:rFonts w:eastAsia="Calibri"/>
                            </w:rPr>
                          </w:pPr>
                          <w:sdt>
                            <w:sdtPr>
                              <w:alias w:val="Numeris"/>
                              <w:tag w:val="nr_feb247b800e14faca48055895a3bafde"/>
                              <w:lock w:val="sdtLocked"/>
                              <w:richText/>
                            </w:sdtPr>
                            <w:sdtContent>
                              <w:r>
                                <w:t>4.2.1</w:t>
                              </w:r>
                            </w:sdtContent>
                          </w:sdt>
                          <w:r>
                            <w:t>. tei</w:t>
                          </w:r>
                          <w:r>
                            <w:rPr>
                              <w:rFonts w:eastAsia="Calibri"/>
                            </w:rPr>
                            <w:t>sės aktų nustatyta tvarka Juridinių asmenų registre įregistruota sportinę veiklą Radviliškio rajone vykdanti sporto organizacija, veikianti pagal Lietuvos Respublikos asociacijų ar Lietuvos Respublikos viešųjų įstaigų įstatymus;</w:t>
                          </w:r>
                        </w:p>
                      </w:sdtContent>
                    </w:sdt>
                    <w:sdt>
                      <w:sdtPr>
                        <w:alias w:val="4.2.2 pp."/>
                        <w:tag w:val="part_41454879745d418c8e2c16fa6cdf5450"/>
                        <w:lock w:val="sdtLocked"/>
                        <w:richText/>
                      </w:sdtPr>
                      <w:sdtContent>
                        <w:p>
                          <w:pPr>
                            <w:tabs>
                              <w:tab w:val="left" w:pos="1276"/>
                            </w:tabs>
                            <w:ind w:firstLine="709"/>
                            <w:jc w:val="both"/>
                            <w:rPr>
                              <w:rFonts w:eastAsia="Calibri"/>
                              <w:szCs w:val="24"/>
                              <w:lang w:eastAsia="lt-LT"/>
                            </w:rPr>
                          </w:pPr>
                          <w:sdt>
                            <w:sdtPr>
                              <w:alias w:val="Numeris"/>
                              <w:tag w:val="nr_41454879745d418c8e2c16fa6cdf5450"/>
                              <w:lock w:val="sdtLocked"/>
                              <w:richText/>
                            </w:sdtPr>
                            <w:sdtContent>
                              <w:r>
                                <w:rPr>
                                  <w:rFonts w:eastAsia="Calibri"/>
                                </w:rPr>
                                <w:t>4.2.2</w:t>
                              </w:r>
                            </w:sdtContent>
                          </w:sdt>
                          <w:r>
                            <w:rPr>
                              <w:rFonts w:eastAsia="Calibri"/>
                            </w:rPr>
                            <w:t xml:space="preserve">. </w:t>
                          </w:r>
                          <w:r>
                            <w:rPr>
                              <w:rFonts w:eastAsia="Calibri"/>
                              <w:szCs w:val="24"/>
                              <w:lang w:eastAsia="lt-LT"/>
                            </w:rPr>
                            <w:t>aukšto meistriškumo sportininkas, veikiantis Savivaldybėje ir / ar už savivaldybės ribų, kurio ugdymas ir / ar sportinis rengimas yra ar buvo susijęs su Savivaldybės ugdymo įstaigomis.</w:t>
                          </w:r>
                        </w:p>
                      </w:sdtContent>
                    </w:sdt>
                  </w:sdtContent>
                </w:sdt>
                <w:sdt>
                  <w:sdtPr>
                    <w:alias w:val="4.3 pp."/>
                    <w:tag w:val="part_b8c134e0cd0345cf95802afcc630b34b"/>
                    <w:lock w:val="sdtLocked"/>
                    <w:richText/>
                  </w:sdtPr>
                  <w:sdtContent>
                    <w:p>
                      <w:pPr>
                        <w:tabs>
                          <w:tab w:val="left" w:pos="1276"/>
                        </w:tabs>
                        <w:ind w:firstLine="709"/>
                        <w:jc w:val="both"/>
                        <w:rPr>
                          <w:rFonts w:eastAsia="Calibri"/>
                          <w:szCs w:val="24"/>
                          <w:lang w:eastAsia="lt-LT"/>
                        </w:rPr>
                      </w:pPr>
                      <w:sdt>
                        <w:sdtPr>
                          <w:alias w:val="Numeris"/>
                          <w:tag w:val="nr_b8c134e0cd0345cf95802afcc630b34b"/>
                          <w:lock w:val="sdtLocked"/>
                          <w:richText/>
                        </w:sdtPr>
                        <w:sdtContent>
                          <w:r>
                            <w:rPr>
                              <w:rFonts w:eastAsia="Calibri"/>
                              <w:szCs w:val="24"/>
                              <w:lang w:eastAsia="lt-LT"/>
                            </w:rPr>
                            <w:t>4.3</w:t>
                          </w:r>
                        </w:sdtContent>
                      </w:sdt>
                      <w:r>
                        <w:rPr>
                          <w:rFonts w:eastAsia="Calibri"/>
                          <w:szCs w:val="24"/>
                          <w:lang w:eastAsia="lt-LT"/>
                        </w:rPr>
                        <w:t xml:space="preserve">. </w:t>
                      </w:r>
                      <w:r>
                        <w:rPr>
                          <w:rFonts w:eastAsia="Calibri"/>
                          <w:b/>
                          <w:bCs/>
                          <w:szCs w:val="24"/>
                          <w:lang w:eastAsia="lt-LT"/>
                        </w:rPr>
                        <w:t>sporto renginys</w:t>
                      </w:r>
                      <w:r>
                        <w:rPr>
                          <w:rFonts w:eastAsia="Calibri"/>
                          <w:szCs w:val="24"/>
                          <w:lang w:eastAsia="lt-LT"/>
                        </w:rPr>
                        <w:t xml:space="preserve"> – treniruotės, sportinės stovyklos, varžybos ir kita su sportu susijusi veikla.</w:t>
                      </w:r>
                    </w:p>
                  </w:sdtContent>
                </w:sdt>
                <w:sdt>
                  <w:sdtPr>
                    <w:alias w:val="4.4 pp."/>
                    <w:tag w:val="part_4783d7c96d4b41aaa4820dfb29051ee2"/>
                    <w:lock w:val="sdtLocked"/>
                    <w:richText/>
                  </w:sdtPr>
                  <w:sdtContent>
                    <w:p>
                      <w:pPr>
                        <w:shd w:val="clear" w:color="auto" w:fill="FFFFFF"/>
                        <w:ind w:firstLine="709"/>
                        <w:jc w:val="both"/>
                        <w:rPr>
                          <w:color w:val="000000"/>
                          <w:szCs w:val="24"/>
                          <w:lang w:eastAsia="lt-LT"/>
                        </w:rPr>
                      </w:pPr>
                      <w:sdt>
                        <w:sdtPr>
                          <w:alias w:val="Numeris"/>
                          <w:tag w:val="nr_4783d7c96d4b41aaa4820dfb29051ee2"/>
                          <w:lock w:val="sdtLocked"/>
                          <w:richText/>
                        </w:sdtPr>
                        <w:sdtContent>
                          <w:r>
                            <w:rPr>
                              <w:color w:val="000000"/>
                              <w:szCs w:val="24"/>
                              <w:lang w:eastAsia="lt-LT"/>
                            </w:rPr>
                            <w:t>4.4</w:t>
                          </w:r>
                        </w:sdtContent>
                      </w:sdt>
                      <w:r>
                        <w:rPr>
                          <w:color w:val="000000"/>
                          <w:szCs w:val="24"/>
                          <w:lang w:eastAsia="lt-LT"/>
                        </w:rPr>
                        <w:t>. </w:t>
                      </w:r>
                      <w:r>
                        <w:rPr>
                          <w:b/>
                          <w:bCs/>
                          <w:color w:val="000000"/>
                          <w:szCs w:val="24"/>
                          <w:lang w:eastAsia="lt-LT"/>
                        </w:rPr>
                        <w:t>paraiška</w:t>
                      </w:r>
                      <w:r>
                        <w:rPr>
                          <w:color w:val="000000"/>
                          <w:szCs w:val="24"/>
                          <w:lang w:eastAsia="lt-LT"/>
                        </w:rPr>
                        <w:t> – Savivaldybės mero potvarkiu patvirtintos formos dokumentas, paraiškos teikėjo teikiamas Savivaldybės administracijai siekiant gauti finansavimą sporto projektui įgyvendinti;</w:t>
                      </w:r>
                    </w:p>
                  </w:sdtContent>
                </w:sdt>
                <w:sdt>
                  <w:sdtPr>
                    <w:alias w:val="4.5 pp."/>
                    <w:tag w:val="part_7f8db9fdac4843d7826dc3bfddd6179a"/>
                    <w:lock w:val="sdtLocked"/>
                    <w:richText/>
                  </w:sdtPr>
                  <w:sdtContent>
                    <w:p>
                      <w:pPr>
                        <w:shd w:val="clear" w:color="auto" w:fill="FFFFFF"/>
                        <w:ind w:firstLine="709"/>
                        <w:jc w:val="both"/>
                        <w:rPr>
                          <w:color w:val="000000"/>
                          <w:szCs w:val="24"/>
                          <w:lang w:eastAsia="lt-LT"/>
                        </w:rPr>
                      </w:pPr>
                      <w:sdt>
                        <w:sdtPr>
                          <w:alias w:val="Numeris"/>
                          <w:tag w:val="nr_7f8db9fdac4843d7826dc3bfddd6179a"/>
                          <w:lock w:val="sdtLocked"/>
                          <w:richText/>
                        </w:sdtPr>
                        <w:sdtContent>
                          <w:r>
                            <w:rPr>
                              <w:color w:val="000000"/>
                              <w:szCs w:val="24"/>
                              <w:lang w:eastAsia="lt-LT"/>
                            </w:rPr>
                            <w:t>4.5</w:t>
                          </w:r>
                        </w:sdtContent>
                      </w:sdt>
                      <w:r>
                        <w:rPr>
                          <w:color w:val="000000"/>
                          <w:szCs w:val="24"/>
                          <w:lang w:eastAsia="lt-LT"/>
                        </w:rPr>
                        <w:t>. </w:t>
                      </w:r>
                      <w:r>
                        <w:rPr>
                          <w:b/>
                          <w:bCs/>
                          <w:color w:val="000000"/>
                          <w:szCs w:val="24"/>
                          <w:lang w:eastAsia="lt-LT"/>
                        </w:rPr>
                        <w:t>paraiškos teikėjas</w:t>
                      </w:r>
                      <w:r>
                        <w:rPr>
                          <w:color w:val="000000"/>
                          <w:szCs w:val="24"/>
                          <w:lang w:eastAsia="lt-LT"/>
                        </w:rPr>
                        <w:t> – paraišką teikiantis pareiškėjas, numatytas 4.2 papunktyje, siekiantis gauti finansavimą sporto projektui įgyvendinti;</w:t>
                      </w:r>
                    </w:p>
                  </w:sdtContent>
                </w:sdt>
                <w:sdt>
                  <w:sdtPr>
                    <w:alias w:val="4.6 pp."/>
                    <w:tag w:val="part_2d0076632201407ab3653aee1b740c6c"/>
                    <w:lock w:val="sdtLocked"/>
                    <w:richText/>
                  </w:sdtPr>
                  <w:sdtContent>
                    <w:p>
                      <w:pPr>
                        <w:shd w:val="clear" w:color="auto" w:fill="FFFFFF"/>
                        <w:ind w:firstLine="709"/>
                        <w:jc w:val="both"/>
                        <w:rPr>
                          <w:color w:val="000000"/>
                          <w:szCs w:val="24"/>
                          <w:lang w:eastAsia="lt-LT"/>
                        </w:rPr>
                      </w:pPr>
                      <w:sdt>
                        <w:sdtPr>
                          <w:alias w:val="Numeris"/>
                          <w:tag w:val="nr_2d0076632201407ab3653aee1b740c6c"/>
                          <w:lock w:val="sdtLocked"/>
                          <w:richText/>
                        </w:sdtPr>
                        <w:sdtContent>
                          <w:r>
                            <w:rPr>
                              <w:color w:val="000000"/>
                              <w:szCs w:val="24"/>
                              <w:lang w:eastAsia="lt-LT"/>
                            </w:rPr>
                            <w:t>4.6</w:t>
                          </w:r>
                        </w:sdtContent>
                      </w:sdt>
                      <w:r>
                        <w:rPr>
                          <w:color w:val="000000"/>
                          <w:szCs w:val="24"/>
                          <w:lang w:eastAsia="lt-LT"/>
                        </w:rPr>
                        <w:t>.</w:t>
                      </w:r>
                      <w:r>
                        <w:rPr>
                          <w:b/>
                          <w:bCs/>
                          <w:color w:val="000000"/>
                          <w:szCs w:val="24"/>
                          <w:lang w:eastAsia="lt-LT"/>
                        </w:rPr>
                        <w:t> projekto sąmata</w:t>
                      </w:r>
                      <w:r>
                        <w:rPr>
                          <w:color w:val="000000"/>
                          <w:szCs w:val="24"/>
                          <w:lang w:eastAsia="lt-LT"/>
                        </w:rPr>
                        <w:t> – dokumentas, kuriame paraiškos teikėjas nurodo būsimų išlaidų sumą, būtiną sporto projektui įgyvendinti, ir kuris teikiamas kartu su paraiška (kaip jos sudėtinė dalis);</w:t>
                      </w:r>
                    </w:p>
                  </w:sdtContent>
                </w:sdt>
                <w:sdt>
                  <w:sdtPr>
                    <w:alias w:val="4.7 pp."/>
                    <w:tag w:val="part_d97abc379bc94817854ab388fab61e21"/>
                    <w:lock w:val="sdtLocked"/>
                    <w:richText/>
                  </w:sdtPr>
                  <w:sdtContent>
                    <w:p>
                      <w:pPr>
                        <w:shd w:val="clear" w:color="auto" w:fill="FFFFFF"/>
                        <w:ind w:firstLine="709"/>
                        <w:jc w:val="both"/>
                        <w:rPr>
                          <w:color w:val="000000"/>
                          <w:szCs w:val="24"/>
                          <w:lang w:eastAsia="lt-LT"/>
                        </w:rPr>
                      </w:pPr>
                      <w:sdt>
                        <w:sdtPr>
                          <w:alias w:val="Numeris"/>
                          <w:tag w:val="nr_d97abc379bc94817854ab388fab61e21"/>
                          <w:lock w:val="sdtLocked"/>
                          <w:richText/>
                        </w:sdtPr>
                        <w:sdtContent>
                          <w:r>
                            <w:rPr>
                              <w:color w:val="000000"/>
                              <w:szCs w:val="24"/>
                              <w:lang w:eastAsia="lt-LT"/>
                            </w:rPr>
                            <w:t>4.7</w:t>
                          </w:r>
                        </w:sdtContent>
                      </w:sdt>
                      <w:r>
                        <w:rPr>
                          <w:color w:val="000000"/>
                          <w:szCs w:val="24"/>
                          <w:lang w:eastAsia="lt-LT"/>
                        </w:rPr>
                        <w:t>. </w:t>
                      </w:r>
                      <w:r>
                        <w:rPr>
                          <w:b/>
                          <w:bCs/>
                          <w:color w:val="000000"/>
                          <w:szCs w:val="24"/>
                          <w:lang w:eastAsia="lt-LT"/>
                        </w:rPr>
                        <w:t>projekto vykdytojas</w:t>
                      </w:r>
                      <w:r>
                        <w:rPr>
                          <w:color w:val="000000"/>
                          <w:szCs w:val="24"/>
                          <w:lang w:eastAsia="lt-LT"/>
                        </w:rPr>
                        <w:t> – pareiškėjas, kuriam skirtas finansavimas sporto projekto įgyvendinimui, atsakingas už Savivaldybės biudžeto lėšomis finansuoto projekto įgyvendinimą, paraiškos teikėjas, pasirašęs sutartį su Savivaldybės administracija dėl sporto projekto finansavimo;</w:t>
                      </w:r>
                    </w:p>
                  </w:sdtContent>
                </w:sdt>
                <w:sdt>
                  <w:sdtPr>
                    <w:alias w:val="4.8 pp."/>
                    <w:tag w:val="part_9da47c38283e4b1bb9a484894db8fd1b"/>
                    <w:lock w:val="sdtLocked"/>
                    <w:richText/>
                  </w:sdtPr>
                  <w:sdtContent>
                    <w:p>
                      <w:pPr>
                        <w:shd w:val="clear" w:color="auto" w:fill="FFFFFF"/>
                        <w:ind w:firstLine="709"/>
                        <w:jc w:val="both"/>
                        <w:rPr>
                          <w:color w:val="000000"/>
                          <w:szCs w:val="24"/>
                          <w:lang w:eastAsia="lt-LT"/>
                        </w:rPr>
                      </w:pPr>
                      <w:sdt>
                        <w:sdtPr>
                          <w:alias w:val="Numeris"/>
                          <w:tag w:val="nr_9da47c38283e4b1bb9a484894db8fd1b"/>
                          <w:lock w:val="sdtLocked"/>
                          <w:richText/>
                        </w:sdtPr>
                        <w:sdtContent>
                          <w:r>
                            <w:rPr>
                              <w:color w:val="000000"/>
                              <w:szCs w:val="24"/>
                              <w:lang w:eastAsia="lt-LT"/>
                            </w:rPr>
                            <w:t>4.8</w:t>
                          </w:r>
                        </w:sdtContent>
                      </w:sdt>
                      <w:r>
                        <w:rPr>
                          <w:color w:val="000000"/>
                          <w:szCs w:val="24"/>
                          <w:lang w:eastAsia="lt-LT"/>
                        </w:rPr>
                        <w:t>. </w:t>
                      </w:r>
                      <w:r>
                        <w:rPr>
                          <w:b/>
                          <w:bCs/>
                          <w:color w:val="000000"/>
                          <w:szCs w:val="24"/>
                          <w:lang w:eastAsia="lt-LT"/>
                        </w:rPr>
                        <w:t>projekto vykdytojo, partnerių (rėmėjų) indėlis</w:t>
                      </w:r>
                      <w:r>
                        <w:rPr>
                          <w:color w:val="000000"/>
                          <w:szCs w:val="24"/>
                          <w:lang w:eastAsia="lt-LT"/>
                        </w:rPr>
                        <w:t> (finansinis, dalykinis ir pan.) – tai lėšų suma ar lėšų suma įvertintas nepiniginis įnašas (savanoriškas darbas, kilnojamasis ar nekilnojamasis turtas, suteiktos patalpos, prekės ar paslaugos), kuriuo projekto vykdytojas, partneriai (rėmėjai) prisideda prie projekto įgyvendinimo;</w:t>
                      </w:r>
                    </w:p>
                  </w:sdtContent>
                </w:sdt>
                <w:sdt>
                  <w:sdtPr>
                    <w:alias w:val="4.9 pp."/>
                    <w:tag w:val="part_e39670de7c214ea389cdcd29a731ff2b"/>
                    <w:lock w:val="sdtLocked"/>
                    <w:richText/>
                  </w:sdtPr>
                  <w:sdtContent>
                    <w:p>
                      <w:pPr>
                        <w:shd w:val="clear" w:color="auto" w:fill="FFFFFF"/>
                        <w:ind w:firstLine="709"/>
                        <w:jc w:val="both"/>
                        <w:rPr>
                          <w:color w:val="000000"/>
                          <w:szCs w:val="24"/>
                          <w:lang w:eastAsia="lt-LT"/>
                        </w:rPr>
                      </w:pPr>
                      <w:sdt>
                        <w:sdtPr>
                          <w:alias w:val="Numeris"/>
                          <w:tag w:val="nr_e39670de7c214ea389cdcd29a731ff2b"/>
                          <w:lock w:val="sdtLocked"/>
                          <w:richText/>
                        </w:sdtPr>
                        <w:sdtContent>
                          <w:r>
                            <w:rPr>
                              <w:color w:val="000000"/>
                              <w:szCs w:val="24"/>
                              <w:lang w:eastAsia="lt-LT"/>
                            </w:rPr>
                            <w:t>4.9</w:t>
                          </w:r>
                        </w:sdtContent>
                      </w:sdt>
                      <w:r>
                        <w:rPr>
                          <w:color w:val="000000"/>
                          <w:szCs w:val="24"/>
                          <w:lang w:eastAsia="lt-LT"/>
                        </w:rPr>
                        <w:t>. </w:t>
                      </w:r>
                      <w:r>
                        <w:rPr>
                          <w:b/>
                          <w:bCs/>
                          <w:color w:val="000000"/>
                          <w:szCs w:val="24"/>
                          <w:lang w:eastAsia="lt-LT"/>
                        </w:rPr>
                        <w:t>sporto projekto finansavimo</w:t>
                      </w:r>
                      <w:r>
                        <w:rPr>
                          <w:color w:val="000000"/>
                          <w:szCs w:val="24"/>
                          <w:lang w:eastAsia="lt-LT"/>
                        </w:rPr>
                        <w:t> </w:t>
                      </w:r>
                      <w:r>
                        <w:rPr>
                          <w:b/>
                          <w:bCs/>
                          <w:color w:val="000000"/>
                          <w:szCs w:val="24"/>
                          <w:lang w:eastAsia="lt-LT"/>
                        </w:rPr>
                        <w:t>sutartis</w:t>
                      </w:r>
                      <w:r>
                        <w:rPr>
                          <w:color w:val="000000"/>
                          <w:szCs w:val="24"/>
                          <w:lang w:eastAsia="lt-LT"/>
                        </w:rPr>
                        <w:t> – Savivaldybės mero potvarkiu patvirtintos formos savivaldybės biudžeto lėšų naudojimo sporto projektui įgyvendinti sutartis, sudaroma tarp Savivaldybės administracijos ir projekto vykdytojo;</w:t>
                      </w:r>
                    </w:p>
                  </w:sdtContent>
                </w:sdt>
              </w:sdtContent>
            </w:sdt>
          </w:sdtContent>
        </w:sdt>
        <w:sdt>
          <w:sdtPr>
            <w:alias w:val="skyrius"/>
            <w:tag w:val="part_d73f2b9f58084a83800fad3aa95d2d0b"/>
            <w:lock w:val="sdtLocked"/>
            <w:richText/>
          </w:sdtPr>
          <w:sdtContent>
            <w:p>
              <w:pPr>
                <w:jc w:val="center"/>
                <w:rPr>
                  <w:rFonts w:eastAsia="Calibri"/>
                  <w:b/>
                  <w:bCs/>
                  <w:szCs w:val="24"/>
                  <w:lang w:eastAsia="lt-LT"/>
                </w:rPr>
              </w:pPr>
              <w:sdt>
                <w:sdtPr>
                  <w:alias w:val="Numeris"/>
                  <w:tag w:val="nr_d73f2b9f58084a83800fad3aa95d2d0b"/>
                  <w:lock w:val="sdtLocked"/>
                  <w:richText/>
                </w:sdtPr>
                <w:sdtContent>
                  <w:r>
                    <w:rPr>
                      <w:rFonts w:eastAsia="Calibri"/>
                      <w:b/>
                      <w:bCs/>
                      <w:szCs w:val="24"/>
                      <w:lang w:eastAsia="lt-LT"/>
                    </w:rPr>
                    <w:t>II</w:t>
                  </w:r>
                </w:sdtContent>
              </w:sdt>
              <w:r>
                <w:rPr>
                  <w:rFonts w:eastAsia="Calibri"/>
                  <w:b/>
                  <w:bCs/>
                  <w:szCs w:val="24"/>
                  <w:lang w:eastAsia="lt-LT"/>
                </w:rPr>
                <w:t xml:space="preserve"> SKYRIUS</w:t>
              </w:r>
            </w:p>
            <w:p>
              <w:pPr>
                <w:jc w:val="center"/>
                <w:rPr>
                  <w:rFonts w:eastAsia="Calibri"/>
                  <w:szCs w:val="24"/>
                  <w:lang w:eastAsia="lt-LT"/>
                </w:rPr>
              </w:pPr>
              <w:sdt>
                <w:sdtPr>
                  <w:alias w:val="Pavadinimas"/>
                  <w:tag w:val="title_d73f2b9f58084a83800fad3aa95d2d0b"/>
                  <w:lock w:val="sdtLocked"/>
                  <w:richText/>
                </w:sdtPr>
                <w:sdtContent>
                  <w:r>
                    <w:rPr>
                      <w:rFonts w:eastAsia="Calibri"/>
                      <w:b/>
                      <w:bCs/>
                      <w:szCs w:val="24"/>
                      <w:lang w:eastAsia="lt-LT"/>
                    </w:rPr>
                    <w:t xml:space="preserve">KVIETIMO PASKELBIMAS IR </w:t>
                  </w:r>
                  <w:r>
                    <w:rPr>
                      <w:rFonts w:eastAsia="Calibri"/>
                      <w:b/>
                      <w:bCs/>
                      <w:caps/>
                      <w:szCs w:val="24"/>
                      <w:lang w:eastAsia="lt-LT"/>
                    </w:rPr>
                    <w:t xml:space="preserve">PARAIŠKŲ </w:t>
                  </w:r>
                  <w:r>
                    <w:rPr>
                      <w:rFonts w:eastAsia="Calibri"/>
                      <w:b/>
                      <w:bCs/>
                      <w:szCs w:val="24"/>
                      <w:lang w:eastAsia="lt-LT"/>
                    </w:rPr>
                    <w:t>TEIKIMO TVARKA</w:t>
                  </w:r>
                </w:sdtContent>
              </w:sdt>
            </w:p>
            <w:p>
              <w:pPr>
                <w:ind w:firstLine="60"/>
                <w:jc w:val="both"/>
                <w:rPr>
                  <w:rFonts w:eastAsia="Calibri"/>
                  <w:szCs w:val="24"/>
                  <w:lang w:eastAsia="lt-LT"/>
                </w:rPr>
              </w:pPr>
            </w:p>
            <w:sdt>
              <w:sdtPr>
                <w:alias w:val="5 p."/>
                <w:tag w:val="part_c5f2b3909d1b427cb2f173095292257c"/>
                <w:lock w:val="sdtLocked"/>
                <w:richText/>
              </w:sdtPr>
              <w:sdtContent>
                <w:p>
                  <w:pPr>
                    <w:ind w:firstLine="709"/>
                    <w:jc w:val="both"/>
                    <w:rPr>
                      <w:rFonts w:eastAsia="Calibri"/>
                    </w:rPr>
                  </w:pPr>
                  <w:sdt>
                    <w:sdtPr>
                      <w:alias w:val="Numeris"/>
                      <w:tag w:val="nr_c5f2b3909d1b427cb2f173095292257c"/>
                      <w:lock w:val="sdtLocked"/>
                      <w:richText/>
                    </w:sdtPr>
                    <w:sdtContent>
                      <w:r>
                        <w:rPr>
                          <w:rFonts w:eastAsia="Calibri"/>
                          <w:szCs w:val="24"/>
                          <w:lang w:eastAsia="lt-LT"/>
                        </w:rPr>
                        <w:t>5</w:t>
                      </w:r>
                    </w:sdtContent>
                  </w:sdt>
                  <w:r>
                    <w:rPr>
                      <w:rFonts w:eastAsia="Calibri"/>
                      <w:szCs w:val="24"/>
                      <w:lang w:eastAsia="lt-LT"/>
                    </w:rPr>
                    <w:t xml:space="preserve">. </w:t>
                  </w:r>
                  <w:r>
                    <w:rPr>
                      <w:rFonts w:eastAsia="Calibri"/>
                    </w:rPr>
                    <w:t>Paraiškas gali teikti pareiškėjas, nurodytas Tvarkos aprašo 4.2 papunktyje.</w:t>
                  </w:r>
                </w:p>
              </w:sdtContent>
            </w:sdt>
            <w:sdt>
              <w:sdtPr>
                <w:alias w:val="6 p."/>
                <w:tag w:val="part_8e2186c743cb49d0a58bae6c374d44fa"/>
                <w:lock w:val="sdtLocked"/>
                <w:richText/>
              </w:sdtPr>
              <w:sdtContent>
                <w:p>
                  <w:pPr>
                    <w:ind w:firstLine="709"/>
                    <w:jc w:val="both"/>
                    <w:rPr>
                      <w:rFonts w:eastAsia="Calibri"/>
                    </w:rPr>
                  </w:pPr>
                  <w:sdt>
                    <w:sdtPr>
                      <w:alias w:val="Numeris"/>
                      <w:tag w:val="nr_8e2186c743cb49d0a58bae6c374d44fa"/>
                      <w:lock w:val="sdtLocked"/>
                      <w:richText/>
                    </w:sdtPr>
                    <w:sdtContent>
                      <w:r>
                        <w:rPr>
                          <w:rFonts w:eastAsia="Calibri"/>
                        </w:rPr>
                        <w:t>6</w:t>
                      </w:r>
                    </w:sdtContent>
                  </w:sdt>
                  <w:r>
                    <w:rPr>
                      <w:rFonts w:eastAsia="Calibri"/>
                    </w:rPr>
                    <w:t>. Paraiškas galima teikti ir finansavimą gauti:</w:t>
                  </w:r>
                </w:p>
                <w:sdt>
                  <w:sdtPr>
                    <w:alias w:val="6.1 pp."/>
                    <w:tag w:val="part_52050e10759047aba169cbe79fa6035b"/>
                    <w:lock w:val="sdtLocked"/>
                    <w:richText/>
                  </w:sdtPr>
                  <w:sdtContent>
                    <w:p>
                      <w:pPr>
                        <w:ind w:firstLine="709"/>
                        <w:jc w:val="both"/>
                        <w:rPr>
                          <w:rFonts w:eastAsia="Calibri"/>
                        </w:rPr>
                      </w:pPr>
                      <w:sdt>
                        <w:sdtPr>
                          <w:alias w:val="Numeris"/>
                          <w:tag w:val="nr_52050e10759047aba169cbe79fa6035b"/>
                          <w:lock w:val="sdtLocked"/>
                          <w:richText/>
                        </w:sdtPr>
                        <w:sdtContent>
                          <w:r>
                            <w:rPr>
                              <w:rFonts w:eastAsia="Calibri"/>
                            </w:rPr>
                            <w:t>6.1</w:t>
                          </w:r>
                        </w:sdtContent>
                      </w:sdt>
                      <w:r>
                        <w:rPr>
                          <w:rFonts w:eastAsia="Calibri"/>
                        </w:rPr>
                        <w:t>. sporto renginiams Radviliškio rajone iki 3 000 eurų;</w:t>
                      </w:r>
                    </w:p>
                  </w:sdtContent>
                </w:sdt>
                <w:sdt>
                  <w:sdtPr>
                    <w:alias w:val="6.2 pp."/>
                    <w:tag w:val="part_c311c572482c424abf990a5a6229dbdb"/>
                    <w:lock w:val="sdtLocked"/>
                    <w:richText/>
                  </w:sdtPr>
                  <w:sdtContent>
                    <w:p>
                      <w:pPr>
                        <w:ind w:firstLine="709"/>
                        <w:jc w:val="both"/>
                        <w:rPr>
                          <w:rFonts w:eastAsia="Calibri"/>
                        </w:rPr>
                      </w:pPr>
                      <w:sdt>
                        <w:sdtPr>
                          <w:alias w:val="Numeris"/>
                          <w:tag w:val="nr_c311c572482c424abf990a5a6229dbdb"/>
                          <w:lock w:val="sdtLocked"/>
                          <w:richText/>
                        </w:sdtPr>
                        <w:sdtContent>
                          <w:r>
                            <w:rPr>
                              <w:rFonts w:eastAsia="Calibri"/>
                            </w:rPr>
                            <w:t>6.2</w:t>
                          </w:r>
                        </w:sdtContent>
                      </w:sdt>
                      <w:r>
                        <w:rPr>
                          <w:rFonts w:eastAsia="Calibri"/>
                        </w:rPr>
                        <w:t>. sporto renginiams apskrityje, regione iki 4 000 eurų;</w:t>
                      </w:r>
                    </w:p>
                  </w:sdtContent>
                </w:sdt>
                <w:sdt>
                  <w:sdtPr>
                    <w:alias w:val="6.3 pp."/>
                    <w:tag w:val="part_417d5799d475472c8b8f4dacfbd0135e"/>
                    <w:lock w:val="sdtLocked"/>
                    <w:richText/>
                  </w:sdtPr>
                  <w:sdtContent>
                    <w:p>
                      <w:pPr>
                        <w:ind w:firstLine="709"/>
                        <w:jc w:val="both"/>
                        <w:rPr>
                          <w:rFonts w:eastAsia="Calibri"/>
                        </w:rPr>
                      </w:pPr>
                      <w:sdt>
                        <w:sdtPr>
                          <w:alias w:val="Numeris"/>
                          <w:tag w:val="nr_417d5799d475472c8b8f4dacfbd0135e"/>
                          <w:lock w:val="sdtLocked"/>
                          <w:richText/>
                        </w:sdtPr>
                        <w:sdtContent>
                          <w:r>
                            <w:rPr>
                              <w:rFonts w:eastAsia="Calibri"/>
                            </w:rPr>
                            <w:t>6.3</w:t>
                          </w:r>
                        </w:sdtContent>
                      </w:sdt>
                      <w:r>
                        <w:rPr>
                          <w:rFonts w:eastAsia="Calibri"/>
                        </w:rPr>
                        <w:t>. sporto renginiams Lietuvoje iki 5 000 eurų;</w:t>
                      </w:r>
                    </w:p>
                  </w:sdtContent>
                </w:sdt>
                <w:sdt>
                  <w:sdtPr>
                    <w:alias w:val="6.4 pp."/>
                    <w:tag w:val="part_290f6fcac6174090995cabbcc804cc79"/>
                    <w:lock w:val="sdtLocked"/>
                    <w:richText/>
                  </w:sdtPr>
                  <w:sdtContent>
                    <w:p>
                      <w:pPr>
                        <w:ind w:firstLine="709"/>
                        <w:jc w:val="both"/>
                        <w:rPr>
                          <w:rFonts w:eastAsia="Calibri"/>
                        </w:rPr>
                      </w:pPr>
                      <w:sdt>
                        <w:sdtPr>
                          <w:alias w:val="Numeris"/>
                          <w:tag w:val="nr_290f6fcac6174090995cabbcc804cc79"/>
                          <w:lock w:val="sdtLocked"/>
                          <w:richText/>
                        </w:sdtPr>
                        <w:sdtContent>
                          <w:r>
                            <w:rPr>
                              <w:rFonts w:eastAsia="Calibri"/>
                            </w:rPr>
                            <w:t>6.4</w:t>
                          </w:r>
                        </w:sdtContent>
                      </w:sdt>
                      <w:r>
                        <w:rPr>
                          <w:rFonts w:eastAsia="Calibri"/>
                        </w:rPr>
                        <w:t xml:space="preserve"> tarptautiniams sporto renginiams iki 7 000 eurų.</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f4b1669d1f11f0a34db2fbd35a03b2">
                        <w:r w:rsidRPr="00532B9F">
                          <w:rPr>
                            <w:rFonts w:ascii="Times New Roman" w:eastAsia="MS Mincho" w:hAnsi="Times New Roman"/>
                            <w:sz w:val="20"/>
                            <w:i/>
                            <w:iCs/>
                            <w:color w:val="0000FF" w:themeColor="hyperlink"/>
                            <w:u w:val="single"/>
                          </w:rPr>
                          <w:t>T-768</w:t>
                        </w:r>
                      </w:fldSimple>
                      <w:r>
                        <w:rPr>
                          <w:rFonts w:ascii="Times New Roman" w:eastAsia="MS Mincho" w:hAnsi="Times New Roman"/>
                          <w:sz w:val="20"/>
                          <w:i/>
                          <w:iCs/>
                        </w:rPr>
                        <w:t>,
2025-09-25,
paskelbta TAR 2025-09-30, i. k. 2025-16332        </w:t>
                      </w:r>
                    </w:p>
                    <w:p/>
                  </w:sdtContent>
                </w:sdt>
              </w:sdtContent>
            </w:sdt>
            <w:sdt>
              <w:sdtPr>
                <w:alias w:val="7 p."/>
                <w:tag w:val="part_e859912e748741849bf580fafb2449e2"/>
                <w:lock w:val="sdtLocked"/>
                <w:richText/>
              </w:sdtPr>
              <w:sdtContent>
                <w:p>
                  <w:pPr>
                    <w:ind w:firstLine="709"/>
                    <w:jc w:val="both"/>
                    <w:rPr>
                      <w:rFonts w:eastAsia="Calibri"/>
                      <w:szCs w:val="24"/>
                      <w:lang w:eastAsia="lt-LT"/>
                    </w:rPr>
                  </w:pPr>
                  <w:sdt>
                    <w:sdtPr>
                      <w:alias w:val="Numeris"/>
                      <w:tag w:val="nr_e859912e748741849bf580fafb2449e2"/>
                      <w:lock w:val="sdtLocked"/>
                      <w:richText/>
                    </w:sdtPr>
                    <w:sdtContent>
                      <w:r>
                        <w:rPr>
                          <w:rFonts w:eastAsia="Calibri"/>
                          <w:szCs w:val="24"/>
                          <w:lang w:eastAsia="lt-LT"/>
                        </w:rPr>
                        <w:t>7</w:t>
                      </w:r>
                    </w:sdtContent>
                  </w:sdt>
                  <w:r>
                    <w:rPr>
                      <w:rFonts w:eastAsia="Calibri"/>
                      <w:szCs w:val="24"/>
                      <w:lang w:eastAsia="lt-LT"/>
                    </w:rPr>
                    <w:t>. Vienas pareiškėjas, išskyrus prioritetines sporto šakas, gali teikti tik vieną paraišką. Pareiškėjui pateikus daugiau kaip vieną paraišką, visos pareiškėjo pateiktos paraiškos nevertinamos. Su paraiška pareiškėjas gali teikti ir prašymą sporto klubo steigimo išlaidoms iki 500 eurų kompensuoti.</w:t>
                  </w:r>
                </w:p>
              </w:sdtContent>
            </w:sdt>
            <w:sdt>
              <w:sdtPr>
                <w:alias w:val="8 p."/>
                <w:tag w:val="part_e7faab80d8524f0c82e2781b92b6495e"/>
                <w:lock w:val="sdtLocked"/>
                <w:richText/>
              </w:sdtPr>
              <w:sdtContent>
                <w:p>
                  <w:pPr>
                    <w:ind w:firstLine="709"/>
                    <w:jc w:val="both"/>
                    <w:rPr>
                      <w:rFonts w:eastAsia="Calibri"/>
                    </w:rPr>
                  </w:pPr>
                  <w:sdt>
                    <w:sdtPr>
                      <w:alias w:val="Numeris"/>
                      <w:tag w:val="nr_e7faab80d8524f0c82e2781b92b6495e"/>
                      <w:lock w:val="sdtLocked"/>
                      <w:richText/>
                    </w:sdtPr>
                    <w:sdtContent>
                      <w:r>
                        <w:rPr>
                          <w:rFonts w:eastAsia="Calibri"/>
                          <w:szCs w:val="24"/>
                          <w:lang w:eastAsia="lt-LT"/>
                        </w:rPr>
                        <w:t>8</w:t>
                      </w:r>
                    </w:sdtContent>
                  </w:sdt>
                  <w:r>
                    <w:rPr>
                      <w:rFonts w:eastAsia="Calibri"/>
                      <w:szCs w:val="24"/>
                      <w:lang w:eastAsia="lt-LT"/>
                    </w:rPr>
                    <w:t xml:space="preserve">. </w:t>
                  </w:r>
                  <w:r>
                    <w:rPr>
                      <w:rFonts w:eastAsia="Calibri"/>
                    </w:rPr>
                    <w:t>Paraišką, kai projektą įgyvendina daugiau nei vienas juridinis asmuo, turi teisę teikti tik vienas juridinis asmuo.</w:t>
                  </w:r>
                </w:p>
              </w:sdtContent>
            </w:sdt>
            <w:sdt>
              <w:sdtPr>
                <w:alias w:val="9 p."/>
                <w:tag w:val="part_179b89d993b945a68d3194412d172a69"/>
                <w:lock w:val="sdtLocked"/>
                <w:richText/>
              </w:sdtPr>
              <w:sdtContent>
                <w:p>
                  <w:pPr>
                    <w:ind w:firstLine="709"/>
                    <w:jc w:val="both"/>
                    <w:rPr>
                      <w:rFonts w:eastAsia="Calibri"/>
                    </w:rPr>
                  </w:pPr>
                  <w:sdt>
                    <w:sdtPr>
                      <w:alias w:val="Numeris"/>
                      <w:tag w:val="nr_179b89d993b945a68d3194412d172a69"/>
                      <w:lock w:val="sdtLocked"/>
                      <w:richText/>
                    </w:sdtPr>
                    <w:sdtContent>
                      <w:r>
                        <w:rPr>
                          <w:rFonts w:eastAsia="Calibri"/>
                        </w:rPr>
                        <w:t>9</w:t>
                      </w:r>
                    </w:sdtContent>
                  </w:sdt>
                  <w:r>
                    <w:rPr>
                      <w:rFonts w:eastAsia="Calibri"/>
                    </w:rPr>
                    <w:t xml:space="preserve">. Kvietimas ir visa informacija, susijusi su kvietimu, skelbiama Savivaldybės interneto svetainėje </w:t>
                  </w:r>
                  <w:r>
                    <w:rPr>
                      <w:rFonts w:eastAsia="Calibri"/>
                      <w:color w:val="0000FF"/>
                      <w:u w:val="single"/>
                    </w:rPr>
                    <w:t>www.radviliskis.lt</w:t>
                  </w:r>
                  <w:r>
                    <w:rPr>
                      <w:rFonts w:eastAsia="Calibri"/>
                    </w:rPr>
                    <w:t>.</w:t>
                  </w:r>
                </w:p>
              </w:sdtContent>
            </w:sdt>
            <w:sdt>
              <w:sdtPr>
                <w:alias w:val="10 p."/>
                <w:tag w:val="part_e568cd2ca3484b70b9084fca328939ec"/>
                <w:lock w:val="sdtLocked"/>
                <w:richText/>
              </w:sdtPr>
              <w:sdtContent>
                <w:p>
                  <w:pPr>
                    <w:ind w:firstLine="709"/>
                    <w:jc w:val="both"/>
                    <w:rPr>
                      <w:rFonts w:eastAsia="Calibri"/>
                      <w:szCs w:val="22"/>
                    </w:rPr>
                  </w:pPr>
                  <w:sdt>
                    <w:sdtPr>
                      <w:alias w:val="Numeris"/>
                      <w:tag w:val="nr_e568cd2ca3484b70b9084fca328939ec"/>
                      <w:lock w:val="sdtLocked"/>
                      <w:richText/>
                    </w:sdtPr>
                    <w:sdtContent>
                      <w:r>
                        <w:rPr>
                          <w:szCs w:val="24"/>
                          <w:lang w:eastAsia="lt-LT"/>
                        </w:rPr>
                        <w:t>10</w:t>
                      </w:r>
                    </w:sdtContent>
                  </w:sdt>
                  <w:r>
                    <w:rPr>
                      <w:szCs w:val="24"/>
                      <w:lang w:eastAsia="lt-LT"/>
                    </w:rPr>
                    <w:t xml:space="preserve">. </w:t>
                  </w:r>
                  <w:r>
                    <w:rPr>
                      <w:rFonts w:eastAsia="Calibri"/>
                      <w:szCs w:val="22"/>
                    </w:rPr>
                    <w:t>Savivaldybės meras, vadovaudamasis Tvarkos aprašu, tvirtina:</w:t>
                  </w:r>
                </w:p>
                <w:sdt>
                  <w:sdtPr>
                    <w:alias w:val="10.1 pp."/>
                    <w:tag w:val="part_811b974c375b4e649f4c23bc0a778864"/>
                    <w:lock w:val="sdtLocked"/>
                    <w:richText/>
                  </w:sdtPr>
                  <w:sdtContent>
                    <w:p>
                      <w:pPr>
                        <w:ind w:firstLine="709"/>
                        <w:jc w:val="both"/>
                        <w:rPr>
                          <w:rFonts w:eastAsia="Calibri"/>
                          <w:szCs w:val="22"/>
                        </w:rPr>
                      </w:pPr>
                      <w:sdt>
                        <w:sdtPr>
                          <w:alias w:val="Numeris"/>
                          <w:tag w:val="nr_811b974c375b4e649f4c23bc0a778864"/>
                          <w:lock w:val="sdtLocked"/>
                          <w:richText/>
                        </w:sdtPr>
                        <w:sdtContent>
                          <w:r>
                            <w:rPr>
                              <w:rFonts w:eastAsia="Calibri"/>
                              <w:szCs w:val="22"/>
                            </w:rPr>
                            <w:t>10.1</w:t>
                          </w:r>
                        </w:sdtContent>
                      </w:sdt>
                      <w:r>
                        <w:rPr>
                          <w:rFonts w:eastAsia="Calibri"/>
                          <w:szCs w:val="22"/>
                        </w:rPr>
                        <w:t xml:space="preserve">. paraiškos, paraiškos vertinimo, sutarties dėl finansavimo skyrimo sporto projektui įgyvendinti, dokumentų registro ir veiklos vertinimo formas; </w:t>
                      </w:r>
                    </w:p>
                  </w:sdtContent>
                </w:sdt>
                <w:sdt>
                  <w:sdtPr>
                    <w:alias w:val="10.2 pp."/>
                    <w:tag w:val="part_8cb583fa75734b1896b5b726dce9fdaf"/>
                    <w:lock w:val="sdtLocked"/>
                    <w:richText/>
                  </w:sdtPr>
                  <w:sdtContent>
                    <w:p>
                      <w:pPr>
                        <w:ind w:firstLine="709"/>
                        <w:jc w:val="both"/>
                        <w:rPr>
                          <w:rFonts w:eastAsia="Calibri"/>
                          <w:szCs w:val="22"/>
                        </w:rPr>
                      </w:pPr>
                      <w:sdt>
                        <w:sdtPr>
                          <w:alias w:val="Numeris"/>
                          <w:tag w:val="nr_8cb583fa75734b1896b5b726dce9fdaf"/>
                          <w:lock w:val="sdtLocked"/>
                          <w:richText/>
                        </w:sdtPr>
                        <w:sdtContent>
                          <w:r>
                            <w:rPr>
                              <w:rFonts w:eastAsia="Calibri"/>
                              <w:szCs w:val="22"/>
                            </w:rPr>
                            <w:t>10.2</w:t>
                          </w:r>
                        </w:sdtContent>
                      </w:sdt>
                      <w:r>
                        <w:rPr>
                          <w:rFonts w:eastAsia="Calibri"/>
                          <w:szCs w:val="22"/>
                        </w:rPr>
                        <w:t xml:space="preserve">. sporto projektų vertinimo </w:t>
                      </w:r>
                      <w:r>
                        <w:rPr>
                          <w:rFonts w:ascii="Times" w:hAnsi="Times" w:cs="Times"/>
                        </w:rPr>
                        <w:t>darbo grupės</w:t>
                      </w:r>
                      <w:r>
                        <w:rPr>
                          <w:rFonts w:eastAsia="Calibri"/>
                          <w:szCs w:val="22"/>
                        </w:rPr>
                        <w:t xml:space="preserve"> darbo reglamentą ir sudaro sporto projektų vertinimo </w:t>
                      </w:r>
                      <w:r>
                        <w:rPr>
                          <w:rFonts w:ascii="Times" w:hAnsi="Times" w:cs="Times"/>
                        </w:rPr>
                        <w:t>darbo grupę</w:t>
                      </w:r>
                      <w:r>
                        <w:rPr>
                          <w:rFonts w:eastAsia="Calibri"/>
                          <w:szCs w:val="22"/>
                        </w:rPr>
                        <w:t>;</w:t>
                      </w:r>
                    </w:p>
                  </w:sdtContent>
                </w:sdt>
              </w:sdtContent>
            </w:sdt>
            <w:sdt>
              <w:sdtPr>
                <w:alias w:val="11 p."/>
                <w:tag w:val="part_8d0c6d5be4c749b6aaefa4427dd9c657"/>
                <w:lock w:val="sdtLocked"/>
                <w:richText/>
              </w:sdtPr>
              <w:sdtContent>
                <w:p>
                  <w:pPr>
                    <w:ind w:firstLine="709"/>
                    <w:jc w:val="both"/>
                    <w:rPr>
                      <w:rFonts w:eastAsia="Calibri"/>
                    </w:rPr>
                  </w:pPr>
                  <w:sdt>
                    <w:sdtPr>
                      <w:alias w:val="Numeris"/>
                      <w:tag w:val="nr_8d0c6d5be4c749b6aaefa4427dd9c657"/>
                      <w:lock w:val="sdtLocked"/>
                      <w:richText/>
                    </w:sdtPr>
                    <w:sdtContent>
                      <w:r>
                        <w:rPr>
                          <w:szCs w:val="24"/>
                        </w:rPr>
                        <w:t>11</w:t>
                      </w:r>
                    </w:sdtContent>
                  </w:sdt>
                  <w:r>
                    <w:rPr>
                      <w:szCs w:val="24"/>
                    </w:rPr>
                    <w:t>.</w:t>
                    <w:tab/>
                  </w:r>
                  <w:r>
                    <w:rPr>
                      <w:rFonts w:eastAsia="Calibri"/>
                    </w:rPr>
                    <w:t xml:space="preserve">Kvietimas skelbiamas </w:t>
                  </w:r>
                  <w:r>
                    <w:rPr>
                      <w:szCs w:val="24"/>
                    </w:rPr>
                    <w:t>kasmet nuo spalio 1 d. iki spalio 31 d. imtinai</w:t>
                  </w:r>
                  <w:r>
                    <w:rPr>
                      <w:rFonts w:eastAsia="Calibri"/>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f4b1669d1f11f0a34db2fbd35a03b2">
                    <w:r w:rsidRPr="00532B9F">
                      <w:rPr>
                        <w:rFonts w:ascii="Times New Roman" w:eastAsia="MS Mincho" w:hAnsi="Times New Roman"/>
                        <w:sz w:val="20"/>
                        <w:i/>
                        <w:iCs/>
                        <w:color w:val="0000FF" w:themeColor="hyperlink"/>
                        <w:u w:val="single"/>
                      </w:rPr>
                      <w:t>T-768</w:t>
                    </w:r>
                  </w:fldSimple>
                  <w:r>
                    <w:rPr>
                      <w:rFonts w:ascii="Times New Roman" w:eastAsia="MS Mincho" w:hAnsi="Times New Roman"/>
                      <w:sz w:val="20"/>
                      <w:i/>
                      <w:iCs/>
                    </w:rPr>
                    <w:t>,
2025-09-25,
paskelbta TAR 2025-09-30, i. k. 2025-16332            </w:t>
                  </w:r>
                </w:p>
                <w:p/>
              </w:sdtContent>
            </w:sdt>
            <w:sdt>
              <w:sdtPr>
                <w:alias w:val="12 p."/>
                <w:tag w:val="part_558080f12d0e4fbcadb85043106de10b"/>
                <w:lock w:val="sdtLocked"/>
                <w:richText/>
              </w:sdtPr>
              <w:sdtContent>
                <w:p>
                  <w:pPr>
                    <w:ind w:firstLine="709"/>
                    <w:jc w:val="both"/>
                    <w:rPr>
                      <w:rFonts w:eastAsia="Calibri"/>
                    </w:rPr>
                  </w:pPr>
                  <w:sdt>
                    <w:sdtPr>
                      <w:alias w:val="Numeris"/>
                      <w:tag w:val="nr_558080f12d0e4fbcadb85043106de10b"/>
                      <w:lock w:val="sdtLocked"/>
                      <w:richText/>
                    </w:sdtPr>
                    <w:sdtContent>
                      <w:r>
                        <w:rPr>
                          <w:rFonts w:eastAsia="Calibri"/>
                        </w:rPr>
                        <w:t>12</w:t>
                      </w:r>
                    </w:sdtContent>
                  </w:sdt>
                  <w:r>
                    <w:rPr>
                      <w:rFonts w:eastAsia="Calibri"/>
                    </w:rPr>
                    <w:t xml:space="preserve">. Sporto projektų </w:t>
                  </w:r>
                  <w:r>
                    <w:t>paraiškos priimamos 30 kalendorinių dienų nuo paraiškų priėmimo paskelbimo datos, nurodytos kvietime.</w:t>
                  </w:r>
                </w:p>
              </w:sdtContent>
            </w:sdt>
            <w:sdt>
              <w:sdtPr>
                <w:alias w:val="13 p."/>
                <w:tag w:val="part_3db7244af62341bda289182b9c14f35a"/>
                <w:lock w:val="sdtLocked"/>
                <w:richText/>
              </w:sdtPr>
              <w:sdtContent>
                <w:p>
                  <w:pPr>
                    <w:ind w:firstLine="709"/>
                    <w:jc w:val="both"/>
                    <w:rPr>
                      <w:rFonts w:eastAsia="Calibri"/>
                    </w:rPr>
                  </w:pPr>
                  <w:sdt>
                    <w:sdtPr>
                      <w:alias w:val="Numeris"/>
                      <w:tag w:val="nr_3db7244af62341bda289182b9c14f35a"/>
                      <w:lock w:val="sdtLocked"/>
                      <w:richText/>
                    </w:sdtPr>
                    <w:sdtContent>
                      <w:r>
                        <w:rPr>
                          <w:rFonts w:eastAsia="Calibri"/>
                          <w:szCs w:val="24"/>
                          <w:lang w:eastAsia="lt-LT"/>
                        </w:rPr>
                        <w:t>13</w:t>
                      </w:r>
                    </w:sdtContent>
                  </w:sdt>
                  <w:r>
                    <w:rPr>
                      <w:rFonts w:eastAsia="Calibri"/>
                      <w:szCs w:val="24"/>
                      <w:lang w:eastAsia="lt-LT"/>
                    </w:rPr>
                    <w:t xml:space="preserve">. </w:t>
                  </w:r>
                  <w:r>
                    <w:rPr>
                      <w:rFonts w:eastAsia="Calibri"/>
                    </w:rPr>
                    <w:t>Siekdamas gauti finansavimą, pareiškėjas Savivaldybės administracijai turi pateikti paraišką (įskaitant projekto sąmatą ir priedus, kurie yra neatsiejama paraiškos sudėtinė dalis). Paraiška turi būti pasirašyta pareiškėjo vadovo ar jo įgalioto asmens parašu.</w:t>
                  </w:r>
                </w:p>
              </w:sdtContent>
            </w:sdt>
            <w:sdt>
              <w:sdtPr>
                <w:alias w:val="14 p."/>
                <w:tag w:val="part_6c739d706eef4c159f25d43c58feddd2"/>
                <w:lock w:val="sdtLocked"/>
                <w:richText/>
              </w:sdtPr>
              <w:sdtContent>
                <w:p>
                  <w:pPr>
                    <w:ind w:firstLine="709"/>
                    <w:jc w:val="both"/>
                    <w:rPr>
                      <w:rFonts w:eastAsia="Calibri"/>
                    </w:rPr>
                  </w:pPr>
                  <w:sdt>
                    <w:sdtPr>
                      <w:alias w:val="Numeris"/>
                      <w:tag w:val="nr_6c739d706eef4c159f25d43c58feddd2"/>
                      <w:lock w:val="sdtLocked"/>
                      <w:richText/>
                    </w:sdtPr>
                    <w:sdtContent>
                      <w:r>
                        <w:rPr>
                          <w:rFonts w:eastAsia="Calibri"/>
                        </w:rPr>
                        <w:t>14</w:t>
                      </w:r>
                    </w:sdtContent>
                  </w:sdt>
                  <w:r>
                    <w:rPr>
                      <w:rFonts w:eastAsia="Calibri"/>
                    </w:rPr>
                    <w:t xml:space="preserve">. Paraiškos iki kvietime nurodytos datos teikiamos ir registruojamos Savivaldybės </w:t>
                  </w:r>
                  <w:r>
                    <w:rPr>
                      <w:rFonts w:eastAsia="Calibri"/>
                      <w:szCs w:val="22"/>
                    </w:rPr>
                    <w:t>dokumentų valdymo sistemoje „Kontora“ ar</w:t>
                  </w:r>
                  <w:r>
                    <w:rPr>
                      <w:rFonts w:eastAsia="Calibri"/>
                    </w:rPr>
                    <w:t xml:space="preserve"> kvietime nurodytais kitais būdais.</w:t>
                  </w:r>
                </w:p>
              </w:sdtContent>
            </w:sdt>
            <w:sdt>
              <w:sdtPr>
                <w:alias w:val="15 p."/>
                <w:tag w:val="part_27874d22141c46119226dc7d63f9a279"/>
                <w:lock w:val="sdtLocked"/>
                <w:richText/>
              </w:sdtPr>
              <w:sdtContent>
                <w:p>
                  <w:pPr>
                    <w:ind w:firstLine="709"/>
                    <w:jc w:val="both"/>
                    <w:rPr>
                      <w:rFonts w:eastAsia="Calibri"/>
                    </w:rPr>
                  </w:pPr>
                  <w:sdt>
                    <w:sdtPr>
                      <w:alias w:val="Numeris"/>
                      <w:tag w:val="nr_27874d22141c46119226dc7d63f9a279"/>
                      <w:lock w:val="sdtLocked"/>
                      <w:richText/>
                    </w:sdtPr>
                    <w:sdtContent>
                      <w:r>
                        <w:rPr>
                          <w:rFonts w:eastAsia="Calibri"/>
                          <w:szCs w:val="24"/>
                          <w:lang w:eastAsia="lt-LT"/>
                        </w:rPr>
                        <w:t>15</w:t>
                      </w:r>
                    </w:sdtContent>
                  </w:sdt>
                  <w:r>
                    <w:rPr>
                      <w:rFonts w:eastAsia="Calibri"/>
                      <w:szCs w:val="24"/>
                      <w:lang w:eastAsia="lt-LT"/>
                    </w:rPr>
                    <w:t xml:space="preserve">. </w:t>
                  </w:r>
                  <w:r>
                    <w:rPr>
                      <w:rFonts w:eastAsia="Calibri"/>
                    </w:rPr>
                    <w:t>Ranka užpildytos, kitais nei šiame Tvarkos apraše ar kvietime nurodytais būdais pristatytos arba po kvietime nustatytos datos pabaigos pateiktos paraiškos nevertinamos.</w:t>
                  </w:r>
                </w:p>
              </w:sdtContent>
            </w:sdt>
            <w:sdt>
              <w:sdtPr>
                <w:alias w:val="16 p."/>
                <w:tag w:val="part_ca2dc4fe29174f10bd3777b6ce47e944"/>
                <w:lock w:val="sdtLocked"/>
                <w:richText/>
              </w:sdtPr>
              <w:sdtContent>
                <w:p>
                  <w:pPr>
                    <w:ind w:firstLine="709"/>
                    <w:jc w:val="both"/>
                    <w:rPr>
                      <w:rFonts w:eastAsia="Calibri"/>
                      <w:szCs w:val="24"/>
                      <w:lang w:eastAsia="lt-LT"/>
                    </w:rPr>
                  </w:pPr>
                  <w:sdt>
                    <w:sdtPr>
                      <w:alias w:val="Numeris"/>
                      <w:tag w:val="nr_ca2dc4fe29174f10bd3777b6ce47e944"/>
                      <w:lock w:val="sdtLocked"/>
                      <w:richText/>
                    </w:sdtPr>
                    <w:sdtContent>
                      <w:r>
                        <w:rPr>
                          <w:rFonts w:eastAsia="Calibri"/>
                          <w:szCs w:val="24"/>
                          <w:lang w:eastAsia="lt-LT"/>
                        </w:rPr>
                        <w:t>16</w:t>
                      </w:r>
                    </w:sdtContent>
                  </w:sdt>
                  <w:r>
                    <w:rPr>
                      <w:rFonts w:eastAsia="Calibri"/>
                      <w:szCs w:val="24"/>
                      <w:lang w:eastAsia="lt-LT"/>
                    </w:rPr>
                    <w:t>. Už paraiškoje pateikiamos informacijos teisingumą atsako pareiškėjas.</w:t>
                  </w:r>
                </w:p>
              </w:sdtContent>
            </w:sdt>
            <w:sdt>
              <w:sdtPr>
                <w:alias w:val="17 p."/>
                <w:tag w:val="part_bad44713ab7e4e1598124e56414daf07"/>
                <w:lock w:val="sdtLocked"/>
                <w:richText/>
              </w:sdtPr>
              <w:sdtContent>
                <w:p>
                  <w:pPr>
                    <w:ind w:firstLine="709"/>
                    <w:jc w:val="both"/>
                    <w:rPr>
                      <w:rFonts w:eastAsia="Calibri"/>
                      <w:szCs w:val="24"/>
                      <w:lang w:eastAsia="lt-LT"/>
                    </w:rPr>
                  </w:pPr>
                  <w:sdt>
                    <w:sdtPr>
                      <w:alias w:val="Numeris"/>
                      <w:tag w:val="nr_bad44713ab7e4e1598124e56414daf07"/>
                      <w:lock w:val="sdtLocked"/>
                      <w:richText/>
                    </w:sdtPr>
                    <w:sdtContent>
                      <w:r>
                        <w:rPr>
                          <w:rFonts w:eastAsia="Calibri"/>
                          <w:szCs w:val="24"/>
                          <w:lang w:eastAsia="lt-LT"/>
                        </w:rPr>
                        <w:t>17</w:t>
                      </w:r>
                    </w:sdtContent>
                  </w:sdt>
                  <w:r>
                    <w:rPr>
                      <w:rFonts w:eastAsia="Calibri"/>
                      <w:szCs w:val="24"/>
                      <w:lang w:eastAsia="lt-LT"/>
                    </w:rPr>
                    <w:t xml:space="preserve">. </w:t>
                  </w:r>
                  <w:r>
                    <w:t xml:space="preserve">Savivaldybė, atstovaujama Savivaldybės administracijos per metus gali skelbti ir daugiau nei vieną kvietimą, jei po pirmojo kvietimo lieka nepaskirstytų </w:t>
                  </w:r>
                  <w:r>
                    <w:rPr>
                      <w:rFonts w:eastAsia="Calibri"/>
                      <w:szCs w:val="22"/>
                    </w:rPr>
                    <w:t>sporto projektams</w:t>
                  </w:r>
                  <w:r>
                    <w:t xml:space="preserve"> </w:t>
                  </w:r>
                  <w:r>
                    <w:rPr>
                      <w:rFonts w:eastAsia="Calibri"/>
                      <w:szCs w:val="22"/>
                    </w:rPr>
                    <w:t xml:space="preserve">Savivaldybės biudžete </w:t>
                  </w:r>
                  <w:r>
                    <w:t xml:space="preserve">numatytų </w:t>
                  </w:r>
                  <w:r>
                    <w:rPr>
                      <w:rFonts w:eastAsia="Calibri"/>
                      <w:szCs w:val="22"/>
                    </w:rPr>
                    <w:t>lėšų.</w:t>
                  </w:r>
                </w:p>
                <w:p/>
              </w:sdtContent>
            </w:sdt>
          </w:sdtContent>
        </w:sdt>
        <w:sdt>
          <w:sdtPr>
            <w:alias w:val="skyrius"/>
            <w:tag w:val="part_afbf8c72f5df45eaa4b61d6db35b52ad"/>
            <w:lock w:val="sdtLocked"/>
            <w:richText/>
          </w:sdtPr>
          <w:sdtContent>
            <w:p>
              <w:pPr>
                <w:jc w:val="center"/>
                <w:rPr>
                  <w:rFonts w:eastAsia="Calibri"/>
                  <w:b/>
                  <w:bCs/>
                  <w:color w:val="000000"/>
                  <w:szCs w:val="24"/>
                  <w:lang w:eastAsia="lt-LT"/>
                </w:rPr>
              </w:pPr>
              <w:sdt>
                <w:sdtPr>
                  <w:alias w:val="Numeris"/>
                  <w:tag w:val="nr_afbf8c72f5df45eaa4b61d6db35b52ad"/>
                  <w:lock w:val="sdtLocked"/>
                  <w:richText/>
                </w:sdtPr>
                <w:sdtContent>
                  <w:r>
                    <w:rPr>
                      <w:rFonts w:eastAsia="Calibri"/>
                      <w:b/>
                      <w:bCs/>
                      <w:color w:val="000000"/>
                      <w:szCs w:val="24"/>
                      <w:lang w:eastAsia="lt-LT"/>
                    </w:rPr>
                    <w:t>III</w:t>
                  </w:r>
                </w:sdtContent>
              </w:sdt>
              <w:r>
                <w:rPr>
                  <w:rFonts w:eastAsia="Calibri"/>
                  <w:b/>
                  <w:bCs/>
                  <w:color w:val="000000"/>
                  <w:szCs w:val="24"/>
                  <w:lang w:eastAsia="lt-LT"/>
                </w:rPr>
                <w:t xml:space="preserve"> SKYRIUS</w:t>
              </w:r>
            </w:p>
            <w:p>
              <w:pPr>
                <w:jc w:val="center"/>
                <w:rPr>
                  <w:rFonts w:eastAsia="MS Mincho"/>
                  <w:i/>
                  <w:iCs/>
                  <w:color w:val="000000"/>
                  <w:sz w:val="20"/>
                </w:rPr>
              </w:pPr>
              <w:sdt>
                <w:sdtPr>
                  <w:alias w:val="Pavadinimas"/>
                  <w:tag w:val="title_afbf8c72f5df45eaa4b61d6db35b52ad"/>
                  <w:lock w:val="sdtLocked"/>
                  <w:richText/>
                </w:sdtPr>
                <w:sdtContent>
                  <w:r>
                    <w:rPr>
                      <w:rFonts w:eastAsia="Calibri"/>
                      <w:b/>
                      <w:bCs/>
                      <w:color w:val="000000"/>
                      <w:szCs w:val="24"/>
                      <w:lang w:eastAsia="lt-LT"/>
                    </w:rPr>
                    <w:t>PARAIŠKŲ</w:t>
                  </w:r>
                  <w:r>
                    <w:rPr>
                      <w:rFonts w:eastAsia="Calibri"/>
                      <w:b/>
                      <w:bCs/>
                      <w:caps/>
                      <w:color w:val="000000"/>
                      <w:szCs w:val="24"/>
                      <w:lang w:eastAsia="lt-LT"/>
                    </w:rPr>
                    <w:t xml:space="preserve"> VERTINIMo kriterijai ir tvarka</w:t>
                  </w:r>
                </w:sdtContent>
              </w:sdt>
            </w:p>
            <w:p>
              <w:pPr>
                <w:rPr>
                  <w:color w:val="000000"/>
                </w:rPr>
              </w:pPr>
            </w:p>
            <w:sdt>
              <w:sdtPr>
                <w:alias w:val="18 p."/>
                <w:tag w:val="part_20583611ff8f49ea81d1544f5c156bcc"/>
                <w:lock w:val="sdtLocked"/>
                <w:richText/>
              </w:sdtPr>
              <w:sdtContent>
                <w:p>
                  <w:pPr>
                    <w:shd w:val="clear" w:color="auto" w:fill="FFFFFF"/>
                    <w:tabs>
                      <w:tab w:val="left" w:pos="1008"/>
                    </w:tabs>
                    <w:ind w:firstLine="709"/>
                    <w:jc w:val="both"/>
                    <w:rPr>
                      <w:szCs w:val="24"/>
                      <w:lang w:eastAsia="lt-LT"/>
                    </w:rPr>
                  </w:pPr>
                  <w:sdt>
                    <w:sdtPr>
                      <w:alias w:val="Numeris"/>
                      <w:tag w:val="nr_20583611ff8f49ea81d1544f5c156bcc"/>
                      <w:lock w:val="sdtLocked"/>
                      <w:richText/>
                    </w:sdtPr>
                    <w:sdtContent>
                      <w:r>
                        <w:rPr>
                          <w:szCs w:val="24"/>
                          <w:lang w:eastAsia="lt-LT"/>
                        </w:rPr>
                        <w:t>18</w:t>
                      </w:r>
                    </w:sdtContent>
                  </w:sdt>
                  <w:r>
                    <w:rPr>
                      <w:szCs w:val="24"/>
                      <w:lang w:eastAsia="lt-LT"/>
                    </w:rPr>
                    <w:t xml:space="preserve">. Prioritetinių sporto šakų </w:t>
                  </w:r>
                  <w:r>
                    <w:rPr>
                      <w:rFonts w:eastAsia="Calibri"/>
                      <w:szCs w:val="22"/>
                    </w:rPr>
                    <w:t>sporto projektams</w:t>
                  </w:r>
                  <w:r>
                    <w:t xml:space="preserve"> iš </w:t>
                  </w:r>
                  <w:r>
                    <w:rPr>
                      <w:rFonts w:eastAsia="Calibri"/>
                      <w:szCs w:val="22"/>
                    </w:rPr>
                    <w:t xml:space="preserve">Savivaldybės biudžete </w:t>
                  </w:r>
                  <w:r>
                    <w:t xml:space="preserve">numatytų </w:t>
                  </w:r>
                  <w:r>
                    <w:rPr>
                      <w:rFonts w:eastAsia="Calibri"/>
                      <w:szCs w:val="22"/>
                    </w:rPr>
                    <w:t>lėšų</w:t>
                  </w:r>
                  <w:r>
                    <w:rPr>
                      <w:szCs w:val="24"/>
                      <w:lang w:eastAsia="lt-LT"/>
                    </w:rPr>
                    <w:t xml:space="preserve"> skiriama:</w:t>
                  </w:r>
                </w:p>
                <w:sdt>
                  <w:sdtPr>
                    <w:alias w:val="18.1 pp."/>
                    <w:tag w:val="part_b8f762fe89214bb39dd4ce63f34a6787"/>
                    <w:lock w:val="sdtLocked"/>
                    <w:richText/>
                  </w:sdtPr>
                  <w:sdtContent>
                    <w:p>
                      <w:pPr>
                        <w:shd w:val="clear" w:color="auto" w:fill="FFFFFF"/>
                        <w:tabs>
                          <w:tab w:val="left" w:pos="1008"/>
                        </w:tabs>
                        <w:ind w:firstLine="709"/>
                        <w:jc w:val="both"/>
                        <w:rPr>
                          <w:szCs w:val="24"/>
                          <w:lang w:eastAsia="lt-LT"/>
                        </w:rPr>
                      </w:pPr>
                      <w:sdt>
                        <w:sdtPr>
                          <w:alias w:val="Numeris"/>
                          <w:tag w:val="nr_b8f762fe89214bb39dd4ce63f34a6787"/>
                          <w:lock w:val="sdtLocked"/>
                          <w:richText/>
                        </w:sdtPr>
                        <w:sdtContent>
                          <w:r>
                            <w:rPr>
                              <w:szCs w:val="24"/>
                              <w:lang w:eastAsia="lt-LT"/>
                            </w:rPr>
                            <w:t>18.1</w:t>
                          </w:r>
                        </w:sdtContent>
                      </w:sdt>
                      <w:r>
                        <w:rPr>
                          <w:szCs w:val="24"/>
                          <w:lang w:eastAsia="lt-LT"/>
                        </w:rPr>
                        <w:t>. Krepšiniui – iki 35 tūkst. eurų;</w:t>
                      </w:r>
                    </w:p>
                  </w:sdtContent>
                </w:sdt>
                <w:sdt>
                  <w:sdtPr>
                    <w:alias w:val="18.2 pp."/>
                    <w:tag w:val="part_8bbacc5c6b8740fe913a057858662206"/>
                    <w:lock w:val="sdtLocked"/>
                    <w:richText/>
                  </w:sdtPr>
                  <w:sdtContent>
                    <w:p>
                      <w:pPr>
                        <w:shd w:val="clear" w:color="auto" w:fill="FFFFFF"/>
                        <w:tabs>
                          <w:tab w:val="left" w:pos="1008"/>
                        </w:tabs>
                        <w:ind w:firstLine="709"/>
                        <w:jc w:val="both"/>
                        <w:rPr>
                          <w:szCs w:val="24"/>
                          <w:lang w:eastAsia="lt-LT"/>
                        </w:rPr>
                      </w:pPr>
                      <w:sdt>
                        <w:sdtPr>
                          <w:alias w:val="Numeris"/>
                          <w:tag w:val="nr_8bbacc5c6b8740fe913a057858662206"/>
                          <w:lock w:val="sdtLocked"/>
                          <w:richText/>
                        </w:sdtPr>
                        <w:sdtContent>
                          <w:r>
                            <w:rPr>
                              <w:szCs w:val="24"/>
                              <w:lang w:eastAsia="lt-LT"/>
                            </w:rPr>
                            <w:t>18.2</w:t>
                          </w:r>
                        </w:sdtContent>
                      </w:sdt>
                      <w:r>
                        <w:rPr>
                          <w:szCs w:val="24"/>
                          <w:lang w:eastAsia="lt-LT"/>
                        </w:rPr>
                        <w:t>. Futbolui – iki 65 tūkst. eurų;</w:t>
                      </w:r>
                    </w:p>
                  </w:sdtContent>
                </w:sdt>
                <w:sdt>
                  <w:sdtPr>
                    <w:alias w:val="18.3 pp."/>
                    <w:tag w:val="part_6a5bae98c42d4ed1a2314171dfb93beb"/>
                    <w:lock w:val="sdtLocked"/>
                    <w:richText/>
                  </w:sdtPr>
                  <w:sdtContent>
                    <w:p>
                      <w:pPr>
                        <w:shd w:val="clear" w:color="auto" w:fill="FFFFFF"/>
                        <w:tabs>
                          <w:tab w:val="left" w:pos="1008"/>
                        </w:tabs>
                        <w:ind w:firstLine="709"/>
                        <w:jc w:val="both"/>
                        <w:rPr>
                          <w:szCs w:val="24"/>
                          <w:lang w:eastAsia="lt-LT"/>
                        </w:rPr>
                      </w:pPr>
                      <w:sdt>
                        <w:sdtPr>
                          <w:alias w:val="Numeris"/>
                          <w:tag w:val="nr_6a5bae98c42d4ed1a2314171dfb93beb"/>
                          <w:lock w:val="sdtLocked"/>
                          <w:richText/>
                        </w:sdtPr>
                        <w:sdtContent>
                          <w:r>
                            <w:rPr>
                              <w:szCs w:val="24"/>
                              <w:lang w:eastAsia="lt-LT"/>
                            </w:rPr>
                            <w:t>18.3</w:t>
                          </w:r>
                        </w:sdtContent>
                      </w:sdt>
                      <w:r>
                        <w:rPr>
                          <w:szCs w:val="24"/>
                          <w:lang w:eastAsia="lt-LT"/>
                        </w:rPr>
                        <w:t>. Laisvosioms imtynėms – iki 15 tūkst. eurų.</w:t>
                      </w:r>
                    </w:p>
                  </w:sdtContent>
                </w:sdt>
              </w:sdtContent>
            </w:sdt>
            <w:sdt>
              <w:sdtPr>
                <w:alias w:val="19 p."/>
                <w:tag w:val="part_4ea3d191a3994a36a915242bfe780a7e"/>
                <w:lock w:val="sdtLocked"/>
                <w:richText/>
              </w:sdtPr>
              <w:sdtContent>
                <w:p>
                  <w:pPr>
                    <w:ind w:firstLine="709"/>
                    <w:jc w:val="both"/>
                    <w:rPr>
                      <w:szCs w:val="24"/>
                      <w:lang w:eastAsia="lt-LT"/>
                    </w:rPr>
                  </w:pPr>
                  <w:sdt>
                    <w:sdtPr>
                      <w:alias w:val="Numeris"/>
                      <w:tag w:val="nr_4ea3d191a3994a36a915242bfe780a7e"/>
                      <w:lock w:val="sdtLocked"/>
                      <w:richText/>
                    </w:sdtPr>
                    <w:sdtContent>
                      <w:r>
                        <w:rPr>
                          <w:szCs w:val="24"/>
                          <w:lang w:eastAsia="lt-LT"/>
                        </w:rPr>
                        <w:t>19</w:t>
                      </w:r>
                    </w:sdtContent>
                  </w:sdt>
                  <w:r>
                    <w:rPr>
                      <w:szCs w:val="24"/>
                      <w:lang w:eastAsia="lt-LT"/>
                    </w:rPr>
                    <w:t xml:space="preserve">. Maksimali paraiškos vertinimo balų suma – 100 balų. Paraiška surinkusi 34 balus ir mažiau – nefinansuojama. </w:t>
                  </w:r>
                </w:p>
              </w:sdtContent>
            </w:sdt>
            <w:sdt>
              <w:sdtPr>
                <w:alias w:val="20 p."/>
                <w:tag w:val="part_1cdfa50582144994be053c2c714a830d"/>
                <w:lock w:val="sdtLocked"/>
                <w:richText/>
              </w:sdtPr>
              <w:sdtContent>
                <w:p>
                  <w:pPr>
                    <w:ind w:firstLine="709"/>
                    <w:jc w:val="both"/>
                    <w:rPr>
                      <w:szCs w:val="24"/>
                      <w:lang w:eastAsia="lt-LT"/>
                    </w:rPr>
                  </w:pPr>
                  <w:sdt>
                    <w:sdtPr>
                      <w:alias w:val="Numeris"/>
                      <w:tag w:val="nr_1cdfa50582144994be053c2c714a830d"/>
                      <w:lock w:val="sdtLocked"/>
                      <w:richText/>
                    </w:sdtPr>
                    <w:sdtContent>
                      <w:r>
                        <w:rPr>
                          <w:szCs w:val="24"/>
                          <w:lang w:eastAsia="lt-LT"/>
                        </w:rPr>
                        <w:t>20</w:t>
                      </w:r>
                    </w:sdtContent>
                  </w:sdt>
                  <w:r>
                    <w:rPr>
                      <w:szCs w:val="24"/>
                      <w:lang w:eastAsia="lt-LT"/>
                    </w:rPr>
                    <w:t>. Paraiškos vertinamos pagal šiuos kriterijus:</w:t>
                  </w:r>
                </w:p>
                <w:sdt>
                  <w:sdtPr>
                    <w:alias w:val="20.1 pp."/>
                    <w:tag w:val="part_9bda864cd0c24b728f49b9bdb1ee52fc"/>
                    <w:lock w:val="sdtLocked"/>
                    <w:richText/>
                  </w:sdtPr>
                  <w:sdtContent>
                    <w:p>
                      <w:pPr>
                        <w:shd w:val="clear" w:color="auto" w:fill="FFFFFF"/>
                        <w:tabs>
                          <w:tab w:val="left" w:pos="1008"/>
                        </w:tabs>
                        <w:ind w:firstLine="709"/>
                        <w:jc w:val="both"/>
                        <w:rPr>
                          <w:szCs w:val="24"/>
                          <w:lang w:eastAsia="lt-LT"/>
                        </w:rPr>
                      </w:pPr>
                      <w:sdt>
                        <w:sdtPr>
                          <w:alias w:val="Numeris"/>
                          <w:tag w:val="nr_9bda864cd0c24b728f49b9bdb1ee52fc"/>
                          <w:lock w:val="sdtLocked"/>
                          <w:richText/>
                        </w:sdtPr>
                        <w:sdtContent>
                          <w:r>
                            <w:rPr>
                              <w:szCs w:val="24"/>
                              <w:lang w:eastAsia="lt-LT"/>
                            </w:rPr>
                            <w:t>20.1</w:t>
                          </w:r>
                        </w:sdtContent>
                      </w:sdt>
                      <w:r>
                        <w:rPr>
                          <w:szCs w:val="24"/>
                          <w:lang w:eastAsia="lt-LT"/>
                        </w:rPr>
                        <w:t>. projekto pristatymas, nauda Radviliškio rajono gyventojams ar jų grupėms, aktualumas ir išliekamoji vertė – nuo 1 iki 15 balų;</w:t>
                      </w:r>
                    </w:p>
                  </w:sdtContent>
                </w:sdt>
                <w:sdt>
                  <w:sdtPr>
                    <w:alias w:val="20.2 pp."/>
                    <w:tag w:val="part_0e56ab1e834e4b62b891315e0443b180"/>
                    <w:lock w:val="sdtLocked"/>
                    <w:richText/>
                  </w:sdtPr>
                  <w:sdtContent>
                    <w:p>
                      <w:pPr>
                        <w:shd w:val="clear" w:color="auto" w:fill="FFFFFF"/>
                        <w:tabs>
                          <w:tab w:val="left" w:pos="1008"/>
                        </w:tabs>
                        <w:ind w:firstLine="709"/>
                        <w:jc w:val="both"/>
                        <w:rPr>
                          <w:szCs w:val="24"/>
                          <w:lang w:eastAsia="lt-LT"/>
                        </w:rPr>
                      </w:pPr>
                      <w:sdt>
                        <w:sdtPr>
                          <w:alias w:val="Numeris"/>
                          <w:tag w:val="nr_0e56ab1e834e4b62b891315e0443b180"/>
                          <w:lock w:val="sdtLocked"/>
                          <w:richText/>
                        </w:sdtPr>
                        <w:sdtContent>
                          <w:r>
                            <w:rPr>
                              <w:szCs w:val="24"/>
                              <w:lang w:eastAsia="lt-LT"/>
                            </w:rPr>
                            <w:t>20.2</w:t>
                          </w:r>
                        </w:sdtContent>
                      </w:sdt>
                      <w:r>
                        <w:rPr>
                          <w:szCs w:val="24"/>
                          <w:lang w:eastAsia="lt-LT"/>
                        </w:rPr>
                        <w:t>. projekto tikslų, uždavinių ir siekiamų rezultatų nuoseklumas, konstruktyvumas, orientavimas į rezultatą – nuo 1 iki 15 balų.</w:t>
                      </w:r>
                    </w:p>
                  </w:sdtContent>
                </w:sdt>
                <w:sdt>
                  <w:sdtPr>
                    <w:alias w:val="20.3 pp."/>
                    <w:tag w:val="part_e07ffe14289a4e0da7848b997ba90197"/>
                    <w:lock w:val="sdtLocked"/>
                    <w:richText/>
                  </w:sdtPr>
                  <w:sdtContent>
                    <w:p>
                      <w:pPr>
                        <w:shd w:val="clear" w:color="auto" w:fill="FFFFFF"/>
                        <w:tabs>
                          <w:tab w:val="left" w:pos="1008"/>
                        </w:tabs>
                        <w:ind w:firstLine="709"/>
                        <w:jc w:val="both"/>
                        <w:rPr>
                          <w:szCs w:val="24"/>
                          <w:lang w:eastAsia="lt-LT"/>
                        </w:rPr>
                      </w:pPr>
                      <w:sdt>
                        <w:sdtPr>
                          <w:alias w:val="Numeris"/>
                          <w:tag w:val="nr_e07ffe14289a4e0da7848b997ba90197"/>
                          <w:lock w:val="sdtLocked"/>
                          <w:richText/>
                        </w:sdtPr>
                        <w:sdtContent>
                          <w:r>
                            <w:rPr>
                              <w:szCs w:val="24"/>
                              <w:lang w:eastAsia="lt-LT"/>
                            </w:rPr>
                            <w:t>20.</w:t>
                          </w:r>
                          <w:r>
                            <w:rPr>
                              <w:szCs w:val="24"/>
                              <w:lang w:val="en-US" w:eastAsia="lt-LT"/>
                            </w:rPr>
                            <w:t>3</w:t>
                          </w:r>
                        </w:sdtContent>
                      </w:sdt>
                      <w:r>
                        <w:rPr>
                          <w:szCs w:val="24"/>
                          <w:lang w:val="en-US" w:eastAsia="lt-LT"/>
                        </w:rPr>
                        <w:t xml:space="preserve">. </w:t>
                      </w:r>
                      <w:r>
                        <w:rPr>
                          <w:szCs w:val="24"/>
                          <w:lang w:eastAsia="lt-LT"/>
                        </w:rPr>
                        <w:t>projekto sąmatos racionalumas, pagrįstumas, atitikimas projekto tikslams ir uždaviniams – nuo 1 iki 15 balų.</w:t>
                      </w:r>
                    </w:p>
                  </w:sdtContent>
                </w:sdt>
                <w:sdt>
                  <w:sdtPr>
                    <w:alias w:val="20.4 pp."/>
                    <w:tag w:val="part_9113032e38c6413a892aa0a2ede56e50"/>
                    <w:lock w:val="sdtLocked"/>
                    <w:richText/>
                  </w:sdtPr>
                  <w:sdtContent>
                    <w:p>
                      <w:pPr>
                        <w:shd w:val="clear" w:color="auto" w:fill="FFFFFF"/>
                        <w:tabs>
                          <w:tab w:val="left" w:pos="1008"/>
                        </w:tabs>
                        <w:ind w:firstLine="709"/>
                        <w:jc w:val="both"/>
                        <w:rPr>
                          <w:szCs w:val="24"/>
                          <w:lang w:eastAsia="lt-LT"/>
                        </w:rPr>
                      </w:pPr>
                      <w:sdt>
                        <w:sdtPr>
                          <w:alias w:val="Numeris"/>
                          <w:tag w:val="nr_9113032e38c6413a892aa0a2ede56e50"/>
                          <w:lock w:val="sdtLocked"/>
                          <w:richText/>
                        </w:sdtPr>
                        <w:sdtContent>
                          <w:r>
                            <w:rPr>
                              <w:szCs w:val="24"/>
                              <w:lang w:eastAsia="lt-LT"/>
                            </w:rPr>
                            <w:t>20.4</w:t>
                          </w:r>
                        </w:sdtContent>
                      </w:sdt>
                      <w:r>
                        <w:rPr>
                          <w:szCs w:val="24"/>
                          <w:lang w:eastAsia="lt-LT"/>
                        </w:rPr>
                        <w:t xml:space="preserve">. </w:t>
                      </w:r>
                      <w:r>
                        <w:rPr>
                          <w:color w:val="000000"/>
                          <w:szCs w:val="24"/>
                          <w:lang w:eastAsia="lt-LT"/>
                        </w:rPr>
                        <w:t>projekto vykdytojo, partnerių (rėmėjų)</w:t>
                      </w:r>
                      <w:r>
                        <w:rPr>
                          <w:szCs w:val="24"/>
                          <w:lang w:eastAsia="lt-LT"/>
                        </w:rPr>
                        <w:t xml:space="preserve"> (ne biudžetinės įstaigos) indėlis  prie projekto – nuo 1 iki 20 balų;</w:t>
                      </w:r>
                    </w:p>
                  </w:sdtContent>
                </w:sdt>
                <w:sdt>
                  <w:sdtPr>
                    <w:alias w:val="20.5 pp."/>
                    <w:tag w:val="part_4f027a46ae40415189747918eb82c0dc"/>
                    <w:lock w:val="sdtLocked"/>
                    <w:richText/>
                  </w:sdtPr>
                  <w:sdtContent>
                    <w:p>
                      <w:pPr>
                        <w:shd w:val="clear" w:color="auto" w:fill="FFFFFF"/>
                        <w:tabs>
                          <w:tab w:val="left" w:pos="1008"/>
                        </w:tabs>
                        <w:ind w:firstLine="709"/>
                        <w:jc w:val="both"/>
                        <w:rPr>
                          <w:szCs w:val="24"/>
                          <w:lang w:eastAsia="lt-LT"/>
                        </w:rPr>
                      </w:pPr>
                      <w:sdt>
                        <w:sdtPr>
                          <w:alias w:val="Numeris"/>
                          <w:tag w:val="nr_4f027a46ae40415189747918eb82c0dc"/>
                          <w:lock w:val="sdtLocked"/>
                          <w:richText/>
                        </w:sdtPr>
                        <w:sdtContent>
                          <w:r>
                            <w:rPr>
                              <w:szCs w:val="24"/>
                              <w:lang w:eastAsia="lt-LT"/>
                            </w:rPr>
                            <w:t>20.5</w:t>
                          </w:r>
                        </w:sdtContent>
                      </w:sdt>
                      <w:r>
                        <w:rPr>
                          <w:szCs w:val="24"/>
                          <w:lang w:eastAsia="lt-LT"/>
                        </w:rPr>
                        <w:t>. pareiškėjo dalyvių skaičius – nuo 1 iki 5 balų (prioritetinėms sporto šakoms netaikoma, vertinama 5 balais);</w:t>
                      </w:r>
                    </w:p>
                  </w:sdtContent>
                </w:sdt>
                <w:sdt>
                  <w:sdtPr>
                    <w:alias w:val="20.6 pp."/>
                    <w:tag w:val="part_faf9af29cd6d477ea91d4e334ce11fb4"/>
                    <w:lock w:val="sdtLocked"/>
                    <w:richText/>
                  </w:sdtPr>
                  <w:sdtContent>
                    <w:p>
                      <w:pPr>
                        <w:shd w:val="clear" w:color="auto" w:fill="FFFFFF"/>
                        <w:tabs>
                          <w:tab w:val="left" w:pos="1008"/>
                        </w:tabs>
                        <w:ind w:firstLine="709"/>
                        <w:jc w:val="both"/>
                        <w:rPr>
                          <w:szCs w:val="24"/>
                          <w:lang w:eastAsia="lt-LT"/>
                        </w:rPr>
                      </w:pPr>
                      <w:sdt>
                        <w:sdtPr>
                          <w:alias w:val="Numeris"/>
                          <w:tag w:val="nr_faf9af29cd6d477ea91d4e334ce11fb4"/>
                          <w:lock w:val="sdtLocked"/>
                          <w:richText/>
                        </w:sdtPr>
                        <w:sdtContent>
                          <w:r>
                            <w:rPr>
                              <w:szCs w:val="24"/>
                              <w:lang w:eastAsia="lt-LT"/>
                            </w:rPr>
                            <w:t>20.6</w:t>
                          </w:r>
                        </w:sdtContent>
                      </w:sdt>
                      <w:r>
                        <w:rPr>
                          <w:szCs w:val="24"/>
                          <w:lang w:eastAsia="lt-LT"/>
                        </w:rPr>
                        <w:t>. renginio meistriškumas – nuo 1 iki 10 balų (prioritetinėms sporto šakoms netaikoma, vertinama 10 balų);</w:t>
                      </w:r>
                    </w:p>
                  </w:sdtContent>
                </w:sdt>
                <w:sdt>
                  <w:sdtPr>
                    <w:alias w:val="20.7 pp."/>
                    <w:tag w:val="part_2171220110874597ba601695e6bbf5db"/>
                    <w:lock w:val="sdtLocked"/>
                    <w:richText/>
                  </w:sdtPr>
                  <w:sdtContent>
                    <w:p>
                      <w:pPr>
                        <w:shd w:val="clear" w:color="auto" w:fill="FFFFFF"/>
                        <w:tabs>
                          <w:tab w:val="left" w:pos="1008"/>
                        </w:tabs>
                        <w:ind w:firstLine="709"/>
                        <w:jc w:val="both"/>
                        <w:rPr>
                          <w:szCs w:val="24"/>
                          <w:lang w:eastAsia="lt-LT"/>
                        </w:rPr>
                      </w:pPr>
                      <w:sdt>
                        <w:sdtPr>
                          <w:alias w:val="Numeris"/>
                          <w:tag w:val="nr_2171220110874597ba601695e6bbf5db"/>
                          <w:lock w:val="sdtLocked"/>
                          <w:richText/>
                        </w:sdtPr>
                        <w:sdtContent>
                          <w:r>
                            <w:rPr>
                              <w:szCs w:val="24"/>
                              <w:lang w:eastAsia="lt-LT"/>
                            </w:rPr>
                            <w:t>20.7</w:t>
                          </w:r>
                        </w:sdtContent>
                      </w:sdt>
                      <w:r>
                        <w:rPr>
                          <w:szCs w:val="24"/>
                          <w:lang w:eastAsia="lt-LT"/>
                        </w:rPr>
                        <w:t>. ataskaitų už praėjusius metus pateikimo korektiškumas – nuo 1 iki 20 balų. Jeigu pareiškėjas projektą teikia pirmą kartą, už šį kriterijų jis vertinamas 20 balų;</w:t>
                      </w:r>
                    </w:p>
                  </w:sdtContent>
                </w:sdt>
              </w:sdtContent>
            </w:sdt>
            <w:sdt>
              <w:sdtPr>
                <w:alias w:val="21 p."/>
                <w:tag w:val="part_160b4d74dcd74585909ba9d7644301ca"/>
                <w:lock w:val="sdtLocked"/>
                <w:richText/>
              </w:sdtPr>
              <w:sdtContent>
                <w:p>
                  <w:pPr>
                    <w:shd w:val="clear" w:color="auto" w:fill="FFFFFF"/>
                    <w:tabs>
                      <w:tab w:val="left" w:pos="1008"/>
                    </w:tabs>
                    <w:ind w:firstLine="709"/>
                    <w:jc w:val="both"/>
                    <w:rPr>
                      <w:szCs w:val="24"/>
                      <w:lang w:eastAsia="lt-LT"/>
                    </w:rPr>
                  </w:pPr>
                  <w:sdt>
                    <w:sdtPr>
                      <w:alias w:val="Numeris"/>
                      <w:tag w:val="nr_160b4d74dcd74585909ba9d7644301ca"/>
                      <w:lock w:val="sdtLocked"/>
                      <w:richText/>
                    </w:sdtPr>
                    <w:sdtContent>
                      <w:r>
                        <w:rPr>
                          <w:szCs w:val="24"/>
                          <w:lang w:eastAsia="lt-LT"/>
                        </w:rPr>
                        <w:t>21</w:t>
                      </w:r>
                    </w:sdtContent>
                  </w:sdt>
                  <w:r>
                    <w:rPr>
                      <w:szCs w:val="24"/>
                      <w:lang w:eastAsia="lt-LT"/>
                    </w:rPr>
                    <w:t>. Paraiškos įvertintos balais, finansuojamos procentine išraiška:</w:t>
                  </w:r>
                </w:p>
                <w:sdt>
                  <w:sdtPr>
                    <w:alias w:val="21.1 pp."/>
                    <w:tag w:val="part_a605babeee85480cb5f0449285ce26e2"/>
                    <w:lock w:val="sdtLocked"/>
                    <w:richText/>
                  </w:sdtPr>
                  <w:sdtContent>
                    <w:p>
                      <w:pPr>
                        <w:shd w:val="clear" w:color="auto" w:fill="FFFFFF"/>
                        <w:tabs>
                          <w:tab w:val="left" w:pos="1008"/>
                        </w:tabs>
                        <w:ind w:firstLine="709"/>
                        <w:jc w:val="both"/>
                        <w:rPr>
                          <w:szCs w:val="24"/>
                          <w:lang w:eastAsia="lt-LT"/>
                        </w:rPr>
                      </w:pPr>
                      <w:sdt>
                        <w:sdtPr>
                          <w:alias w:val="Numeris"/>
                          <w:tag w:val="nr_a605babeee85480cb5f0449285ce26e2"/>
                          <w:lock w:val="sdtLocked"/>
                          <w:richText/>
                        </w:sdtPr>
                        <w:sdtContent>
                          <w:r>
                            <w:rPr>
                              <w:szCs w:val="24"/>
                              <w:lang w:eastAsia="lt-LT"/>
                            </w:rPr>
                            <w:t>21.1</w:t>
                          </w:r>
                        </w:sdtContent>
                      </w:sdt>
                      <w:r>
                        <w:rPr>
                          <w:szCs w:val="24"/>
                          <w:lang w:eastAsia="lt-LT"/>
                        </w:rPr>
                        <w:t>. 95–100 balų surinkusi paraiška finansuojama 100 procentų;</w:t>
                      </w:r>
                    </w:p>
                  </w:sdtContent>
                </w:sdt>
                <w:sdt>
                  <w:sdtPr>
                    <w:alias w:val="21.2 pp."/>
                    <w:tag w:val="part_fccd066438b045efb8f4c258e8509237"/>
                    <w:lock w:val="sdtLocked"/>
                    <w:richText/>
                  </w:sdtPr>
                  <w:sdtContent>
                    <w:p>
                      <w:pPr>
                        <w:shd w:val="clear" w:color="auto" w:fill="FFFFFF"/>
                        <w:tabs>
                          <w:tab w:val="left" w:pos="1008"/>
                        </w:tabs>
                        <w:ind w:firstLine="709"/>
                        <w:jc w:val="both"/>
                        <w:rPr>
                          <w:szCs w:val="24"/>
                          <w:lang w:eastAsia="lt-LT"/>
                        </w:rPr>
                      </w:pPr>
                      <w:sdt>
                        <w:sdtPr>
                          <w:alias w:val="Numeris"/>
                          <w:tag w:val="nr_fccd066438b045efb8f4c258e8509237"/>
                          <w:lock w:val="sdtLocked"/>
                          <w:richText/>
                        </w:sdtPr>
                        <w:sdtContent>
                          <w:r>
                            <w:rPr>
                              <w:szCs w:val="24"/>
                              <w:lang w:eastAsia="lt-LT"/>
                            </w:rPr>
                            <w:t>21.2</w:t>
                          </w:r>
                        </w:sdtContent>
                      </w:sdt>
                      <w:r>
                        <w:rPr>
                          <w:szCs w:val="24"/>
                          <w:lang w:eastAsia="lt-LT"/>
                        </w:rPr>
                        <w:t>. 90–94 balus surinkusi paraiška finansuojama 95 procentais;</w:t>
                      </w:r>
                    </w:p>
                  </w:sdtContent>
                </w:sdt>
                <w:sdt>
                  <w:sdtPr>
                    <w:alias w:val="21.3 pp."/>
                    <w:tag w:val="part_5fa7a5e3b56844f7a33087c690b66af0"/>
                    <w:lock w:val="sdtLocked"/>
                    <w:richText/>
                  </w:sdtPr>
                  <w:sdtContent>
                    <w:p>
                      <w:pPr>
                        <w:shd w:val="clear" w:color="auto" w:fill="FFFFFF"/>
                        <w:tabs>
                          <w:tab w:val="left" w:pos="1008"/>
                        </w:tabs>
                        <w:ind w:firstLine="709"/>
                        <w:jc w:val="both"/>
                        <w:rPr>
                          <w:szCs w:val="24"/>
                          <w:lang w:eastAsia="lt-LT"/>
                        </w:rPr>
                      </w:pPr>
                      <w:sdt>
                        <w:sdtPr>
                          <w:alias w:val="Numeris"/>
                          <w:tag w:val="nr_5fa7a5e3b56844f7a33087c690b66af0"/>
                          <w:lock w:val="sdtLocked"/>
                          <w:richText/>
                        </w:sdtPr>
                        <w:sdtContent>
                          <w:r>
                            <w:rPr>
                              <w:szCs w:val="24"/>
                              <w:lang w:eastAsia="lt-LT"/>
                            </w:rPr>
                            <w:t>21.3</w:t>
                          </w:r>
                        </w:sdtContent>
                      </w:sdt>
                      <w:r>
                        <w:rPr>
                          <w:szCs w:val="24"/>
                          <w:lang w:eastAsia="lt-LT"/>
                        </w:rPr>
                        <w:t>. 85–89 balus surinkusi paraiška finansuojama 90 procentų;</w:t>
                      </w:r>
                    </w:p>
                  </w:sdtContent>
                </w:sdt>
                <w:sdt>
                  <w:sdtPr>
                    <w:alias w:val="21.4 pp."/>
                    <w:tag w:val="part_40bc9e4aea234195a725069c836deedf"/>
                    <w:lock w:val="sdtLocked"/>
                    <w:richText/>
                  </w:sdtPr>
                  <w:sdtContent>
                    <w:p>
                      <w:pPr>
                        <w:shd w:val="clear" w:color="auto" w:fill="FFFFFF"/>
                        <w:tabs>
                          <w:tab w:val="left" w:pos="1008"/>
                        </w:tabs>
                        <w:ind w:firstLine="709"/>
                        <w:jc w:val="both"/>
                        <w:rPr>
                          <w:szCs w:val="24"/>
                          <w:lang w:eastAsia="lt-LT"/>
                        </w:rPr>
                      </w:pPr>
                      <w:sdt>
                        <w:sdtPr>
                          <w:alias w:val="Numeris"/>
                          <w:tag w:val="nr_40bc9e4aea234195a725069c836deedf"/>
                          <w:lock w:val="sdtLocked"/>
                          <w:richText/>
                        </w:sdtPr>
                        <w:sdtContent>
                          <w:r>
                            <w:rPr>
                              <w:szCs w:val="24"/>
                              <w:lang w:eastAsia="lt-LT"/>
                            </w:rPr>
                            <w:t>21.4</w:t>
                          </w:r>
                        </w:sdtContent>
                      </w:sdt>
                      <w:r>
                        <w:rPr>
                          <w:szCs w:val="24"/>
                          <w:lang w:eastAsia="lt-LT"/>
                        </w:rPr>
                        <w:t>. 80–84 balus surinkusi paraiška finansuojama 85 procentais;</w:t>
                      </w:r>
                    </w:p>
                  </w:sdtContent>
                </w:sdt>
                <w:sdt>
                  <w:sdtPr>
                    <w:alias w:val="21.5 pp."/>
                    <w:tag w:val="part_02ff19382a0d4c4480cb3f3fd04c1046"/>
                    <w:lock w:val="sdtLocked"/>
                    <w:richText/>
                  </w:sdtPr>
                  <w:sdtContent>
                    <w:p>
                      <w:pPr>
                        <w:shd w:val="clear" w:color="auto" w:fill="FFFFFF"/>
                        <w:tabs>
                          <w:tab w:val="left" w:pos="1008"/>
                        </w:tabs>
                        <w:ind w:firstLine="709"/>
                        <w:jc w:val="both"/>
                        <w:rPr>
                          <w:szCs w:val="24"/>
                          <w:lang w:eastAsia="lt-LT"/>
                        </w:rPr>
                      </w:pPr>
                      <w:sdt>
                        <w:sdtPr>
                          <w:alias w:val="Numeris"/>
                          <w:tag w:val="nr_02ff19382a0d4c4480cb3f3fd04c1046"/>
                          <w:lock w:val="sdtLocked"/>
                          <w:richText/>
                        </w:sdtPr>
                        <w:sdtContent>
                          <w:r>
                            <w:rPr>
                              <w:szCs w:val="24"/>
                              <w:lang w:eastAsia="lt-LT"/>
                            </w:rPr>
                            <w:t>21.5</w:t>
                          </w:r>
                        </w:sdtContent>
                      </w:sdt>
                      <w:r>
                        <w:rPr>
                          <w:szCs w:val="24"/>
                          <w:lang w:eastAsia="lt-LT"/>
                        </w:rPr>
                        <w:t>. 75–79 balus surinkusi paraiška finansuojama 80 procentų;</w:t>
                      </w:r>
                    </w:p>
                  </w:sdtContent>
                </w:sdt>
                <w:sdt>
                  <w:sdtPr>
                    <w:alias w:val="21.6 pp."/>
                    <w:tag w:val="part_e3a427f3a7d7486faa65811a996f9496"/>
                    <w:lock w:val="sdtLocked"/>
                    <w:richText/>
                  </w:sdtPr>
                  <w:sdtContent>
                    <w:p>
                      <w:pPr>
                        <w:shd w:val="clear" w:color="auto" w:fill="FFFFFF"/>
                        <w:tabs>
                          <w:tab w:val="left" w:pos="1008"/>
                        </w:tabs>
                        <w:ind w:firstLine="709"/>
                        <w:jc w:val="both"/>
                        <w:rPr>
                          <w:szCs w:val="24"/>
                          <w:lang w:eastAsia="lt-LT"/>
                        </w:rPr>
                      </w:pPr>
                      <w:sdt>
                        <w:sdtPr>
                          <w:alias w:val="Numeris"/>
                          <w:tag w:val="nr_e3a427f3a7d7486faa65811a996f9496"/>
                          <w:lock w:val="sdtLocked"/>
                          <w:richText/>
                        </w:sdtPr>
                        <w:sdtContent>
                          <w:r>
                            <w:rPr>
                              <w:szCs w:val="24"/>
                              <w:lang w:eastAsia="lt-LT"/>
                            </w:rPr>
                            <w:t>21.6</w:t>
                          </w:r>
                        </w:sdtContent>
                      </w:sdt>
                      <w:r>
                        <w:rPr>
                          <w:szCs w:val="24"/>
                          <w:lang w:eastAsia="lt-LT"/>
                        </w:rPr>
                        <w:t>. 70–74 balus surinkusi paraiška finansuojama 75 procentais;</w:t>
                      </w:r>
                    </w:p>
                  </w:sdtContent>
                </w:sdt>
                <w:sdt>
                  <w:sdtPr>
                    <w:alias w:val="21.7 pp."/>
                    <w:tag w:val="part_4521711aa61d495c92f6b36c76524d8a"/>
                    <w:lock w:val="sdtLocked"/>
                    <w:richText/>
                  </w:sdtPr>
                  <w:sdtContent>
                    <w:p>
                      <w:pPr>
                        <w:shd w:val="clear" w:color="auto" w:fill="FFFFFF"/>
                        <w:tabs>
                          <w:tab w:val="left" w:pos="1008"/>
                        </w:tabs>
                        <w:ind w:firstLine="709"/>
                        <w:jc w:val="both"/>
                        <w:rPr>
                          <w:szCs w:val="24"/>
                          <w:lang w:eastAsia="lt-LT"/>
                        </w:rPr>
                      </w:pPr>
                      <w:sdt>
                        <w:sdtPr>
                          <w:alias w:val="Numeris"/>
                          <w:tag w:val="nr_4521711aa61d495c92f6b36c76524d8a"/>
                          <w:lock w:val="sdtLocked"/>
                          <w:richText/>
                        </w:sdtPr>
                        <w:sdtContent>
                          <w:r>
                            <w:rPr>
                              <w:szCs w:val="24"/>
                              <w:lang w:eastAsia="lt-LT"/>
                            </w:rPr>
                            <w:t>21.7</w:t>
                          </w:r>
                        </w:sdtContent>
                      </w:sdt>
                      <w:r>
                        <w:rPr>
                          <w:szCs w:val="24"/>
                          <w:lang w:eastAsia="lt-LT"/>
                        </w:rPr>
                        <w:t>. 65–69 balus surinkusi paraiška finansuojama 70 procentų;</w:t>
                      </w:r>
                    </w:p>
                  </w:sdtContent>
                </w:sdt>
                <w:sdt>
                  <w:sdtPr>
                    <w:alias w:val="21.8 pp."/>
                    <w:tag w:val="part_1fc2db8b3dc2463a9b616feb3ffb7d36"/>
                    <w:lock w:val="sdtLocked"/>
                    <w:richText/>
                  </w:sdtPr>
                  <w:sdtContent>
                    <w:p>
                      <w:pPr>
                        <w:shd w:val="clear" w:color="auto" w:fill="FFFFFF"/>
                        <w:tabs>
                          <w:tab w:val="left" w:pos="1008"/>
                        </w:tabs>
                        <w:ind w:firstLine="709"/>
                        <w:jc w:val="both"/>
                        <w:rPr>
                          <w:szCs w:val="24"/>
                          <w:lang w:eastAsia="lt-LT"/>
                        </w:rPr>
                      </w:pPr>
                      <w:sdt>
                        <w:sdtPr>
                          <w:alias w:val="Numeris"/>
                          <w:tag w:val="nr_1fc2db8b3dc2463a9b616feb3ffb7d36"/>
                          <w:lock w:val="sdtLocked"/>
                          <w:richText/>
                        </w:sdtPr>
                        <w:sdtContent>
                          <w:r>
                            <w:rPr>
                              <w:szCs w:val="24"/>
                              <w:lang w:eastAsia="lt-LT"/>
                            </w:rPr>
                            <w:t>21.8</w:t>
                          </w:r>
                        </w:sdtContent>
                      </w:sdt>
                      <w:r>
                        <w:rPr>
                          <w:szCs w:val="24"/>
                          <w:lang w:eastAsia="lt-LT"/>
                        </w:rPr>
                        <w:t>. 60–64 balus surinkusi paraiška finansuojama 65 procentais;</w:t>
                      </w:r>
                    </w:p>
                  </w:sdtContent>
                </w:sdt>
                <w:sdt>
                  <w:sdtPr>
                    <w:alias w:val="21.9 pp."/>
                    <w:tag w:val="part_290e0cb7986b4299963887bebd495d32"/>
                    <w:lock w:val="sdtLocked"/>
                    <w:richText/>
                  </w:sdtPr>
                  <w:sdtContent>
                    <w:p>
                      <w:pPr>
                        <w:shd w:val="clear" w:color="auto" w:fill="FFFFFF"/>
                        <w:tabs>
                          <w:tab w:val="left" w:pos="1008"/>
                        </w:tabs>
                        <w:ind w:firstLine="709"/>
                        <w:jc w:val="both"/>
                        <w:rPr>
                          <w:szCs w:val="24"/>
                          <w:lang w:eastAsia="lt-LT"/>
                        </w:rPr>
                      </w:pPr>
                      <w:sdt>
                        <w:sdtPr>
                          <w:alias w:val="Numeris"/>
                          <w:tag w:val="nr_290e0cb7986b4299963887bebd495d32"/>
                          <w:lock w:val="sdtLocked"/>
                          <w:richText/>
                        </w:sdtPr>
                        <w:sdtContent>
                          <w:r>
                            <w:rPr>
                              <w:szCs w:val="24"/>
                              <w:lang w:eastAsia="lt-LT"/>
                            </w:rPr>
                            <w:t>21.9</w:t>
                          </w:r>
                        </w:sdtContent>
                      </w:sdt>
                      <w:r>
                        <w:rPr>
                          <w:szCs w:val="24"/>
                          <w:lang w:eastAsia="lt-LT"/>
                        </w:rPr>
                        <w:t>. 55–59 balus surinkusi paraiška finansuojama 60 procentų;</w:t>
                      </w:r>
                    </w:p>
                  </w:sdtContent>
                </w:sdt>
                <w:sdt>
                  <w:sdtPr>
                    <w:alias w:val="21.10 pp."/>
                    <w:tag w:val="part_72336769812042a39faecd7914e08ba5"/>
                    <w:lock w:val="sdtLocked"/>
                    <w:richText/>
                  </w:sdtPr>
                  <w:sdtContent>
                    <w:p>
                      <w:pPr>
                        <w:shd w:val="clear" w:color="auto" w:fill="FFFFFF"/>
                        <w:tabs>
                          <w:tab w:val="left" w:pos="1008"/>
                        </w:tabs>
                        <w:ind w:firstLine="709"/>
                        <w:jc w:val="both"/>
                        <w:rPr>
                          <w:szCs w:val="24"/>
                          <w:lang w:eastAsia="lt-LT"/>
                        </w:rPr>
                      </w:pPr>
                      <w:sdt>
                        <w:sdtPr>
                          <w:alias w:val="Numeris"/>
                          <w:tag w:val="nr_72336769812042a39faecd7914e08ba5"/>
                          <w:lock w:val="sdtLocked"/>
                          <w:richText/>
                        </w:sdtPr>
                        <w:sdtContent>
                          <w:r>
                            <w:rPr>
                              <w:szCs w:val="24"/>
                              <w:lang w:eastAsia="lt-LT"/>
                            </w:rPr>
                            <w:t>21.10</w:t>
                          </w:r>
                        </w:sdtContent>
                      </w:sdt>
                      <w:r>
                        <w:rPr>
                          <w:szCs w:val="24"/>
                          <w:lang w:eastAsia="lt-LT"/>
                        </w:rPr>
                        <w:t>. 50–54 balus surinkusi paraiška finansuojama 55 procentais;</w:t>
                      </w:r>
                    </w:p>
                  </w:sdtContent>
                </w:sdt>
                <w:sdt>
                  <w:sdtPr>
                    <w:alias w:val="21.11 pp."/>
                    <w:tag w:val="part_68a611fa55e04efca7c7c7bf58b7d92e"/>
                    <w:lock w:val="sdtLocked"/>
                    <w:richText/>
                  </w:sdtPr>
                  <w:sdtContent>
                    <w:p>
                      <w:pPr>
                        <w:shd w:val="clear" w:color="auto" w:fill="FFFFFF"/>
                        <w:tabs>
                          <w:tab w:val="left" w:pos="1008"/>
                        </w:tabs>
                        <w:ind w:firstLine="709"/>
                        <w:jc w:val="both"/>
                        <w:rPr>
                          <w:szCs w:val="24"/>
                          <w:lang w:eastAsia="lt-LT"/>
                        </w:rPr>
                      </w:pPr>
                      <w:sdt>
                        <w:sdtPr>
                          <w:alias w:val="Numeris"/>
                          <w:tag w:val="nr_68a611fa55e04efca7c7c7bf58b7d92e"/>
                          <w:lock w:val="sdtLocked"/>
                          <w:richText/>
                        </w:sdtPr>
                        <w:sdtContent>
                          <w:r>
                            <w:rPr>
                              <w:szCs w:val="24"/>
                              <w:lang w:eastAsia="lt-LT"/>
                            </w:rPr>
                            <w:t>21.11</w:t>
                          </w:r>
                        </w:sdtContent>
                      </w:sdt>
                      <w:r>
                        <w:rPr>
                          <w:szCs w:val="24"/>
                          <w:lang w:eastAsia="lt-LT"/>
                        </w:rPr>
                        <w:t>. 45–49 balus surinkusi paraiška finansuojama 50 procentų;</w:t>
                      </w:r>
                    </w:p>
                  </w:sdtContent>
                </w:sdt>
                <w:sdt>
                  <w:sdtPr>
                    <w:alias w:val="21.12 pp."/>
                    <w:tag w:val="part_c1789f6fef04405aabbecedb3479d499"/>
                    <w:lock w:val="sdtLocked"/>
                    <w:richText/>
                  </w:sdtPr>
                  <w:sdtContent>
                    <w:p>
                      <w:pPr>
                        <w:shd w:val="clear" w:color="auto" w:fill="FFFFFF"/>
                        <w:tabs>
                          <w:tab w:val="left" w:pos="1008"/>
                        </w:tabs>
                        <w:ind w:firstLine="709"/>
                        <w:jc w:val="both"/>
                        <w:rPr>
                          <w:szCs w:val="24"/>
                          <w:lang w:eastAsia="lt-LT"/>
                        </w:rPr>
                      </w:pPr>
                      <w:sdt>
                        <w:sdtPr>
                          <w:alias w:val="Numeris"/>
                          <w:tag w:val="nr_c1789f6fef04405aabbecedb3479d499"/>
                          <w:lock w:val="sdtLocked"/>
                          <w:richText/>
                        </w:sdtPr>
                        <w:sdtContent>
                          <w:r>
                            <w:rPr>
                              <w:szCs w:val="24"/>
                              <w:lang w:eastAsia="lt-LT"/>
                            </w:rPr>
                            <w:t>21.12</w:t>
                          </w:r>
                        </w:sdtContent>
                      </w:sdt>
                      <w:r>
                        <w:rPr>
                          <w:szCs w:val="24"/>
                          <w:lang w:eastAsia="lt-LT"/>
                        </w:rPr>
                        <w:t>. 40–44 balus surinkusi paraiška finansuojama 45 procentais;</w:t>
                      </w:r>
                    </w:p>
                  </w:sdtContent>
                </w:sdt>
                <w:sdt>
                  <w:sdtPr>
                    <w:alias w:val="21.13 pp."/>
                    <w:tag w:val="part_8e703d2359e14bc081258696b460f63a"/>
                    <w:lock w:val="sdtLocked"/>
                    <w:richText/>
                  </w:sdtPr>
                  <w:sdtContent>
                    <w:p>
                      <w:pPr>
                        <w:shd w:val="clear" w:color="auto" w:fill="FFFFFF"/>
                        <w:tabs>
                          <w:tab w:val="left" w:pos="1008"/>
                        </w:tabs>
                        <w:ind w:firstLine="709"/>
                        <w:jc w:val="both"/>
                        <w:rPr>
                          <w:szCs w:val="24"/>
                          <w:lang w:eastAsia="lt-LT"/>
                        </w:rPr>
                      </w:pPr>
                      <w:sdt>
                        <w:sdtPr>
                          <w:alias w:val="Numeris"/>
                          <w:tag w:val="nr_8e703d2359e14bc081258696b460f63a"/>
                          <w:lock w:val="sdtLocked"/>
                          <w:richText/>
                        </w:sdtPr>
                        <w:sdtContent>
                          <w:r>
                            <w:rPr>
                              <w:szCs w:val="24"/>
                              <w:lang w:eastAsia="lt-LT"/>
                            </w:rPr>
                            <w:t>21.13</w:t>
                          </w:r>
                        </w:sdtContent>
                      </w:sdt>
                      <w:r>
                        <w:rPr>
                          <w:szCs w:val="24"/>
                          <w:lang w:eastAsia="lt-LT"/>
                        </w:rPr>
                        <w:t>. 35–39 balus surinkusi paraiška finansuojama 40 procentų.</w:t>
                      </w:r>
                    </w:p>
                  </w:sdtContent>
                </w:sdt>
              </w:sdtContent>
            </w:sdt>
            <w:sdt>
              <w:sdtPr>
                <w:alias w:val="22 p."/>
                <w:tag w:val="part_19ac956822724ef59968b151631351e3"/>
                <w:lock w:val="sdtLocked"/>
                <w:richText/>
              </w:sdtPr>
              <w:sdtContent>
                <w:p>
                  <w:pPr>
                    <w:ind w:firstLine="709"/>
                    <w:jc w:val="both"/>
                    <w:rPr>
                      <w:rFonts w:eastAsia="Calibri"/>
                      <w:color w:val="000000"/>
                      <w:szCs w:val="24"/>
                      <w:lang w:eastAsia="lt-LT"/>
                    </w:rPr>
                  </w:pPr>
                  <w:sdt>
                    <w:sdtPr>
                      <w:alias w:val="Numeris"/>
                      <w:tag w:val="nr_19ac956822724ef59968b151631351e3"/>
                      <w:lock w:val="sdtLocked"/>
                      <w:richText/>
                    </w:sdtPr>
                    <w:sdtContent>
                      <w:r>
                        <w:rPr>
                          <w:rFonts w:eastAsia="Calibri"/>
                          <w:color w:val="000000"/>
                          <w:szCs w:val="24"/>
                          <w:lang w:eastAsia="lt-LT"/>
                        </w:rPr>
                        <w:t>22</w:t>
                      </w:r>
                    </w:sdtContent>
                  </w:sdt>
                  <w:r>
                    <w:rPr>
                      <w:rFonts w:eastAsia="Calibri"/>
                      <w:color w:val="000000"/>
                      <w:szCs w:val="24"/>
                      <w:lang w:eastAsia="lt-LT"/>
                    </w:rPr>
                    <w:t>. Teikiamo projekto sąmatoje galima numatyti lėšas:</w:t>
                  </w:r>
                </w:p>
                <w:sdt>
                  <w:sdtPr>
                    <w:alias w:val="22.1 pp."/>
                    <w:tag w:val="part_362783c3f8754f14bc0d75fbba88ca03"/>
                    <w:lock w:val="sdtLocked"/>
                    <w:richText/>
                  </w:sdtPr>
                  <w:sdtContent>
                    <w:p>
                      <w:pPr>
                        <w:ind w:firstLine="709"/>
                        <w:jc w:val="both"/>
                        <w:rPr>
                          <w:rFonts w:eastAsia="Calibri"/>
                          <w:color w:val="000000"/>
                          <w:szCs w:val="24"/>
                        </w:rPr>
                      </w:pPr>
                      <w:sdt>
                        <w:sdtPr>
                          <w:alias w:val="Numeris"/>
                          <w:tag w:val="nr_362783c3f8754f14bc0d75fbba88ca03"/>
                          <w:lock w:val="sdtLocked"/>
                          <w:richText/>
                        </w:sdtPr>
                        <w:sdtContent>
                          <w:r>
                            <w:rPr>
                              <w:rFonts w:eastAsia="Calibri"/>
                              <w:color w:val="000000"/>
                              <w:szCs w:val="24"/>
                              <w:lang w:eastAsia="lt-LT"/>
                            </w:rPr>
                            <w:t>22.1</w:t>
                          </w:r>
                        </w:sdtContent>
                      </w:sdt>
                      <w:r>
                        <w:rPr>
                          <w:rFonts w:eastAsia="Calibri"/>
                          <w:color w:val="000000"/>
                          <w:szCs w:val="24"/>
                          <w:lang w:eastAsia="lt-LT"/>
                        </w:rPr>
                        <w:t xml:space="preserve">. </w:t>
                      </w:r>
                      <w:r>
                        <w:rPr>
                          <w:rFonts w:eastAsia="Calibri"/>
                          <w:color w:val="000000"/>
                          <w:szCs w:val="24"/>
                        </w:rPr>
                        <w:t>sportinio inventoriaus, aprangos, įrangos, detalių ir eksploatacinių medžiagų įsigijimui iki 70 % nuo prašomos finansuoti sumos;</w:t>
                      </w:r>
                    </w:p>
                  </w:sdtContent>
                </w:sdt>
                <w:sdt>
                  <w:sdtPr>
                    <w:alias w:val="22.2 pp."/>
                    <w:tag w:val="part_1f650596697944b5a178db68bebaebfb"/>
                    <w:lock w:val="sdtLocked"/>
                    <w:richText/>
                  </w:sdtPr>
                  <w:sdtContent>
                    <w:p>
                      <w:pPr>
                        <w:ind w:firstLine="709"/>
                        <w:jc w:val="both"/>
                        <w:rPr>
                          <w:rFonts w:eastAsia="Calibri"/>
                          <w:color w:val="000000"/>
                          <w:szCs w:val="24"/>
                        </w:rPr>
                      </w:pPr>
                      <w:sdt>
                        <w:sdtPr>
                          <w:alias w:val="Numeris"/>
                          <w:tag w:val="nr_1f650596697944b5a178db68bebaebfb"/>
                          <w:lock w:val="sdtLocked"/>
                          <w:richText/>
                        </w:sdtPr>
                        <w:sdtContent>
                          <w:r>
                            <w:rPr>
                              <w:rFonts w:eastAsia="Calibri"/>
                              <w:color w:val="000000"/>
                              <w:szCs w:val="24"/>
                            </w:rPr>
                            <w:t>22.2</w:t>
                          </w:r>
                        </w:sdtContent>
                      </w:sdt>
                      <w:r>
                        <w:rPr>
                          <w:rFonts w:eastAsia="Calibri"/>
                          <w:color w:val="000000"/>
                          <w:szCs w:val="24"/>
                        </w:rPr>
                        <w:t>. kvalifikacijos kėlimui, dalyvavimui šalies ir tarptautinėse konferencijose, forumuose, spaudinių, propaguojančių kūno kultūrą ir sportą, pirkimui iki 30% nuo prašomos finansuoti sumos.</w:t>
                      </w:r>
                    </w:p>
                  </w:sdtContent>
                </w:sdt>
                <w:sdt>
                  <w:sdtPr>
                    <w:alias w:val="22.3 pp."/>
                    <w:tag w:val="part_8dd2c472b34b4309bd08691fc02d07b0"/>
                    <w:lock w:val="sdtLocked"/>
                    <w:richText/>
                  </w:sdtPr>
                  <w:sdtContent>
                    <w:p>
                      <w:pPr>
                        <w:ind w:firstLine="709"/>
                        <w:jc w:val="both"/>
                        <w:rPr>
                          <w:rFonts w:eastAsia="Calibri"/>
                          <w:color w:val="000000"/>
                          <w:szCs w:val="24"/>
                        </w:rPr>
                      </w:pPr>
                      <w:sdt>
                        <w:sdtPr>
                          <w:alias w:val="Numeris"/>
                          <w:tag w:val="nr_8dd2c472b34b4309bd08691fc02d07b0"/>
                          <w:lock w:val="sdtLocked"/>
                          <w:richText/>
                        </w:sdtPr>
                        <w:sdtContent>
                          <w:r>
                            <w:rPr>
                              <w:rFonts w:eastAsia="Calibri"/>
                              <w:color w:val="000000"/>
                              <w:szCs w:val="24"/>
                            </w:rPr>
                            <w:t>22.3</w:t>
                          </w:r>
                        </w:sdtContent>
                      </w:sdt>
                      <w:r>
                        <w:rPr>
                          <w:rFonts w:eastAsia="Calibri"/>
                          <w:color w:val="000000"/>
                          <w:szCs w:val="24"/>
                        </w:rPr>
                        <w:t>. dalyvio, teisėjavimo, sekretoriavimo, kelionės į sportines varžybas ir apgyvendinimo bei maistpinigių išlaidoms iki 100 %.</w:t>
                      </w:r>
                    </w:p>
                  </w:sdtContent>
                </w:sdt>
              </w:sdtContent>
            </w:sdt>
            <w:sdt>
              <w:sdtPr>
                <w:alias w:val="23 p."/>
                <w:tag w:val="part_87c9c176a9e2471ba461e86e585c6ebc"/>
                <w:lock w:val="sdtLocked"/>
                <w:richText/>
              </w:sdtPr>
              <w:sdtContent>
                <w:p>
                  <w:pPr>
                    <w:ind w:firstLine="709"/>
                    <w:jc w:val="both"/>
                    <w:rPr>
                      <w:rFonts w:eastAsia="Calibri"/>
                      <w:szCs w:val="24"/>
                      <w:lang w:eastAsia="lt-LT"/>
                    </w:rPr>
                  </w:pPr>
                  <w:sdt>
                    <w:sdtPr>
                      <w:alias w:val="Numeris"/>
                      <w:tag w:val="nr_87c9c176a9e2471ba461e86e585c6ebc"/>
                      <w:lock w:val="sdtLocked"/>
                      <w:richText/>
                    </w:sdtPr>
                    <w:sdtContent>
                      <w:r>
                        <w:rPr>
                          <w:rFonts w:eastAsia="Calibri"/>
                          <w:szCs w:val="24"/>
                          <w:lang w:eastAsia="lt-LT"/>
                        </w:rPr>
                        <w:t>23</w:t>
                      </w:r>
                    </w:sdtContent>
                  </w:sdt>
                  <w:r>
                    <w:rPr>
                      <w:rFonts w:eastAsia="Calibri"/>
                      <w:szCs w:val="24"/>
                      <w:lang w:eastAsia="lt-LT"/>
                    </w:rPr>
                    <w:t xml:space="preserve">. </w:t>
                  </w:r>
                  <w:r>
                    <w:rPr>
                      <w:rFonts w:eastAsia="Calibri"/>
                      <w:bCs/>
                      <w:szCs w:val="24"/>
                      <w:lang w:eastAsia="lt-LT"/>
                    </w:rPr>
                    <w:t>Paraiška nesvarstoma, jeigu:</w:t>
                  </w:r>
                </w:p>
                <w:sdt>
                  <w:sdtPr>
                    <w:alias w:val="23.1 pp."/>
                    <w:tag w:val="part_d15137d764624c5f80da4a02f767ede9"/>
                    <w:lock w:val="sdtLocked"/>
                    <w:richText/>
                  </w:sdtPr>
                  <w:sdtContent>
                    <w:p>
                      <w:pPr>
                        <w:ind w:firstLine="709"/>
                        <w:jc w:val="both"/>
                        <w:rPr>
                          <w:rFonts w:eastAsia="Calibri"/>
                          <w:szCs w:val="24"/>
                          <w:lang w:eastAsia="lt-LT"/>
                        </w:rPr>
                      </w:pPr>
                      <w:sdt>
                        <w:sdtPr>
                          <w:alias w:val="Numeris"/>
                          <w:tag w:val="nr_d15137d764624c5f80da4a02f767ede9"/>
                          <w:lock w:val="sdtLocked"/>
                          <w:richText/>
                        </w:sdtPr>
                        <w:sdtContent>
                          <w:r>
                            <w:rPr>
                              <w:rFonts w:eastAsia="Calibri"/>
                              <w:szCs w:val="24"/>
                              <w:lang w:eastAsia="lt-LT"/>
                            </w:rPr>
                            <w:t>23.1</w:t>
                          </w:r>
                        </w:sdtContent>
                      </w:sdt>
                      <w:r>
                        <w:rPr>
                          <w:rFonts w:eastAsia="Calibri"/>
                          <w:szCs w:val="24"/>
                          <w:lang w:eastAsia="lt-LT"/>
                        </w:rPr>
                        <w:t>. pareiškėjas nustatytu laiku ir tvarka neatsiskaitė už ankstesniais metais gautą paramą sporto projektui įgyvendinti arba pažeidė skirtų lėšų naudojimo tvarką;</w:t>
                      </w:r>
                    </w:p>
                  </w:sdtContent>
                </w:sdt>
                <w:sdt>
                  <w:sdtPr>
                    <w:alias w:val="23.2 pp."/>
                    <w:tag w:val="part_493f972924dc4846b4316da2d83a6c19"/>
                    <w:lock w:val="sdtLocked"/>
                    <w:richText/>
                  </w:sdtPr>
                  <w:sdtContent>
                    <w:p>
                      <w:pPr>
                        <w:ind w:firstLine="709"/>
                        <w:jc w:val="both"/>
                        <w:rPr>
                          <w:rFonts w:eastAsia="Calibri"/>
                          <w:szCs w:val="24"/>
                          <w:lang w:eastAsia="lt-LT"/>
                        </w:rPr>
                      </w:pPr>
                      <w:sdt>
                        <w:sdtPr>
                          <w:alias w:val="Numeris"/>
                          <w:tag w:val="nr_493f972924dc4846b4316da2d83a6c19"/>
                          <w:lock w:val="sdtLocked"/>
                          <w:richText/>
                        </w:sdtPr>
                        <w:sdtContent>
                          <w:r>
                            <w:rPr>
                              <w:rFonts w:eastAsia="Calibri"/>
                              <w:szCs w:val="24"/>
                              <w:lang w:eastAsia="lt-LT"/>
                            </w:rPr>
                            <w:t>23.2</w:t>
                          </w:r>
                        </w:sdtContent>
                      </w:sdt>
                      <w:r>
                        <w:rPr>
                          <w:rFonts w:eastAsia="Calibri"/>
                          <w:szCs w:val="24"/>
                          <w:lang w:eastAsia="lt-LT"/>
                        </w:rPr>
                        <w:t>. paraišką pateikė šio Aprašo 4.2 punkte neapibrėžtas subjektas;</w:t>
                      </w:r>
                    </w:p>
                  </w:sdtContent>
                </w:sdt>
                <w:sdt>
                  <w:sdtPr>
                    <w:alias w:val="23.3 pp."/>
                    <w:tag w:val="part_853336884757422da385037799059bae"/>
                    <w:lock w:val="sdtLocked"/>
                    <w:richText/>
                  </w:sdtPr>
                  <w:sdtContent>
                    <w:p>
                      <w:pPr>
                        <w:ind w:firstLine="709"/>
                        <w:jc w:val="both"/>
                        <w:rPr>
                          <w:rFonts w:eastAsia="Calibri"/>
                          <w:szCs w:val="24"/>
                          <w:lang w:eastAsia="lt-LT"/>
                        </w:rPr>
                      </w:pPr>
                      <w:sdt>
                        <w:sdtPr>
                          <w:alias w:val="Numeris"/>
                          <w:tag w:val="nr_853336884757422da385037799059bae"/>
                          <w:lock w:val="sdtLocked"/>
                          <w:richText/>
                        </w:sdtPr>
                        <w:sdtContent>
                          <w:r>
                            <w:rPr>
                              <w:rFonts w:eastAsia="Calibri"/>
                              <w:szCs w:val="24"/>
                              <w:lang w:eastAsia="lt-LT"/>
                            </w:rPr>
                            <w:t>23.3</w:t>
                          </w:r>
                        </w:sdtContent>
                      </w:sdt>
                      <w:r>
                        <w:rPr>
                          <w:rFonts w:eastAsia="Calibri"/>
                          <w:szCs w:val="24"/>
                          <w:lang w:eastAsia="lt-LT"/>
                        </w:rPr>
                        <w:t xml:space="preserve">. pareiškėjas </w:t>
                      </w:r>
                      <w:r>
                        <w:rPr>
                          <w:szCs w:val="24"/>
                          <w:lang w:eastAsia="lt-LT"/>
                        </w:rPr>
                        <w:t xml:space="preserve">prie sporto projekto neprisideda ar prisideda mažiau nei 10 proc. viso sporto projekto savo (klubo) / ir / ar nebiudžetinės įstaigos </w:t>
                      </w:r>
                      <w:r>
                        <w:rPr>
                          <w:rFonts w:eastAsia="Calibri"/>
                          <w:szCs w:val="24"/>
                          <w:lang w:eastAsia="lt-LT"/>
                        </w:rPr>
                        <w:t xml:space="preserve">indėliu (finansiniu ar nepiniginiu įnašu) </w:t>
                      </w:r>
                      <w:r>
                        <w:rPr>
                          <w:szCs w:val="24"/>
                          <w:lang w:eastAsia="lt-LT"/>
                        </w:rPr>
                        <w:t xml:space="preserve">ir / ar </w:t>
                      </w:r>
                      <w:r>
                        <w:rPr>
                          <w:rFonts w:eastAsia="Calibri"/>
                          <w:szCs w:val="24"/>
                          <w:lang w:eastAsia="lt-LT"/>
                        </w:rPr>
                        <w:t>nepateikė indėlį pagrindžiančių dokumentų (Teikiant paraišką tinkami dokumentai, įrodantys tokį prisidėjimą, yra sutartis, preliminari sutartis, ketinimų protokolas ar raštas, laiškas. Prisidėjimas ir (ar) indėlis, teikiamas natūra prekėmis ir (arba) paslaugomis, išreiškiamas pinigine verte (nepiniginio įnašo vertę teisės aktų nustatyta tvarka apskaičiuoja, nustato ir už jos teisingumą atsako paraiškos teikėjas). Visuose indėlį patvirtinančiuose dokumentuose turi būti nurodytas sporto projekto pavadinimas, finansinio įsipareigojimo rūšis (parama lėšomis ar natūra), finansinio įsipareigojimo vertė eurais.);</w:t>
                      </w:r>
                    </w:p>
                  </w:sdtContent>
                </w:sdt>
                <w:sdt>
                  <w:sdtPr>
                    <w:alias w:val="23.4 pp."/>
                    <w:tag w:val="part_a6bb862a082f4bf6be64ddcd67bf8a92"/>
                    <w:lock w:val="sdtLocked"/>
                    <w:richText/>
                  </w:sdtPr>
                  <w:sdtContent>
                    <w:p>
                      <w:pPr>
                        <w:ind w:firstLine="709"/>
                        <w:jc w:val="both"/>
                        <w:rPr>
                          <w:rFonts w:eastAsia="Calibri"/>
                          <w:szCs w:val="24"/>
                          <w:lang w:eastAsia="lt-LT"/>
                        </w:rPr>
                      </w:pPr>
                      <w:sdt>
                        <w:sdtPr>
                          <w:alias w:val="Numeris"/>
                          <w:tag w:val="nr_a6bb862a082f4bf6be64ddcd67bf8a92"/>
                          <w:lock w:val="sdtLocked"/>
                          <w:richText/>
                        </w:sdtPr>
                        <w:sdtContent>
                          <w:r>
                            <w:rPr>
                              <w:rFonts w:eastAsia="Calibri"/>
                              <w:szCs w:val="24"/>
                              <w:lang w:eastAsia="lt-LT"/>
                            </w:rPr>
                            <w:t>23.4</w:t>
                          </w:r>
                        </w:sdtContent>
                      </w:sdt>
                      <w:r>
                        <w:rPr>
                          <w:rFonts w:eastAsia="Calibri"/>
                          <w:szCs w:val="24"/>
                          <w:lang w:eastAsia="lt-LT"/>
                        </w:rPr>
                        <w:t>. pareiškėjo pateiktame projekte dalyvauja mažiau nei 50 proc. Radviliškio rajono savivaldybės gyventojų;</w:t>
                      </w:r>
                    </w:p>
                  </w:sdtContent>
                </w:sdt>
                <w:sdt>
                  <w:sdtPr>
                    <w:alias w:val="23.5 pp."/>
                    <w:tag w:val="part_75df76ebe1a24a38a56cbf7504056e13"/>
                    <w:lock w:val="sdtLocked"/>
                    <w:richText/>
                  </w:sdtPr>
                  <w:sdtContent>
                    <w:p>
                      <w:pPr>
                        <w:ind w:firstLine="709"/>
                        <w:jc w:val="both"/>
                        <w:rPr>
                          <w:rFonts w:eastAsia="Calibri"/>
                          <w:szCs w:val="24"/>
                          <w:lang w:eastAsia="lt-LT"/>
                        </w:rPr>
                      </w:pPr>
                      <w:sdt>
                        <w:sdtPr>
                          <w:alias w:val="Numeris"/>
                          <w:tag w:val="nr_75df76ebe1a24a38a56cbf7504056e13"/>
                          <w:lock w:val="sdtLocked"/>
                          <w:richText/>
                        </w:sdtPr>
                        <w:sdtContent>
                          <w:r>
                            <w:rPr>
                              <w:rFonts w:eastAsia="Calibri"/>
                              <w:szCs w:val="24"/>
                              <w:lang w:eastAsia="lt-LT"/>
                            </w:rPr>
                            <w:t>23.5</w:t>
                          </w:r>
                        </w:sdtContent>
                      </w:sdt>
                      <w:r>
                        <w:rPr>
                          <w:rFonts w:eastAsia="Calibri"/>
                          <w:szCs w:val="24"/>
                          <w:lang w:eastAsia="lt-LT"/>
                        </w:rPr>
                        <w:t>. pareiškėjas nepateikė projekto sąmatos arba pateikta sąmata nekoreliuoja su projekte numatytų veiklų įgyvendinimu;</w:t>
                      </w:r>
                    </w:p>
                  </w:sdtContent>
                </w:sdt>
              </w:sdtContent>
            </w:sdt>
            <w:sdt>
              <w:sdtPr>
                <w:alias w:val="24 p."/>
                <w:tag w:val="part_154c3d01488a430fb9e6174831a4beb7"/>
                <w:lock w:val="sdtLocked"/>
                <w:richText/>
              </w:sdtPr>
              <w:sdtContent>
                <w:p>
                  <w:pPr>
                    <w:ind w:firstLine="709"/>
                    <w:jc w:val="both"/>
                    <w:rPr>
                      <w:rFonts w:eastAsia="Calibri"/>
                      <w:bCs/>
                      <w:szCs w:val="24"/>
                      <w:lang w:eastAsia="lt-LT"/>
                    </w:rPr>
                  </w:pPr>
                  <w:sdt>
                    <w:sdtPr>
                      <w:alias w:val="Numeris"/>
                      <w:tag w:val="nr_154c3d01488a430fb9e6174831a4beb7"/>
                      <w:lock w:val="sdtLocked"/>
                      <w:richText/>
                    </w:sdtPr>
                    <w:sdtContent>
                      <w:r>
                        <w:rPr>
                          <w:rFonts w:eastAsia="Calibri"/>
                          <w:szCs w:val="24"/>
                          <w:lang w:eastAsia="lt-LT"/>
                        </w:rPr>
                        <w:t>24</w:t>
                      </w:r>
                    </w:sdtContent>
                  </w:sdt>
                  <w:r>
                    <w:rPr>
                      <w:rFonts w:eastAsia="Calibri"/>
                      <w:szCs w:val="24"/>
                      <w:lang w:eastAsia="lt-LT"/>
                    </w:rPr>
                    <w:t xml:space="preserve">.  </w:t>
                  </w:r>
                  <w:r>
                    <w:rPr>
                      <w:rFonts w:eastAsia="Calibri"/>
                      <w:bCs/>
                      <w:szCs w:val="24"/>
                      <w:lang w:eastAsia="lt-LT"/>
                    </w:rPr>
                    <w:t>Lėšos neskiriamos:</w:t>
                  </w:r>
                </w:p>
                <w:sdt>
                  <w:sdtPr>
                    <w:alias w:val="24.1 pp."/>
                    <w:tag w:val="part_0668ecfce82d4399948b972158f0dcbf"/>
                    <w:lock w:val="sdtLocked"/>
                    <w:richText/>
                  </w:sdtPr>
                  <w:sdtContent>
                    <w:p>
                      <w:pPr>
                        <w:ind w:firstLine="709"/>
                        <w:jc w:val="both"/>
                        <w:rPr>
                          <w:rFonts w:eastAsia="Calibri"/>
                          <w:szCs w:val="24"/>
                          <w:lang w:eastAsia="lt-LT"/>
                        </w:rPr>
                      </w:pPr>
                      <w:sdt>
                        <w:sdtPr>
                          <w:alias w:val="Numeris"/>
                          <w:tag w:val="nr_0668ecfce82d4399948b972158f0dcbf"/>
                          <w:lock w:val="sdtLocked"/>
                          <w:richText/>
                        </w:sdtPr>
                        <w:sdtContent>
                          <w:r>
                            <w:rPr>
                              <w:rFonts w:eastAsia="Calibri"/>
                              <w:szCs w:val="24"/>
                              <w:lang w:eastAsia="lt-LT"/>
                            </w:rPr>
                            <w:t>24.1</w:t>
                          </w:r>
                        </w:sdtContent>
                      </w:sdt>
                      <w:r>
                        <w:rPr>
                          <w:rFonts w:eastAsia="Calibri"/>
                          <w:szCs w:val="24"/>
                          <w:lang w:eastAsia="lt-LT"/>
                        </w:rPr>
                        <w:t>. ankstesnių metų veiklos išlaidoms kompensuoti, komercinei veiklai;</w:t>
                      </w:r>
                    </w:p>
                  </w:sdtContent>
                </w:sdt>
                <w:sdt>
                  <w:sdtPr>
                    <w:alias w:val="24.2 pp."/>
                    <w:tag w:val="part_bc60bacef904475188f4db1f6f33384a"/>
                    <w:lock w:val="sdtLocked"/>
                    <w:richText/>
                  </w:sdtPr>
                  <w:sdtContent>
                    <w:p>
                      <w:pPr>
                        <w:ind w:firstLine="709"/>
                        <w:jc w:val="both"/>
                        <w:rPr>
                          <w:rFonts w:eastAsia="Calibri"/>
                          <w:szCs w:val="24"/>
                          <w:lang w:eastAsia="lt-LT"/>
                        </w:rPr>
                      </w:pPr>
                      <w:sdt>
                        <w:sdtPr>
                          <w:alias w:val="Numeris"/>
                          <w:tag w:val="nr_bc60bacef904475188f4db1f6f33384a"/>
                          <w:lock w:val="sdtLocked"/>
                          <w:richText/>
                        </w:sdtPr>
                        <w:sdtContent>
                          <w:r>
                            <w:rPr>
                              <w:rFonts w:eastAsia="Calibri"/>
                              <w:szCs w:val="24"/>
                              <w:lang w:eastAsia="lt-LT"/>
                            </w:rPr>
                            <w:t>24.2</w:t>
                          </w:r>
                        </w:sdtContent>
                      </w:sdt>
                      <w:r>
                        <w:rPr>
                          <w:rFonts w:eastAsia="Calibri"/>
                          <w:szCs w:val="24"/>
                          <w:lang w:eastAsia="lt-LT"/>
                        </w:rPr>
                        <w:t xml:space="preserve">.  pareiškėjo patalpų ar sporto įrenginių remonto darbams, transporto, ryšio priemonėms ir kompiuterinei įrangai įsigyti. </w:t>
                      </w:r>
                    </w:p>
                    <w:p>
                      <w:pPr>
                        <w:ind w:firstLine="709"/>
                        <w:jc w:val="both"/>
                        <w:rPr>
                          <w:rFonts w:eastAsia="Calibri"/>
                          <w:szCs w:val="24"/>
                          <w:lang w:eastAsia="lt-LT"/>
                        </w:rPr>
                      </w:pPr>
                    </w:p>
                  </w:sdtContent>
                </w:sdt>
              </w:sdtContent>
            </w:sdt>
          </w:sdtContent>
        </w:sdt>
        <w:sdt>
          <w:sdtPr>
            <w:alias w:val="skyrius"/>
            <w:tag w:val="part_4bba203fb07c42e4baf1d164bfddb56d"/>
            <w:lock w:val="sdtLocked"/>
            <w:richText/>
          </w:sdtPr>
          <w:sdtContent>
            <w:p>
              <w:pPr>
                <w:jc w:val="center"/>
                <w:rPr>
                  <w:rFonts w:eastAsia="Calibri"/>
                  <w:b/>
                  <w:bCs/>
                  <w:caps/>
                  <w:color w:val="000000"/>
                  <w:szCs w:val="24"/>
                  <w:lang w:eastAsia="lt-LT"/>
                </w:rPr>
              </w:pPr>
              <w:sdt>
                <w:sdtPr>
                  <w:alias w:val="Numeris"/>
                  <w:tag w:val="nr_4bba203fb07c42e4baf1d164bfddb56d"/>
                  <w:lock w:val="sdtLocked"/>
                  <w:richText/>
                </w:sdtPr>
                <w:sdtContent>
                  <w:r>
                    <w:rPr>
                      <w:rFonts w:eastAsia="Calibri"/>
                      <w:b/>
                      <w:bCs/>
                      <w:caps/>
                      <w:color w:val="000000"/>
                      <w:szCs w:val="24"/>
                      <w:lang w:eastAsia="lt-LT"/>
                    </w:rPr>
                    <w:t>IV</w:t>
                  </w:r>
                </w:sdtContent>
              </w:sdt>
              <w:r>
                <w:rPr>
                  <w:rFonts w:eastAsia="Calibri"/>
                  <w:b/>
                  <w:bCs/>
                  <w:caps/>
                  <w:color w:val="000000"/>
                  <w:szCs w:val="24"/>
                  <w:lang w:eastAsia="lt-LT"/>
                </w:rPr>
                <w:t xml:space="preserve"> skyrius</w:t>
              </w:r>
            </w:p>
            <w:p>
              <w:pPr>
                <w:shd w:val="clear" w:color="auto" w:fill="FFFFFF"/>
                <w:jc w:val="center"/>
                <w:rPr>
                  <w:b/>
                  <w:bCs/>
                  <w:szCs w:val="24"/>
                </w:rPr>
              </w:pPr>
              <w:sdt>
                <w:sdtPr>
                  <w:alias w:val="Pavadinimas"/>
                  <w:tag w:val="title_4bba203fb07c42e4baf1d164bfddb56d"/>
                  <w:lock w:val="sdtLocked"/>
                  <w:richText/>
                </w:sdtPr>
                <w:sdtContent>
                  <w:r>
                    <w:rPr>
                      <w:b/>
                      <w:bCs/>
                      <w:szCs w:val="24"/>
                    </w:rPr>
                    <w:t>LĖŠŲ SKYRIMAS</w:t>
                  </w:r>
                </w:sdtContent>
              </w:sdt>
            </w:p>
            <w:p>
              <w:pPr>
                <w:shd w:val="clear" w:color="auto" w:fill="FFFFFF"/>
                <w:jc w:val="center"/>
                <w:rPr>
                  <w:b/>
                  <w:bCs/>
                  <w:szCs w:val="24"/>
                </w:rPr>
              </w:pPr>
            </w:p>
            <w:sdt>
              <w:sdtPr>
                <w:alias w:val="25 p."/>
                <w:tag w:val="part_e5d7612a2b8b488ab5453d3d70ba3051"/>
                <w:lock w:val="sdtLocked"/>
                <w:richText/>
              </w:sdtPr>
              <w:sdtContent>
                <w:p>
                  <w:pPr>
                    <w:tabs>
                      <w:tab w:val="left" w:pos="567"/>
                    </w:tabs>
                    <w:ind w:firstLine="709"/>
                    <w:jc w:val="both"/>
                    <w:rPr>
                      <w:szCs w:val="24"/>
                    </w:rPr>
                  </w:pPr>
                  <w:sdt>
                    <w:sdtPr>
                      <w:alias w:val="Numeris"/>
                      <w:tag w:val="nr_e5d7612a2b8b488ab5453d3d70ba3051"/>
                      <w:lock w:val="sdtLocked"/>
                      <w:richText/>
                    </w:sdtPr>
                    <w:sdtContent>
                      <w:r>
                        <w:rPr>
                          <w:szCs w:val="24"/>
                        </w:rPr>
                        <w:t>25</w:t>
                      </w:r>
                    </w:sdtContent>
                  </w:sdt>
                  <w:r>
                    <w:rPr>
                      <w:szCs w:val="24"/>
                    </w:rPr>
                    <w:t xml:space="preserve">. Per 10 (dešimt) darbo dienų nuo vertinimo </w:t>
                  </w:r>
                  <w:r>
                    <w:rPr>
                      <w:rFonts w:ascii="Times" w:hAnsi="Times" w:cs="Times"/>
                    </w:rPr>
                    <w:t>darbo grupės</w:t>
                  </w:r>
                  <w:r>
                    <w:rPr>
                      <w:szCs w:val="24"/>
                    </w:rPr>
                    <w:t xml:space="preserve"> sprendimo priėmimo dienos (</w:t>
                  </w:r>
                  <w:r>
                    <w:rPr>
                      <w:rFonts w:ascii="Times" w:hAnsi="Times" w:cs="Times"/>
                    </w:rPr>
                    <w:t>darbo grupės</w:t>
                  </w:r>
                  <w:r>
                    <w:rPr>
                      <w:szCs w:val="24"/>
                    </w:rPr>
                    <w:t xml:space="preserve"> sprendimas įforminamas protokolu), parengiamas Mero potvarkis dėl lėšų skyrimo sporto projektams iš Savivaldybės biudžeto. </w:t>
                  </w:r>
                </w:p>
              </w:sdtContent>
            </w:sdt>
            <w:sdt>
              <w:sdtPr>
                <w:alias w:val="26 p."/>
                <w:tag w:val="part_e5a20f37eb324e3c8f1ed07e303df197"/>
                <w:lock w:val="sdtLocked"/>
                <w:richText/>
              </w:sdtPr>
              <w:sdtContent>
                <w:p>
                  <w:pPr>
                    <w:tabs>
                      <w:tab w:val="left" w:pos="426"/>
                    </w:tabs>
                    <w:ind w:firstLine="709"/>
                    <w:jc w:val="both"/>
                    <w:rPr>
                      <w:szCs w:val="24"/>
                      <w:lang w:eastAsia="lt-LT"/>
                    </w:rPr>
                  </w:pPr>
                  <w:sdt>
                    <w:sdtPr>
                      <w:alias w:val="Numeris"/>
                      <w:tag w:val="nr_e5a20f37eb324e3c8f1ed07e303df197"/>
                      <w:lock w:val="sdtLocked"/>
                      <w:richText/>
                    </w:sdtPr>
                    <w:sdtContent>
                      <w:r>
                        <w:rPr>
                          <w:szCs w:val="24"/>
                        </w:rPr>
                        <w:t>26</w:t>
                      </w:r>
                    </w:sdtContent>
                  </w:sdt>
                  <w:r>
                    <w:rPr>
                      <w:szCs w:val="24"/>
                    </w:rPr>
                    <w:t xml:space="preserve">. </w:t>
                  </w:r>
                  <w:r>
                    <w:rPr>
                      <w:bCs/>
                      <w:szCs w:val="24"/>
                      <w:lang w:val="pt-BR"/>
                    </w:rPr>
                    <w:t xml:space="preserve">Savivaldybės administracija per 5 (penkias) darbo dienas el. paštu informuoja pareiškėjus apie paskirtas lėšas sporto projektams ir </w:t>
                  </w:r>
                  <w:r>
                    <w:rPr>
                      <w:szCs w:val="24"/>
                      <w:lang w:eastAsia="lt-LT"/>
                    </w:rPr>
                    <w:t xml:space="preserve">paskelbia informaciją Savivaldybės interneto svetainėje www.radviliskis.lt. </w:t>
                  </w:r>
                </w:p>
              </w:sdtContent>
            </w:sdt>
            <w:sdt>
              <w:sdtPr>
                <w:alias w:val="27 p."/>
                <w:tag w:val="part_f62be1dae31e4bd2af984e2dede3ac52"/>
                <w:lock w:val="sdtLocked"/>
                <w:richText/>
              </w:sdtPr>
              <w:sdtContent>
                <w:p>
                  <w:pPr>
                    <w:ind w:firstLine="709"/>
                    <w:jc w:val="both"/>
                    <w:rPr>
                      <w:szCs w:val="24"/>
                    </w:rPr>
                  </w:pPr>
                  <w:sdt>
                    <w:sdtPr>
                      <w:alias w:val="Numeris"/>
                      <w:tag w:val="nr_f62be1dae31e4bd2af984e2dede3ac52"/>
                      <w:lock w:val="sdtLocked"/>
                      <w:richText/>
                    </w:sdtPr>
                    <w:sdtContent>
                      <w:r>
                        <w:rPr>
                          <w:szCs w:val="24"/>
                        </w:rPr>
                        <w:t>27</w:t>
                      </w:r>
                    </w:sdtContent>
                  </w:sdt>
                  <w:r>
                    <w:rPr>
                      <w:szCs w:val="24"/>
                    </w:rPr>
                    <w:t>.</w:t>
                    <w:tab/>
                    <w:t>Jei skirta suma yra mažesnė nei pareiškėjas prašė paraiškoje, pareiškėjas turi teisę keisti veiklos apimtis, bet neturi teisės keisti paraiškoje aprašytos veiklos turinio ir tikslų. Pareiškėjas Savivaldybės administracijai pateikia patikslintą projekto sąmatą.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f4b1669d1f11f0a34db2fbd35a03b2">
                    <w:r w:rsidRPr="00532B9F">
                      <w:rPr>
                        <w:rFonts w:ascii="Times New Roman" w:eastAsia="MS Mincho" w:hAnsi="Times New Roman"/>
                        <w:sz w:val="20"/>
                        <w:i/>
                        <w:iCs/>
                        <w:color w:val="0000FF" w:themeColor="hyperlink"/>
                        <w:u w:val="single"/>
                      </w:rPr>
                      <w:t>T-768</w:t>
                    </w:r>
                  </w:fldSimple>
                  <w:r>
                    <w:rPr>
                      <w:rFonts w:ascii="Times New Roman" w:eastAsia="MS Mincho" w:hAnsi="Times New Roman"/>
                      <w:sz w:val="20"/>
                      <w:i/>
                      <w:iCs/>
                    </w:rPr>
                    <w:t>,
2025-09-25,
paskelbta TAR 2025-09-30, i. k. 2025-16332            </w:t>
                  </w:r>
                </w:p>
                <w:p/>
              </w:sdtContent>
            </w:sdt>
            <w:sdt>
              <w:sdtPr>
                <w:alias w:val="28 p."/>
                <w:tag w:val="part_c1c6598366514d099d2ad0fabf9e4ab3"/>
                <w:lock w:val="sdtLocked"/>
                <w:richText/>
              </w:sdtPr>
              <w:sdtContent>
                <w:p>
                  <w:pPr>
                    <w:ind w:firstLine="709"/>
                    <w:jc w:val="both"/>
                    <w:rPr>
                      <w:szCs w:val="24"/>
                    </w:rPr>
                  </w:pPr>
                  <w:sdt>
                    <w:sdtPr>
                      <w:alias w:val="Numeris"/>
                      <w:tag w:val="nr_c1c6598366514d099d2ad0fabf9e4ab3"/>
                      <w:lock w:val="sdtLocked"/>
                      <w:richText/>
                    </w:sdtPr>
                    <w:sdtContent>
                      <w:r>
                        <w:rPr>
                          <w:szCs w:val="24"/>
                        </w:rPr>
                        <w:t>28</w:t>
                      </w:r>
                    </w:sdtContent>
                  </w:sdt>
                  <w:r>
                    <w:rPr>
                      <w:szCs w:val="24"/>
                    </w:rPr>
                    <w:t>. Pareiškėjas</w:t>
                  </w:r>
                  <w:r>
                    <w:rPr>
                      <w:bCs/>
                      <w:szCs w:val="24"/>
                      <w:lang w:val="pt-BR"/>
                    </w:rPr>
                    <w:t xml:space="preserve"> </w:t>
                  </w:r>
                  <w:r>
                    <w:rPr>
                      <w:szCs w:val="24"/>
                    </w:rPr>
                    <w:t xml:space="preserve">ir </w:t>
                  </w:r>
                  <w:r>
                    <w:rPr>
                      <w:bCs/>
                      <w:szCs w:val="24"/>
                    </w:rPr>
                    <w:t>A</w:t>
                  </w:r>
                  <w:r>
                    <w:rPr>
                      <w:szCs w:val="24"/>
                    </w:rPr>
                    <w:t>dministracijos direktorius pasirašo Savivaldybės biudžeto lėšų naudojimo sutartį.</w:t>
                  </w:r>
                </w:p>
              </w:sdtContent>
            </w:sdt>
            <w:sdt>
              <w:sdtPr>
                <w:alias w:val="29 p."/>
                <w:tag w:val="part_abd709be986b44c1aa0a7dcebdfd36d2"/>
                <w:lock w:val="sdtLocked"/>
                <w:richText/>
              </w:sdtPr>
              <w:sdtContent>
                <w:p>
                  <w:pPr>
                    <w:tabs>
                      <w:tab w:val="left" w:pos="567"/>
                    </w:tabs>
                    <w:ind w:firstLine="709"/>
                    <w:jc w:val="both"/>
                    <w:rPr>
                      <w:szCs w:val="24"/>
                      <w:lang w:eastAsia="lt-LT"/>
                    </w:rPr>
                  </w:pPr>
                  <w:sdt>
                    <w:sdtPr>
                      <w:alias w:val="Numeris"/>
                      <w:tag w:val="nr_abd709be986b44c1aa0a7dcebdfd36d2"/>
                      <w:lock w:val="sdtLocked"/>
                      <w:richText/>
                    </w:sdtPr>
                    <w:sdtContent>
                      <w:r>
                        <w:rPr>
                          <w:szCs w:val="24"/>
                          <w:lang w:eastAsia="lt-LT"/>
                        </w:rPr>
                        <w:t>29</w:t>
                      </w:r>
                    </w:sdtContent>
                  </w:sdt>
                  <w:r>
                    <w:rPr>
                      <w:szCs w:val="24"/>
                      <w:lang w:eastAsia="lt-LT"/>
                    </w:rPr>
                    <w:t>. Jei finansavimą gavęs pareiškėjas per 20 darbo dienų nuo oficialios konkurso rezultatų paskelbimo dienos sutarties nepasirašo, lėšos pareiškėjui</w:t>
                  </w:r>
                  <w:r>
                    <w:rPr>
                      <w:bCs/>
                      <w:szCs w:val="24"/>
                      <w:lang w:val="pt-BR"/>
                    </w:rPr>
                    <w:t xml:space="preserve"> </w:t>
                  </w:r>
                  <w:r>
                    <w:rPr>
                      <w:szCs w:val="24"/>
                      <w:lang w:eastAsia="lt-LT"/>
                    </w:rPr>
                    <w:t>tais kalendoriniais metais sporto projekto vykdymui neskiriamos.</w:t>
                  </w:r>
                </w:p>
              </w:sdtContent>
            </w:sdt>
            <w:sdt>
              <w:sdtPr>
                <w:alias w:val="30 p."/>
                <w:tag w:val="part_8e4a81a426904990909e3f2769fa7f86"/>
                <w:lock w:val="sdtLocked"/>
                <w:richText/>
              </w:sdtPr>
              <w:sdtContent>
                <w:p>
                  <w:pPr>
                    <w:ind w:firstLine="709"/>
                    <w:jc w:val="both"/>
                    <w:rPr>
                      <w:szCs w:val="24"/>
                      <w:shd w:val="clear" w:color="auto" w:fill="FFFFFF"/>
                    </w:rPr>
                  </w:pPr>
                  <w:sdt>
                    <w:sdtPr>
                      <w:alias w:val="Numeris"/>
                      <w:tag w:val="nr_8e4a81a426904990909e3f2769fa7f86"/>
                      <w:lock w:val="sdtLocked"/>
                      <w:richText/>
                    </w:sdtPr>
                    <w:sdtContent>
                      <w:r>
                        <w:rPr>
                          <w:szCs w:val="24"/>
                          <w:shd w:val="clear" w:color="auto" w:fill="FFFFFF"/>
                        </w:rPr>
                        <w:t>30</w:t>
                      </w:r>
                    </w:sdtContent>
                  </w:sdt>
                  <w:r>
                    <w:rPr>
                      <w:szCs w:val="24"/>
                      <w:shd w:val="clear" w:color="auto" w:fill="FFFFFF"/>
                    </w:rPr>
                    <w:t>.</w:t>
                  </w:r>
                  <w:r>
                    <w:rPr>
                      <w:shd w:val="clear" w:color="auto" w:fill="FFFFFF"/>
                    </w:rPr>
                    <w:t xml:space="preserve"> </w:t>
                  </w:r>
                  <w:r>
                    <w:rPr>
                      <w:szCs w:val="24"/>
                      <w:shd w:val="clear" w:color="auto" w:fill="FFFFFF"/>
                    </w:rPr>
                    <w:t>Pareiškėjas, įsigydamas už Savivaldybės biudžeto lėšas prekes, pirkdamas paslaugas ir darbus, laikosi Lietuvos Respublikos viešųjų pirkimų įstatymo ir kitų teisės aktų nustatytos tvarkos ir visiškai atsako už projekto įgyvendinimą ir tikslinį lėšų panaudojimą.</w:t>
                  </w:r>
                </w:p>
              </w:sdtContent>
            </w:sdt>
            <w:sdt>
              <w:sdtPr>
                <w:alias w:val="31 p."/>
                <w:tag w:val="part_a0d3bbbd8164463fb8adeb760dc4ccf2"/>
                <w:lock w:val="sdtLocked"/>
                <w:richText/>
              </w:sdtPr>
              <w:sdtContent>
                <w:p>
                  <w:pPr>
                    <w:tabs>
                      <w:tab w:val="left" w:pos="567"/>
                    </w:tabs>
                    <w:ind w:firstLine="709"/>
                    <w:jc w:val="both"/>
                    <w:rPr>
                      <w:szCs w:val="24"/>
                      <w:lang w:val="pt-BR"/>
                    </w:rPr>
                  </w:pPr>
                  <w:sdt>
                    <w:sdtPr>
                      <w:alias w:val="Numeris"/>
                      <w:tag w:val="nr_a0d3bbbd8164463fb8adeb760dc4ccf2"/>
                      <w:lock w:val="sdtLocked"/>
                      <w:richText/>
                    </w:sdtPr>
                    <w:sdtContent>
                      <w:r>
                        <w:rPr>
                          <w:szCs w:val="24"/>
                          <w:lang w:val="pt-BR"/>
                        </w:rPr>
                        <w:t>31</w:t>
                      </w:r>
                    </w:sdtContent>
                  </w:sdt>
                  <w:r>
                    <w:rPr>
                      <w:szCs w:val="24"/>
                      <w:lang w:val="pt-BR"/>
                    </w:rPr>
                    <w:t>. Esant poreikiui, sporto projektui skirtos lėšos gali kisti tarp atskirų išlaidų straipsnių. Norėdamas pakeisti didesnės nei 20 procentų nuo skirtų lėšų dalies paskirstymą tarp atskirų išlaidų straipsnių, pareiškėjas</w:t>
                  </w:r>
                  <w:r>
                    <w:rPr>
                      <w:bCs/>
                      <w:szCs w:val="24"/>
                      <w:lang w:val="pt-BR"/>
                    </w:rPr>
                    <w:t xml:space="preserve"> </w:t>
                  </w:r>
                  <w:r>
                    <w:rPr>
                      <w:szCs w:val="24"/>
                      <w:lang w:val="pt-BR"/>
                    </w:rPr>
                    <w:t xml:space="preserve">turi pateikti argumentuotą prašymą </w:t>
                  </w:r>
                  <w:r>
                    <w:rPr>
                      <w:bCs/>
                      <w:szCs w:val="24"/>
                      <w:lang w:val="pt-BR"/>
                    </w:rPr>
                    <w:t xml:space="preserve">Savivaldybės administracijai dėl </w:t>
                  </w:r>
                  <w:r>
                    <w:rPr>
                      <w:szCs w:val="24"/>
                      <w:lang w:val="pt-BR"/>
                    </w:rPr>
                    <w:t>sutikimo tikslinti sąmatą.</w:t>
                  </w:r>
                </w:p>
              </w:sdtContent>
            </w:sdt>
            <w:sdt>
              <w:sdtPr>
                <w:alias w:val="32 p."/>
                <w:tag w:val="part_68cbe898c3e647c590eccc2057041677"/>
                <w:lock w:val="sdtLocked"/>
                <w:richText/>
              </w:sdtPr>
              <w:sdtContent>
                <w:p>
                  <w:pPr>
                    <w:tabs>
                      <w:tab w:val="left" w:pos="567"/>
                    </w:tabs>
                    <w:ind w:firstLine="709"/>
                    <w:jc w:val="both"/>
                    <w:rPr>
                      <w:szCs w:val="24"/>
                      <w:lang w:val="pt-BR"/>
                    </w:rPr>
                  </w:pPr>
                  <w:sdt>
                    <w:sdtPr>
                      <w:alias w:val="Numeris"/>
                      <w:tag w:val="nr_68cbe898c3e647c590eccc2057041677"/>
                      <w:lock w:val="sdtLocked"/>
                      <w:richText/>
                    </w:sdtPr>
                    <w:sdtContent>
                      <w:r>
                        <w:rPr>
                          <w:rFonts w:eastAsia="Calibri"/>
                          <w:szCs w:val="24"/>
                        </w:rPr>
                        <w:t>32</w:t>
                      </w:r>
                    </w:sdtContent>
                  </w:sdt>
                  <w:r>
                    <w:rPr>
                      <w:rFonts w:eastAsia="Calibri"/>
                      <w:szCs w:val="24"/>
                    </w:rPr>
                    <w:t>. Pareiškėjų projektų, kurių sporto renginys vyksta pirmajame metų ketvirtyje, tais pačiais kalendoriniais metais patirtos finansinės išlaidos gali būti iš dalies kompensuojamos. Pareiškėjai, norintys gauti dalinę išlaidų kompensaciją, teikia paraiškas įprastine tvarka, kuri yra numatyta šiame Tvarkos apraše.</w:t>
                  </w:r>
                </w:p>
                <w:p>
                  <w:pPr>
                    <w:tabs>
                      <w:tab w:val="left" w:pos="567"/>
                    </w:tabs>
                    <w:ind w:firstLine="851"/>
                    <w:jc w:val="both"/>
                    <w:rPr>
                      <w:szCs w:val="24"/>
                      <w:lang w:val="pt-BR"/>
                    </w:rPr>
                  </w:pPr>
                </w:p>
              </w:sdtContent>
            </w:sdt>
          </w:sdtContent>
        </w:sdt>
        <w:sdt>
          <w:sdtPr>
            <w:alias w:val="skyrius"/>
            <w:tag w:val="part_0ba4bde746904ba68d34b44dbdef2969"/>
            <w:lock w:val="sdtLocked"/>
            <w:richText/>
          </w:sdtPr>
          <w:sdtContent>
            <w:p>
              <w:pPr>
                <w:tabs>
                  <w:tab w:val="left" w:pos="567"/>
                </w:tabs>
                <w:jc w:val="center"/>
                <w:rPr>
                  <w:b/>
                  <w:bCs/>
                  <w:color w:val="000000"/>
                  <w:szCs w:val="24"/>
                  <w:shd w:val="clear" w:color="auto" w:fill="FFFFFF"/>
                </w:rPr>
              </w:pPr>
              <w:sdt>
                <w:sdtPr>
                  <w:alias w:val="Numeris"/>
                  <w:tag w:val="nr_0ba4bde746904ba68d34b44dbdef2969"/>
                  <w:lock w:val="sdtLocked"/>
                  <w:richText/>
                </w:sdtPr>
                <w:sdtContent>
                  <w:r>
                    <w:rPr>
                      <w:b/>
                      <w:bCs/>
                      <w:color w:val="000000"/>
                      <w:szCs w:val="24"/>
                      <w:shd w:val="clear" w:color="auto" w:fill="FFFFFF"/>
                    </w:rPr>
                    <w:t>V</w:t>
                  </w:r>
                </w:sdtContent>
              </w:sdt>
              <w:r>
                <w:rPr>
                  <w:b/>
                  <w:bCs/>
                  <w:color w:val="000000"/>
                  <w:szCs w:val="24"/>
                  <w:shd w:val="clear" w:color="auto" w:fill="FFFFFF"/>
                </w:rPr>
                <w:t xml:space="preserve"> SKYRIUS</w:t>
              </w:r>
            </w:p>
            <w:p>
              <w:pPr>
                <w:tabs>
                  <w:tab w:val="left" w:pos="567"/>
                </w:tabs>
                <w:jc w:val="center"/>
                <w:rPr>
                  <w:b/>
                  <w:bCs/>
                  <w:szCs w:val="24"/>
                </w:rPr>
              </w:pPr>
              <w:sdt>
                <w:sdtPr>
                  <w:alias w:val="Pavadinimas"/>
                  <w:tag w:val="title_0ba4bde746904ba68d34b44dbdef2969"/>
                  <w:lock w:val="sdtLocked"/>
                  <w:richText/>
                </w:sdtPr>
                <w:sdtContent>
                  <w:r>
                    <w:rPr>
                      <w:b/>
                      <w:bCs/>
                      <w:szCs w:val="24"/>
                    </w:rPr>
                    <w:t>ATSKAITOMYBĖ IR ATSAKOMYBĖ</w:t>
                  </w:r>
                </w:sdtContent>
              </w:sdt>
            </w:p>
            <w:p>
              <w:pPr>
                <w:tabs>
                  <w:tab w:val="left" w:pos="567"/>
                </w:tabs>
                <w:jc w:val="center"/>
                <w:rPr>
                  <w:b/>
                  <w:bCs/>
                  <w:color w:val="000000"/>
                  <w:szCs w:val="24"/>
                  <w:shd w:val="clear" w:color="auto" w:fill="FFFFFF"/>
                </w:rPr>
              </w:pPr>
            </w:p>
            <w:sdt>
              <w:sdtPr>
                <w:alias w:val="33 p."/>
                <w:tag w:val="part_a21d328faa9641608eb980f168f2d068"/>
                <w:lock w:val="sdtLocked"/>
                <w:richText/>
              </w:sdtPr>
              <w:sdtContent>
                <w:p>
                  <w:pPr>
                    <w:tabs>
                      <w:tab w:val="left" w:pos="567"/>
                    </w:tabs>
                    <w:ind w:firstLine="709"/>
                    <w:jc w:val="both"/>
                    <w:rPr>
                      <w:szCs w:val="24"/>
                      <w:lang w:eastAsia="lt-LT"/>
                    </w:rPr>
                  </w:pPr>
                  <w:sdt>
                    <w:sdtPr>
                      <w:alias w:val="Numeris"/>
                      <w:tag w:val="nr_a21d328faa9641608eb980f168f2d068"/>
                      <w:lock w:val="sdtLocked"/>
                      <w:richText/>
                    </w:sdtPr>
                    <w:sdtContent>
                      <w:r>
                        <w:rPr>
                          <w:szCs w:val="24"/>
                          <w:lang w:eastAsia="lt-LT"/>
                        </w:rPr>
                        <w:t>33</w:t>
                      </w:r>
                    </w:sdtContent>
                  </w:sdt>
                  <w:r>
                    <w:rPr>
                      <w:szCs w:val="24"/>
                      <w:lang w:eastAsia="lt-LT"/>
                    </w:rPr>
                    <w:t>.</w:t>
                  </w:r>
                  <w:r>
                    <w:rPr>
                      <w:szCs w:val="24"/>
                    </w:rPr>
                    <w:t xml:space="preserve"> Pareiškėjas</w:t>
                  </w:r>
                  <w:r>
                    <w:rPr>
                      <w:szCs w:val="24"/>
                      <w:lang w:eastAsia="lt-LT"/>
                    </w:rPr>
                    <w:t>, pasirašęs sutartį su Savivaldybės administracija, atsiskaito už panaudotas lėšas šiame Apraše ir sutartyje nustatyta tvarka.</w:t>
                  </w:r>
                </w:p>
              </w:sdtContent>
            </w:sdt>
            <w:sdt>
              <w:sdtPr>
                <w:alias w:val="34 p."/>
                <w:tag w:val="part_dab2111aedda4cf393a16fea18f9553c"/>
                <w:lock w:val="sdtLocked"/>
                <w:richText/>
              </w:sdtPr>
              <w:sdtContent>
                <w:p>
                  <w:pPr>
                    <w:ind w:firstLine="709"/>
                    <w:jc w:val="both"/>
                    <w:rPr>
                      <w:rFonts w:eastAsia="Calibri"/>
                      <w:szCs w:val="24"/>
                      <w:lang w:eastAsia="lt-LT"/>
                    </w:rPr>
                  </w:pPr>
                  <w:sdt>
                    <w:sdtPr>
                      <w:alias w:val="Numeris"/>
                      <w:tag w:val="nr_dab2111aedda4cf393a16fea18f9553c"/>
                      <w:lock w:val="sdtLocked"/>
                      <w:richText/>
                    </w:sdtPr>
                    <w:sdtContent>
                      <w:r>
                        <w:rPr>
                          <w:rFonts w:eastAsia="Calibri"/>
                          <w:szCs w:val="24"/>
                          <w:lang w:eastAsia="lt-LT"/>
                        </w:rPr>
                        <w:t>34</w:t>
                      </w:r>
                    </w:sdtContent>
                  </w:sdt>
                  <w:r>
                    <w:rPr>
                      <w:rFonts w:eastAsia="Calibri"/>
                      <w:szCs w:val="24"/>
                      <w:lang w:eastAsia="lt-LT"/>
                    </w:rPr>
                    <w:t>. Visus finansinius atsiskaitymus už iš Savivaldybės biudžeto gautas lėšas, pareiškėjas privalo vykdyti tik negrynaisiais pinigais.</w:t>
                  </w:r>
                </w:p>
              </w:sdtContent>
            </w:sdt>
            <w:sdt>
              <w:sdtPr>
                <w:alias w:val="35 p."/>
                <w:tag w:val="part_8621d42a5fed45718ac7f28cd098defc"/>
                <w:lock w:val="sdtLocked"/>
                <w:richText/>
              </w:sdtPr>
              <w:sdtContent>
                <w:p>
                  <w:pPr>
                    <w:tabs>
                      <w:tab w:val="left" w:pos="567"/>
                    </w:tabs>
                    <w:ind w:firstLine="709"/>
                    <w:jc w:val="both"/>
                    <w:rPr>
                      <w:szCs w:val="24"/>
                    </w:rPr>
                  </w:pPr>
                  <w:sdt>
                    <w:sdtPr>
                      <w:alias w:val="Numeris"/>
                      <w:tag w:val="nr_8621d42a5fed45718ac7f28cd098defc"/>
                      <w:lock w:val="sdtLocked"/>
                      <w:richText/>
                    </w:sdtPr>
                    <w:sdtContent>
                      <w:r>
                        <w:rPr>
                          <w:szCs w:val="24"/>
                        </w:rPr>
                        <w:t>35</w:t>
                      </w:r>
                    </w:sdtContent>
                  </w:sdt>
                  <w:r>
                    <w:rPr>
                      <w:szCs w:val="24"/>
                    </w:rPr>
                    <w:t>. Pareiškėjas ataskaitas, suderinęs jas su Švietimo ir sporto skyriaus specialistu, teikia Buhalterinės apskaitos skyriui:</w:t>
                  </w:r>
                </w:p>
                <w:sdt>
                  <w:sdtPr>
                    <w:alias w:val="35.1 pp."/>
                    <w:tag w:val="part_db03dc3bcb0e48b78d7fd8520077452c"/>
                    <w:lock w:val="sdtLocked"/>
                    <w:richText/>
                  </w:sdtPr>
                  <w:sdtContent>
                    <w:p>
                      <w:pPr>
                        <w:tabs>
                          <w:tab w:val="left" w:pos="1418"/>
                          <w:tab w:val="left" w:pos="2268"/>
                        </w:tabs>
                        <w:ind w:firstLine="709"/>
                        <w:jc w:val="both"/>
                        <w:rPr>
                          <w:szCs w:val="24"/>
                        </w:rPr>
                      </w:pPr>
                      <w:sdt>
                        <w:sdtPr>
                          <w:alias w:val="Numeris"/>
                          <w:tag w:val="nr_db03dc3bcb0e48b78d7fd8520077452c"/>
                          <w:lock w:val="sdtLocked"/>
                          <w:richText/>
                        </w:sdtPr>
                        <w:sdtContent>
                          <w:r>
                            <w:rPr>
                              <w:szCs w:val="24"/>
                            </w:rPr>
                            <w:t>35.1</w:t>
                          </w:r>
                        </w:sdtContent>
                      </w:sdt>
                      <w:r>
                        <w:rPr>
                          <w:szCs w:val="24"/>
                        </w:rPr>
                        <w:t>.</w:t>
                        <w:tab/>
                        <w:t>už ketvirtį – ataskaitos pateikiamos kas ketvirtį, bet ne vėliau kaip iki kito ketvirčio pirmojo mėnesio 10 dienos;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f4b1669d1f11f0a34db2fbd35a03b2">
                        <w:r w:rsidRPr="00532B9F">
                          <w:rPr>
                            <w:rFonts w:ascii="Times New Roman" w:eastAsia="MS Mincho" w:hAnsi="Times New Roman"/>
                            <w:sz w:val="20"/>
                            <w:i/>
                            <w:iCs/>
                            <w:color w:val="0000FF" w:themeColor="hyperlink"/>
                            <w:u w:val="single"/>
                          </w:rPr>
                          <w:t>T-768</w:t>
                        </w:r>
                      </w:fldSimple>
                      <w:r>
                        <w:rPr>
                          <w:rFonts w:ascii="Times New Roman" w:eastAsia="MS Mincho" w:hAnsi="Times New Roman"/>
                          <w:sz w:val="20"/>
                          <w:i/>
                          <w:iCs/>
                        </w:rPr>
                        <w:t>,
2025-09-25,
paskelbta TAR 2025-09-30, i. k. 2025-16332            </w:t>
                      </w:r>
                    </w:p>
                    <w:p/>
                  </w:sdtContent>
                </w:sdt>
                <w:sdt>
                  <w:sdtPr>
                    <w:alias w:val="35.2 pp."/>
                    <w:tag w:val="part_0c96248aa22d4f8eb14523be4e514f36"/>
                    <w:lock w:val="sdtLocked"/>
                    <w:richText/>
                  </w:sdtPr>
                  <w:sdtContent>
                    <w:p>
                      <w:pPr>
                        <w:tabs>
                          <w:tab w:val="left" w:pos="567"/>
                        </w:tabs>
                        <w:ind w:firstLine="709"/>
                        <w:jc w:val="both"/>
                        <w:rPr>
                          <w:szCs w:val="24"/>
                        </w:rPr>
                      </w:pPr>
                      <w:sdt>
                        <w:sdtPr>
                          <w:alias w:val="Numeris"/>
                          <w:tag w:val="nr_0c96248aa22d4f8eb14523be4e514f36"/>
                          <w:lock w:val="sdtLocked"/>
                          <w:richText/>
                        </w:sdtPr>
                        <w:sdtContent>
                          <w:r>
                            <w:rPr>
                              <w:szCs w:val="24"/>
                            </w:rPr>
                            <w:t>35.2</w:t>
                          </w:r>
                        </w:sdtContent>
                      </w:sdt>
                      <w:r>
                        <w:rPr>
                          <w:szCs w:val="24"/>
                        </w:rPr>
                        <w:t xml:space="preserve">. </w:t>
                      </w:r>
                      <w:r>
                        <w:rPr>
                          <w:bCs/>
                          <w:szCs w:val="24"/>
                        </w:rPr>
                        <w:t>įvykdęs sporto projektą – per 5 darbo dienas, bet ne vėliau kaip iki einamųjų kalendorinių metų gruodžio 20 d.</w:t>
                      </w:r>
                    </w:p>
                  </w:sdtContent>
                </w:sdt>
              </w:sdtContent>
            </w:sdt>
            <w:sdt>
              <w:sdtPr>
                <w:alias w:val="36 p."/>
                <w:tag w:val="part_5fe4f966cf544d5ca56f221f776dd30f"/>
                <w:lock w:val="sdtLocked"/>
                <w:richText/>
              </w:sdtPr>
              <w:sdtContent>
                <w:p>
                  <w:pPr>
                    <w:tabs>
                      <w:tab w:val="left" w:pos="567"/>
                    </w:tabs>
                    <w:ind w:firstLine="709"/>
                    <w:jc w:val="both"/>
                    <w:rPr>
                      <w:bCs/>
                      <w:szCs w:val="24"/>
                    </w:rPr>
                  </w:pPr>
                  <w:sdt>
                    <w:sdtPr>
                      <w:alias w:val="Numeris"/>
                      <w:tag w:val="nr_5fe4f966cf544d5ca56f221f776dd30f"/>
                      <w:lock w:val="sdtLocked"/>
                      <w:richText/>
                    </w:sdtPr>
                    <w:sdtContent>
                      <w:r>
                        <w:rPr>
                          <w:szCs w:val="24"/>
                        </w:rPr>
                        <w:t>36</w:t>
                      </w:r>
                    </w:sdtContent>
                  </w:sdt>
                  <w:r>
                    <w:rPr>
                      <w:szCs w:val="24"/>
                    </w:rPr>
                    <w:t xml:space="preserve">. Kartu su finansine ataskaita pareiškėjas pateikia </w:t>
                  </w:r>
                  <w:r>
                    <w:rPr>
                      <w:bCs/>
                      <w:szCs w:val="24"/>
                    </w:rPr>
                    <w:t>visų išlaidas pateisinančių dokumentų patvirtintas kopijas (</w:t>
                  </w:r>
                  <w:r>
                    <w:rPr>
                      <w:rFonts w:eastAsia="Calibri"/>
                      <w:bCs/>
                      <w:szCs w:val="24"/>
                    </w:rPr>
                    <w:t xml:space="preserve">prekių ir paslaugų tiekėjų pateiktos sąskaitos faktūros, pirkimo ir pardavimo kvitai, kelionių, apgyvendinimo bilietai ir sąskaitos bei kiti dokumentai, pateisinantys ir įrodantys patirtas išlaidas, banko arba kitos kredito įstaigos sąskaitos išrašai, įrodantys, kad pagal išlaidas pateisinančius dokumentus buvo atliktas mokėjimas). </w:t>
                  </w:r>
                  <w:r>
                    <w:rPr>
                      <w:bCs/>
                      <w:szCs w:val="24"/>
                    </w:rPr>
                    <w:t xml:space="preserve">Į ataskaitą įtraukiama ir finansinį prisidėjimą įrodanti suma. </w:t>
                  </w:r>
                  <w:r>
                    <w:rPr>
                      <w:rFonts w:cs="Tahoma"/>
                      <w:szCs w:val="24"/>
                    </w:rPr>
                    <w:t>Jeigu vykdant sporto projektą buvo patirta išlaidų, susijusių su kelionių, apgyvendinimo ar panašaus pobūdžio paslaugomis, pareiškėjas prie išlaidas pateisinančio dokumento turi pateikti ir minėtą paslaugą gavusiųjų asmenų vardinius sąrašus.</w:t>
                  </w:r>
                </w:p>
              </w:sdtContent>
            </w:sdt>
            <w:sdt>
              <w:sdtPr>
                <w:alias w:val="37 p."/>
                <w:tag w:val="part_d41bf94641e4451da25d0437b5efac6b"/>
                <w:lock w:val="sdtLocked"/>
                <w:richText/>
              </w:sdtPr>
              <w:sdtContent>
                <w:p>
                  <w:pPr>
                    <w:ind w:firstLine="709"/>
                    <w:jc w:val="both"/>
                    <w:rPr>
                      <w:color w:val="000000"/>
                      <w:szCs w:val="24"/>
                    </w:rPr>
                  </w:pPr>
                  <w:sdt>
                    <w:sdtPr>
                      <w:alias w:val="Numeris"/>
                      <w:tag w:val="nr_d41bf94641e4451da25d0437b5efac6b"/>
                      <w:lock w:val="sdtLocked"/>
                      <w:richText/>
                    </w:sdtPr>
                    <w:sdtContent>
                      <w:r>
                        <w:rPr>
                          <w:szCs w:val="24"/>
                        </w:rPr>
                        <w:t>37</w:t>
                      </w:r>
                    </w:sdtContent>
                  </w:sdt>
                  <w:r>
                    <w:rPr>
                      <w:szCs w:val="24"/>
                    </w:rPr>
                    <w:t>.</w:t>
                    <w:tab/>
                    <w:t>Pareiškėjas nepanaudojęs visų sporto projektui įgyvendinti skirtų lėšų, privalo jas grąžinti į Savivaldybės biudžeto sąskaitą, kuri nurodyta Sutartyje, iki einamųjų metų gruodžio 20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f4b1669d1f11f0a34db2fbd35a03b2">
                    <w:r w:rsidRPr="00532B9F">
                      <w:rPr>
                        <w:rFonts w:ascii="Times New Roman" w:eastAsia="MS Mincho" w:hAnsi="Times New Roman"/>
                        <w:sz w:val="20"/>
                        <w:i/>
                        <w:iCs/>
                        <w:color w:val="0000FF" w:themeColor="hyperlink"/>
                        <w:u w:val="single"/>
                      </w:rPr>
                      <w:t>T-768</w:t>
                    </w:r>
                  </w:fldSimple>
                  <w:r>
                    <w:rPr>
                      <w:rFonts w:ascii="Times New Roman" w:eastAsia="MS Mincho" w:hAnsi="Times New Roman"/>
                      <w:sz w:val="20"/>
                      <w:i/>
                      <w:iCs/>
                    </w:rPr>
                    <w:t>,
2025-09-25,
paskelbta TAR 2025-09-30, i. k. 2025-16332            </w:t>
                  </w:r>
                </w:p>
                <w:p/>
              </w:sdtContent>
            </w:sdt>
            <w:sdt>
              <w:sdtPr>
                <w:alias w:val="38 p."/>
                <w:tag w:val="part_c63aa609ebf34724a2f329ab8fd843f7"/>
                <w:lock w:val="sdtLocked"/>
                <w:richText/>
              </w:sdtPr>
              <w:sdtContent>
                <w:p>
                  <w:pPr>
                    <w:tabs>
                      <w:tab w:val="left" w:pos="180"/>
                      <w:tab w:val="left" w:pos="567"/>
                      <w:tab w:val="left" w:pos="1080"/>
                      <w:tab w:val="num" w:pos="1295"/>
                    </w:tabs>
                    <w:ind w:firstLine="709"/>
                    <w:jc w:val="both"/>
                    <w:rPr>
                      <w:szCs w:val="24"/>
                    </w:rPr>
                  </w:pPr>
                  <w:sdt>
                    <w:sdtPr>
                      <w:alias w:val="Numeris"/>
                      <w:tag w:val="nr_c63aa609ebf34724a2f329ab8fd843f7"/>
                      <w:lock w:val="sdtLocked"/>
                      <w:richText/>
                    </w:sdtPr>
                    <w:sdtContent>
                      <w:r>
                        <w:rPr>
                          <w:szCs w:val="24"/>
                        </w:rPr>
                        <w:t>38</w:t>
                      </w:r>
                    </w:sdtContent>
                  </w:sdt>
                  <w:r>
                    <w:rPr>
                      <w:szCs w:val="24"/>
                    </w:rPr>
                    <w:t>.</w:t>
                  </w:r>
                  <w:r>
                    <w:rPr>
                      <w:rFonts w:ascii="Palemonas" w:hAnsi="Palemonas"/>
                    </w:rPr>
                    <w:t xml:space="preserve"> </w:t>
                  </w:r>
                  <w:r>
                    <w:rPr>
                      <w:szCs w:val="24"/>
                    </w:rPr>
                    <w:t>Už sporto projektui skirtų lėšų tikslingą panaudojimą atsako pareiškėjas.</w:t>
                  </w:r>
                </w:p>
              </w:sdtContent>
            </w:sdt>
            <w:sdt>
              <w:sdtPr>
                <w:alias w:val="39 p."/>
                <w:tag w:val="part_f46942383aaa49e4883d01d701ccfbcb"/>
                <w:lock w:val="sdtLocked"/>
                <w:richText/>
              </w:sdtPr>
              <w:sdtContent>
                <w:p>
                  <w:pPr>
                    <w:ind w:firstLine="709"/>
                    <w:jc w:val="both"/>
                    <w:rPr>
                      <w:rFonts w:eastAsia="Calibri"/>
                      <w:szCs w:val="24"/>
                      <w:lang w:eastAsia="lt-LT"/>
                    </w:rPr>
                  </w:pPr>
                  <w:sdt>
                    <w:sdtPr>
                      <w:alias w:val="Numeris"/>
                      <w:tag w:val="nr_f46942383aaa49e4883d01d701ccfbcb"/>
                      <w:lock w:val="sdtLocked"/>
                      <w:richText/>
                    </w:sdtPr>
                    <w:sdtContent>
                      <w:r>
                        <w:rPr>
                          <w:rFonts w:eastAsia="Calibri"/>
                          <w:szCs w:val="24"/>
                          <w:lang w:eastAsia="lt-LT"/>
                        </w:rPr>
                        <w:t>39</w:t>
                      </w:r>
                    </w:sdtContent>
                  </w:sdt>
                  <w:r>
                    <w:rPr>
                      <w:rFonts w:eastAsia="Calibri"/>
                      <w:szCs w:val="24"/>
                      <w:lang w:eastAsia="lt-LT"/>
                    </w:rPr>
                    <w:t>. Savivaldybės administracijai nustačius, kad lėšos naudojamos ne pagal paskirtį ir pažeidžiami Savivaldybės biudžeto sudarymo ir vykdymo tvarkos reikalavimai, projekto vykdytojas privalo jas grąžinti Savivaldybės administracijai. Lėšų negrąžinus per Savivaldybės administracijos nustatytą terminą, jos išieškomos teisės aktų nustatyta tvarka.</w:t>
                  </w:r>
                </w:p>
              </w:sdtContent>
            </w:sdt>
            <w:sdt>
              <w:sdtPr>
                <w:alias w:val="40 p."/>
                <w:tag w:val="part_d9a0f9f3ac064656a048cf6624c15544"/>
                <w:lock w:val="sdtLocked"/>
                <w:richText/>
              </w:sdtPr>
              <w:sdtContent>
                <w:p>
                  <w:pPr>
                    <w:tabs>
                      <w:tab w:val="left" w:pos="180"/>
                      <w:tab w:val="left" w:pos="567"/>
                      <w:tab w:val="left" w:pos="1080"/>
                      <w:tab w:val="num" w:pos="1295"/>
                    </w:tabs>
                    <w:ind w:firstLine="709"/>
                    <w:jc w:val="both"/>
                    <w:rPr>
                      <w:color w:val="000000"/>
                      <w:kern w:val="3"/>
                      <w:szCs w:val="24"/>
                      <w:lang w:eastAsia="lt-LT"/>
                    </w:rPr>
                  </w:pPr>
                  <w:sdt>
                    <w:sdtPr>
                      <w:alias w:val="Numeris"/>
                      <w:tag w:val="nr_d9a0f9f3ac064656a048cf6624c15544"/>
                      <w:lock w:val="sdtLocked"/>
                      <w:richText/>
                    </w:sdtPr>
                    <w:sdtContent>
                      <w:r>
                        <w:rPr>
                          <w:szCs w:val="24"/>
                        </w:rPr>
                        <w:t>40</w:t>
                      </w:r>
                    </w:sdtContent>
                  </w:sdt>
                  <w:r>
                    <w:rPr>
                      <w:szCs w:val="24"/>
                    </w:rPr>
                    <w:t xml:space="preserve">. </w:t>
                  </w:r>
                  <w:r>
                    <w:rPr>
                      <w:szCs w:val="24"/>
                      <w:lang w:eastAsia="lt-LT"/>
                    </w:rPr>
                    <w:t xml:space="preserve">Savivaldybės administracija </w:t>
                  </w:r>
                  <w:r>
                    <w:rPr>
                      <w:color w:val="000000"/>
                      <w:kern w:val="3"/>
                      <w:szCs w:val="24"/>
                      <w:lang w:eastAsia="lt-LT"/>
                    </w:rPr>
                    <w:t>turi teisę gauti informaciją apie sporto projekto įgyvendinimą, lankytis veiklose, renginiuose ir kitose sporto projekte numatytose veiklose.</w:t>
                  </w:r>
                </w:p>
              </w:sdtContent>
            </w:sdt>
            <w:sdt>
              <w:sdtPr>
                <w:alias w:val="41 p."/>
                <w:tag w:val="part_207d823642664a3e84333f72c4e89140"/>
                <w:lock w:val="sdtLocked"/>
                <w:richText/>
              </w:sdtPr>
              <w:sdtContent>
                <w:p>
                  <w:pPr>
                    <w:tabs>
                      <w:tab w:val="left" w:pos="180"/>
                      <w:tab w:val="left" w:pos="567"/>
                      <w:tab w:val="left" w:pos="1080"/>
                      <w:tab w:val="num" w:pos="1295"/>
                    </w:tabs>
                    <w:ind w:firstLine="709"/>
                    <w:jc w:val="both"/>
                    <w:rPr>
                      <w:szCs w:val="24"/>
                    </w:rPr>
                  </w:pPr>
                  <w:sdt>
                    <w:sdtPr>
                      <w:alias w:val="Numeris"/>
                      <w:tag w:val="nr_207d823642664a3e84333f72c4e89140"/>
                      <w:lock w:val="sdtLocked"/>
                      <w:richText/>
                    </w:sdtPr>
                    <w:sdtContent>
                      <w:r>
                        <w:rPr>
                          <w:color w:val="000000"/>
                          <w:szCs w:val="24"/>
                        </w:rPr>
                        <w:t>41</w:t>
                      </w:r>
                    </w:sdtContent>
                  </w:sdt>
                  <w:r>
                    <w:rPr>
                      <w:color w:val="000000"/>
                      <w:szCs w:val="24"/>
                    </w:rPr>
                    <w:t>. Pareiškėjai</w:t>
                  </w:r>
                  <w:r>
                    <w:rPr>
                      <w:bCs/>
                      <w:szCs w:val="24"/>
                      <w:lang w:val="pt-BR"/>
                    </w:rPr>
                    <w:t xml:space="preserve"> </w:t>
                  </w:r>
                  <w:r>
                    <w:rPr>
                      <w:color w:val="000000"/>
                      <w:szCs w:val="24"/>
                    </w:rPr>
                    <w:t xml:space="preserve">privalo teikti informaciją Savivaldybės administracijai apie sporto projekto metu vykdomus renginius ir </w:t>
                  </w:r>
                  <w:r>
                    <w:rPr>
                      <w:szCs w:val="24"/>
                    </w:rPr>
                    <w:t>viešinant nurodyti, kad juos iš dalies finansuoja Savivaldybė.</w:t>
                  </w:r>
                </w:p>
                <w:p>
                  <w:pPr>
                    <w:tabs>
                      <w:tab w:val="left" w:pos="180"/>
                      <w:tab w:val="left" w:pos="567"/>
                      <w:tab w:val="left" w:pos="1080"/>
                      <w:tab w:val="num" w:pos="1295"/>
                    </w:tabs>
                    <w:ind w:firstLine="851"/>
                    <w:jc w:val="both"/>
                    <w:rPr>
                      <w:b/>
                      <w:bCs/>
                      <w:szCs w:val="24"/>
                    </w:rPr>
                  </w:pPr>
                </w:p>
              </w:sdtContent>
            </w:sdt>
          </w:sdtContent>
        </w:sdt>
        <w:sdt>
          <w:sdtPr>
            <w:alias w:val="skyrius"/>
            <w:tag w:val="part_1def36f96e6c4c12948834dcfa063fd2"/>
            <w:lock w:val="sdtLocked"/>
            <w:richText/>
          </w:sdtPr>
          <w:sdtContent>
            <w:p>
              <w:pPr>
                <w:jc w:val="center"/>
                <w:rPr>
                  <w:rFonts w:eastAsia="Calibri"/>
                  <w:b/>
                  <w:bCs/>
                  <w:szCs w:val="24"/>
                  <w:lang w:eastAsia="lt-LT"/>
                </w:rPr>
              </w:pPr>
              <w:sdt>
                <w:sdtPr>
                  <w:alias w:val="Numeris"/>
                  <w:tag w:val="nr_1def36f96e6c4c12948834dcfa063fd2"/>
                  <w:lock w:val="sdtLocked"/>
                  <w:richText/>
                </w:sdtPr>
                <w:sdtContent>
                  <w:r>
                    <w:rPr>
                      <w:rFonts w:ascii="Palemonas" w:hAnsi="Palemonas"/>
                      <w:b/>
                      <w:bCs/>
                    </w:rPr>
                    <w:t>VI</w:t>
                  </w:r>
                </w:sdtContent>
              </w:sdt>
              <w:r>
                <w:rPr>
                  <w:rFonts w:eastAsia="Calibri"/>
                  <w:b/>
                  <w:bCs/>
                  <w:szCs w:val="24"/>
                  <w:lang w:eastAsia="lt-LT"/>
                </w:rPr>
                <w:t xml:space="preserve"> SKYRIUS </w:t>
              </w:r>
            </w:p>
            <w:p>
              <w:pPr>
                <w:jc w:val="center"/>
                <w:rPr>
                  <w:rFonts w:eastAsia="Calibri"/>
                  <w:szCs w:val="24"/>
                  <w:lang w:eastAsia="lt-LT"/>
                </w:rPr>
              </w:pPr>
              <w:sdt>
                <w:sdtPr>
                  <w:alias w:val="Pavadinimas"/>
                  <w:tag w:val="title_1def36f96e6c4c12948834dcfa063fd2"/>
                  <w:lock w:val="sdtLocked"/>
                  <w:richText/>
                </w:sdtPr>
                <w:sdtContent>
                  <w:r>
                    <w:rPr>
                      <w:rFonts w:eastAsia="Calibri"/>
                      <w:b/>
                      <w:bCs/>
                      <w:szCs w:val="24"/>
                      <w:lang w:eastAsia="lt-LT"/>
                    </w:rPr>
                    <w:t>BAIGIAMOSIOS NUOSTATOS</w:t>
                  </w:r>
                </w:sdtContent>
              </w:sdt>
            </w:p>
            <w:p>
              <w:pPr>
                <w:ind w:firstLine="60"/>
                <w:jc w:val="both"/>
                <w:rPr>
                  <w:rFonts w:eastAsia="Calibri"/>
                  <w:szCs w:val="24"/>
                  <w:lang w:eastAsia="lt-LT"/>
                </w:rPr>
              </w:pPr>
            </w:p>
            <w:sdt>
              <w:sdtPr>
                <w:alias w:val="42 p."/>
                <w:tag w:val="part_7e82f55f7df548ee8c4df460a4a5b3f7"/>
                <w:lock w:val="sdtLocked"/>
                <w:richText/>
              </w:sdtPr>
              <w:sdtContent>
                <w:p>
                  <w:pPr>
                    <w:ind w:firstLine="709"/>
                    <w:jc w:val="both"/>
                    <w:rPr>
                      <w:rFonts w:eastAsia="Calibri"/>
                      <w:szCs w:val="24"/>
                    </w:rPr>
                  </w:pPr>
                  <w:sdt>
                    <w:sdtPr>
                      <w:alias w:val="Numeris"/>
                      <w:tag w:val="nr_7e82f55f7df548ee8c4df460a4a5b3f7"/>
                      <w:lock w:val="sdtLocked"/>
                      <w:richText/>
                    </w:sdtPr>
                    <w:sdtContent>
                      <w:r>
                        <w:rPr>
                          <w:rFonts w:eastAsia="Calibri"/>
                          <w:szCs w:val="24"/>
                          <w:lang w:eastAsia="lt-LT"/>
                        </w:rPr>
                        <w:t>42</w:t>
                      </w:r>
                    </w:sdtContent>
                  </w:sdt>
                  <w:r>
                    <w:rPr>
                      <w:rFonts w:eastAsia="Calibri"/>
                      <w:szCs w:val="24"/>
                      <w:lang w:eastAsia="lt-LT"/>
                    </w:rPr>
                    <w:t xml:space="preserve">. </w:t>
                  </w:r>
                  <w:r>
                    <w:rPr>
                      <w:rFonts w:eastAsia="Calibri"/>
                      <w:szCs w:val="24"/>
                    </w:rPr>
                    <w:t>Šis Aprašas keičiamas, ar naikinamas teisės aktų nustatyta tvarka Savivaldybės tarybos sprendimu.</w:t>
                  </w:r>
                </w:p>
              </w:sdtContent>
            </w:sdt>
            <w:sdt>
              <w:sdtPr>
                <w:alias w:val="43 p."/>
                <w:tag w:val="part_30f209f7f5334bddac43369122a7eba7"/>
                <w:lock w:val="sdtLocked"/>
                <w:richText/>
              </w:sdtPr>
              <w:sdtContent>
                <w:p>
                  <w:pPr>
                    <w:ind w:firstLine="709"/>
                    <w:jc w:val="both"/>
                    <w:rPr>
                      <w:rFonts w:eastAsia="Calibri"/>
                      <w:szCs w:val="24"/>
                    </w:rPr>
                  </w:pPr>
                  <w:sdt>
                    <w:sdtPr>
                      <w:alias w:val="Numeris"/>
                      <w:tag w:val="nr_30f209f7f5334bddac43369122a7eba7"/>
                      <w:lock w:val="sdtLocked"/>
                      <w:richText/>
                    </w:sdtPr>
                    <w:sdtContent>
                      <w:r>
                        <w:rPr>
                          <w:szCs w:val="24"/>
                        </w:rPr>
                        <w:t>43</w:t>
                      </w:r>
                    </w:sdtContent>
                  </w:sdt>
                  <w:r>
                    <w:rPr>
                      <w:szCs w:val="24"/>
                    </w:rPr>
                    <w:t>. Už Aprašo tinkamą įgyvendinimą atsakingas Savivaldybės administracijos Švietimo ir sporto skyrius.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f4b1669d1f11f0a34db2fbd35a03b2">
                    <w:r w:rsidRPr="00532B9F">
                      <w:rPr>
                        <w:rFonts w:ascii="Times New Roman" w:eastAsia="MS Mincho" w:hAnsi="Times New Roman"/>
                        <w:sz w:val="20"/>
                        <w:i/>
                        <w:iCs/>
                        <w:color w:val="0000FF" w:themeColor="hyperlink"/>
                        <w:u w:val="single"/>
                      </w:rPr>
                      <w:t>T-768</w:t>
                    </w:r>
                  </w:fldSimple>
                  <w:r>
                    <w:rPr>
                      <w:rFonts w:ascii="Times New Roman" w:eastAsia="MS Mincho" w:hAnsi="Times New Roman"/>
                      <w:sz w:val="20"/>
                      <w:i/>
                      <w:iCs/>
                    </w:rPr>
                    <w:t>,
2025-09-25,
paskelbta TAR 2025-09-30, i. k. 2025-16332            </w:t>
                  </w:r>
                </w:p>
                <w:p/>
              </w:sdtContent>
            </w:sdt>
            <w:sdt>
              <w:sdtPr>
                <w:alias w:val="44 p."/>
                <w:tag w:val="part_f3fe3302f3134d79b596557f581257c0"/>
                <w:lock w:val="sdtLocked"/>
                <w:richText/>
              </w:sdtPr>
              <w:sdtContent>
                <w:p>
                  <w:pPr>
                    <w:ind w:firstLine="709"/>
                    <w:jc w:val="both"/>
                    <w:rPr>
                      <w:rFonts w:eastAsia="Calibri"/>
                      <w:szCs w:val="24"/>
                    </w:rPr>
                  </w:pPr>
                  <w:sdt>
                    <w:sdtPr>
                      <w:alias w:val="Numeris"/>
                      <w:tag w:val="nr_f3fe3302f3134d79b596557f581257c0"/>
                      <w:lock w:val="sdtLocked"/>
                      <w:richText/>
                    </w:sdtPr>
                    <w:sdtContent>
                      <w:r>
                        <w:rPr>
                          <w:szCs w:val="24"/>
                        </w:rPr>
                        <w:t>44</w:t>
                      </w:r>
                    </w:sdtContent>
                  </w:sdt>
                  <w:r>
                    <w:rPr>
                      <w:szCs w:val="24"/>
                    </w:rPr>
                    <w:t>. Lėšų panaudojimo kontrolę vykdo Savivaldybės administracijos Centralizuotas buhalterinės apskaitos skyrius.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f4b1669d1f11f0a34db2fbd35a03b2">
                    <w:r w:rsidRPr="00532B9F">
                      <w:rPr>
                        <w:rFonts w:ascii="Times New Roman" w:eastAsia="MS Mincho" w:hAnsi="Times New Roman"/>
                        <w:sz w:val="20"/>
                        <w:i/>
                        <w:iCs/>
                        <w:color w:val="0000FF" w:themeColor="hyperlink"/>
                        <w:u w:val="single"/>
                      </w:rPr>
                      <w:t>T-768</w:t>
                    </w:r>
                  </w:fldSimple>
                  <w:r>
                    <w:rPr>
                      <w:rFonts w:ascii="Times New Roman" w:eastAsia="MS Mincho" w:hAnsi="Times New Roman"/>
                      <w:sz w:val="20"/>
                      <w:i/>
                      <w:iCs/>
                    </w:rPr>
                    <w:t>,
2025-09-25,
paskelbta TAR 2025-09-30, i. k. 2025-16332            </w:t>
                  </w:r>
                </w:p>
                <w:p/>
              </w:sdtContent>
            </w:sdt>
            <w:sdt>
              <w:sdtPr>
                <w:alias w:val="45 p."/>
                <w:tag w:val="part_90de6f21bd2a4e2fa2cdab96179536a8"/>
                <w:lock w:val="sdtLocked"/>
                <w:richText/>
              </w:sdtPr>
              <w:sdtContent>
                <w:p>
                  <w:pPr>
                    <w:ind w:firstLine="709"/>
                    <w:jc w:val="both"/>
                    <w:rPr>
                      <w:rFonts w:eastAsia="Calibri"/>
                      <w:szCs w:val="24"/>
                    </w:rPr>
                  </w:pPr>
                  <w:sdt>
                    <w:sdtPr>
                      <w:alias w:val="Numeris"/>
                      <w:tag w:val="nr_90de6f21bd2a4e2fa2cdab96179536a8"/>
                      <w:lock w:val="sdtLocked"/>
                      <w:richText/>
                    </w:sdtPr>
                    <w:sdtContent>
                      <w:r>
                        <w:rPr>
                          <w:rFonts w:eastAsia="Calibri"/>
                          <w:spacing w:val="-5"/>
                          <w:szCs w:val="24"/>
                        </w:rPr>
                        <w:t>45</w:t>
                      </w:r>
                    </w:sdtContent>
                  </w:sdt>
                  <w:r>
                    <w:rPr>
                      <w:rFonts w:eastAsia="Calibri"/>
                      <w:spacing w:val="-5"/>
                      <w:szCs w:val="24"/>
                    </w:rPr>
                    <w:t xml:space="preserve">. </w:t>
                  </w:r>
                  <w:r>
                    <w:rPr>
                      <w:rFonts w:eastAsia="Calibri"/>
                      <w:szCs w:val="24"/>
                    </w:rPr>
                    <w:t xml:space="preserve">Šis Aprašas skelbiamas Savivaldybės interneto svetainėje </w:t>
                  </w:r>
                  <w:r>
                    <w:rPr>
                      <w:rFonts w:eastAsia="Calibri"/>
                      <w:color w:val="0000FF"/>
                      <w:szCs w:val="24"/>
                      <w:u w:val="single"/>
                    </w:rPr>
                    <w:t>www.radviliskis.lt</w:t>
                  </w:r>
                  <w:r>
                    <w:rPr>
                      <w:rFonts w:eastAsia="Calibri"/>
                      <w:szCs w:val="24"/>
                    </w:rPr>
                    <w:t>.</w:t>
                  </w:r>
                </w:p>
              </w:sdtContent>
            </w:sdt>
            <w:sdt>
              <w:sdtPr>
                <w:alias w:val="46 p."/>
                <w:tag w:val="part_d3bed0e053fc4446ad3a8a1a37bb7f8d"/>
                <w:lock w:val="sdtLocked"/>
                <w:richText/>
              </w:sdtPr>
              <w:sdtContent>
                <w:p>
                  <w:pPr>
                    <w:shd w:val="clear" w:color="auto" w:fill="FFFFFF"/>
                    <w:ind w:firstLine="720"/>
                    <w:jc w:val="both"/>
                    <w:rPr>
                      <w:color w:val="000000"/>
                      <w:szCs w:val="24"/>
                      <w:lang w:eastAsia="lt-LT"/>
                    </w:rPr>
                  </w:pPr>
                  <w:sdt>
                    <w:sdtPr>
                      <w:alias w:val="Numeris"/>
                      <w:tag w:val="nr_d3bed0e053fc4446ad3a8a1a37bb7f8d"/>
                      <w:lock w:val="sdtLocked"/>
                      <w:richText/>
                    </w:sdtPr>
                    <w:sdtContent>
                      <w:r>
                        <w:rPr>
                          <w:rFonts w:eastAsia="Calibri"/>
                          <w:szCs w:val="24"/>
                        </w:rPr>
                        <w:t>46</w:t>
                      </w:r>
                    </w:sdtContent>
                  </w:sdt>
                  <w:r>
                    <w:rPr>
                      <w:rFonts w:eastAsia="Calibri"/>
                      <w:szCs w:val="24"/>
                    </w:rPr>
                    <w:t>.</w:t>
                  </w:r>
                  <w:r>
                    <w:rPr>
                      <w:color w:val="000000"/>
                      <w:szCs w:val="24"/>
                      <w:lang w:eastAsia="lt-LT"/>
                    </w:rPr>
                    <w:t xml:space="preserve"> Teikdamas paraišką paraiškos teikėjas sutinka, kad paraiškoje pateikta informacija (išskyrus informaciją, kuri negali būti viešinama teisės aktų nustatyta tvarka) gali būti viešinama.</w:t>
                  </w:r>
                </w:p>
              </w:sdtContent>
            </w:sdt>
            <w:sdt>
              <w:sdtPr>
                <w:alias w:val="47 p."/>
                <w:tag w:val="part_0dc81b1eaac64c5fac411622d12d8884"/>
                <w:lock w:val="sdtLocked"/>
                <w:richText/>
              </w:sdtPr>
              <w:sdtContent>
                <w:p>
                  <w:pPr>
                    <w:shd w:val="clear" w:color="auto" w:fill="FFFFFF"/>
                    <w:ind w:firstLine="709"/>
                    <w:jc w:val="both"/>
                    <w:textAlignment w:val="baseline"/>
                  </w:pPr>
                  <w:sdt>
                    <w:sdtPr>
                      <w:alias w:val="Numeris"/>
                      <w:tag w:val="nr_0dc81b1eaac64c5fac411622d12d8884"/>
                      <w:lock w:val="sdtLocked"/>
                      <w:richText/>
                    </w:sdtPr>
                    <w:sdtContent>
                      <w:r>
                        <w:rPr>
                          <w:color w:val="000000"/>
                          <w:szCs w:val="24"/>
                          <w:lang w:eastAsia="lt-LT"/>
                        </w:rPr>
                        <w:t>47</w:t>
                      </w:r>
                    </w:sdtContent>
                  </w:sdt>
                  <w:r>
                    <w:rPr>
                      <w:color w:val="000000"/>
                      <w:szCs w:val="24"/>
                      <w:lang w:eastAsia="lt-LT"/>
                    </w:rPr>
                    <w:t>. Asmens duomenys tvarkomi vadovaujantis 2016 m. balandžio 27 d. Europos Parlamento ir Tarybos reglamentu (ES) 2016/679 dėl fizinių asmenų apsaugos tvarkant asmens duomenis ir dėl laisvo tokių dokumentų judėjimo ir kuriuo panaikinama Direktyva 95/46/EB (Bendrasis duomenų apsaugos reglamentas) (toliau – BDAR), Lietuvos Respublikos asmens duomenų teisinės apsaugos įstatymu ir kitais teisės aktais, nustatančiais asmens duomenų tvarkymą ir apsaugą, nuostatomis. Viešai skelbiama informacija pateikiama laikantis BDAR nuostatų.</w:t>
                  </w:r>
                </w:p>
              </w:sdtContent>
            </w:sdt>
            <w:sdt>
              <w:sdtPr>
                <w:alias w:val="48 p."/>
                <w:tag w:val="part_b1a3d67ce7db4b74b8ae7d844e181ba6"/>
                <w:lock w:val="sdtLocked"/>
                <w:richText/>
              </w:sdtPr>
              <w:sdtContent>
                <w:p>
                  <w:pPr>
                    <w:ind w:firstLine="709"/>
                    <w:jc w:val="both"/>
                  </w:pPr>
                  <w:sdt>
                    <w:sdtPr>
                      <w:alias w:val="Numeris"/>
                      <w:tag w:val="nr_b1a3d67ce7db4b74b8ae7d844e181ba6"/>
                      <w:lock w:val="sdtLocked"/>
                      <w:richText/>
                    </w:sdtPr>
                    <w:sdtContent>
                      <w:r>
                        <w:rPr>
                          <w:szCs w:val="24"/>
                        </w:rPr>
                        <w:t>48</w:t>
                      </w:r>
                    </w:sdtContent>
                  </w:sdt>
                  <w:r>
                    <w:rPr>
                      <w:szCs w:val="24"/>
                    </w:rPr>
                    <w:t xml:space="preserve">. Vadovaujantis </w:t>
                  </w:r>
                  <w:r>
                    <w:rPr>
                      <w:color w:val="000000"/>
                    </w:rPr>
                    <w:t>Lietuvos Respublikos vaiko teisių apsaugos pagrindų įstatymo 30  straipsnio 6 dalimi ir įgyvendinant Lietuvos Respublikos Vyriausybės 2022 m. lapkričio 23  d. nutarimo Nr. 1165 „Dėl įgaliojimų suteikimo įgyvendinant Lietuvos Respublikos vaiko teisių apsaugos pagrindų įstatymą“ 2 punktą,</w:t>
                  </w:r>
                  <w:r>
                    <w:rPr>
                      <w:szCs w:val="24"/>
                    </w:rPr>
                    <w:t xml:space="preserve"> Lietuvos Respublikos vaiko teisių apsaugos pagrindų įstatymo 30 straipsnio 1, 4, 5 ir 8 dalių reikalavimus, projekto pareiškėjai </w:t>
                  </w:r>
                  <w:r>
                    <w:rPr>
                      <w:shd w:val="clear" w:color="auto" w:fill="FFFFFF"/>
                    </w:rPr>
                    <w:t>dirbantys / vykdantys bet kokią veiklą ar planuojantys dirbti / vykdyti bet kokią veiklą su vaikais privalo turėti Teisėto darbo su vaikais kodą (QR kodą), patvirtinantį, kad asmuo nėra teistas už seksualinio pobūdžio nusikaltimus prieš vaikus ar suaugusius, taip pat, už kitus tyčinius sunkius ir labai sunkius nusikaltimus. Forma pateikiama Savivaldybės administracijai.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f4b1669d1f11f0a34db2fbd35a03b2">
                    <w:r w:rsidRPr="00532B9F">
                      <w:rPr>
                        <w:rFonts w:ascii="Times New Roman" w:eastAsia="MS Mincho" w:hAnsi="Times New Roman"/>
                        <w:sz w:val="20"/>
                        <w:i/>
                        <w:iCs/>
                        <w:color w:val="0000FF" w:themeColor="hyperlink"/>
                        <w:u w:val="single"/>
                      </w:rPr>
                      <w:t>T-768</w:t>
                    </w:r>
                  </w:fldSimple>
                  <w:r>
                    <w:rPr>
                      <w:rFonts w:ascii="Times New Roman" w:eastAsia="MS Mincho" w:hAnsi="Times New Roman"/>
                      <w:sz w:val="20"/>
                      <w:i/>
                      <w:iCs/>
                    </w:rPr>
                    <w:t>,
2025-09-25,
paskelbta TAR 2025-09-30, i. k. 2025-16332        </w:t>
                  </w:r>
                </w:p>
                <w:p/>
              </w:sdtContent>
            </w:sdt>
            <w:sdt>
              <w:sdtPr>
                <w:alias w:val="49 p."/>
                <w:tag w:val="part_2438b0bd91104818a272a52da6c09c58"/>
                <w:lock w:val="sdtLocked"/>
                <w:richText/>
              </w:sdtPr>
              <w:sdtContent>
                <w:p>
                  <w:pPr>
                    <w:ind w:firstLine="709"/>
                    <w:jc w:val="both"/>
                    <w:rPr>
                      <w:rFonts w:eastAsia="Calibri"/>
                      <w:spacing w:val="-5"/>
                      <w:szCs w:val="24"/>
                    </w:rPr>
                  </w:pPr>
                  <w:sdt>
                    <w:sdtPr>
                      <w:alias w:val="Numeris"/>
                      <w:tag w:val="nr_2438b0bd91104818a272a52da6c09c58"/>
                      <w:lock w:val="sdtLocked"/>
                      <w:richText/>
                    </w:sdtPr>
                    <w:sdtContent>
                      <w:r>
                        <w:rPr>
                          <w:szCs w:val="24"/>
                        </w:rPr>
                        <w:t>49</w:t>
                      </w:r>
                    </w:sdtContent>
                  </w:sdt>
                  <w:r>
                    <w:rPr>
                      <w:szCs w:val="24"/>
                    </w:rPr>
                    <w:t>. Sporto projekto vykdytojas sporto projekto vykdymo metu įvykdęs nacionalinių antidopingo taisyklių pažeidimą iš Savivaldybės biudžeto gautas lėšas sporto projektui įgyvendinti privalo grąžinti Savivaldybės administracijai. Lėšų negrąžinus per Savivaldybės administracijos nustatytą terminą, jos išieškomos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f4b1669d1f11f0a34db2fbd35a03b2">
                    <w:r w:rsidRPr="00532B9F">
                      <w:rPr>
                        <w:rFonts w:ascii="Times New Roman" w:eastAsia="MS Mincho" w:hAnsi="Times New Roman"/>
                        <w:sz w:val="20"/>
                        <w:i/>
                        <w:iCs/>
                        <w:color w:val="0000FF" w:themeColor="hyperlink"/>
                        <w:u w:val="single"/>
                      </w:rPr>
                      <w:t>T-768</w:t>
                    </w:r>
                  </w:fldSimple>
                  <w:r>
                    <w:rPr>
                      <w:rFonts w:ascii="Times New Roman" w:eastAsia="MS Mincho" w:hAnsi="Times New Roman"/>
                      <w:sz w:val="20"/>
                      <w:i/>
                      <w:iCs/>
                    </w:rPr>
                    <w:t>,
2025-09-25,
paskelbta TAR 2025-09-30, i. k. 2025-16332        </w:t>
                  </w:r>
                </w:p>
                <w:p/>
              </w:sdtContent>
            </w:sdt>
          </w:sdtContent>
        </w:sdt>
        <w:sdt>
          <w:sdtPr>
            <w:alias w:val="pabaiga"/>
            <w:tag w:val="part_43cc84605a464b8db7666febe7ed8c5a"/>
            <w:lock w:val="sdtLocked"/>
            <w:richText/>
          </w:sdtPr>
          <w:sdtContent>
            <w:p>
              <w:pPr>
                <w:jc w:val="center"/>
                <w:rPr>
                  <w:bCs/>
                  <w:color w:val="000000"/>
                  <w:szCs w:val="24"/>
                  <w:lang w:eastAsia="lt-LT"/>
                </w:rPr>
              </w:pPr>
              <w:r>
                <w:rPr>
                  <w:rFonts w:eastAsia="Calibri"/>
                  <w:sz w:val="22"/>
                  <w:szCs w:val="22"/>
                  <w:lang w:eastAsia="lt-LT"/>
                </w:rPr>
                <w:t>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7f4b1669d1f11f0a34db2fbd35a03b2">
            <w:r w:rsidRPr="00532B9F">
              <w:rPr>
                <w:rFonts w:ascii="Times New Roman" w:eastAsia="MS Mincho" w:hAnsi="Times New Roman"/>
                <w:sz w:val="20"/>
                <w:iCs/>
                <w:color w:val="0000FF" w:themeColor="hyperlink"/>
                <w:u w:val="single"/>
              </w:rPr>
              <w:t>T-768</w:t>
            </w:r>
          </w:fldSimple>
          <w:r>
            <w:rPr>
              <w:rFonts w:ascii="Times New Roman" w:eastAsia="MS Mincho" w:hAnsi="Times New Roman"/>
              <w:sz w:val="20"/>
              <w:iCs/>
            </w:rPr>
            <w:t>,
2025-09-25,
paskelbta TAR 2025-09-30, i. k. 2025-16332                </w:t>
          </w:r>
        </w:p>
        <w:p>
          <w:pPr>
            <w:jc w:val="both"/>
            <w:rPr>
              <w:rFonts w:ascii="Times New Roman" w:hAnsi="Times New Roman"/>
            </w:rPr>
          </w:pPr>
          <w:r>
            <w:rPr>
              <w:rFonts w:ascii="Times New Roman" w:hAnsi="Times New Roman"/>
              <w:sz w:val="20"/>
            </w:rPr>
            <w:t>Dėl Sporto projektų finansavimo iš Radviliškio rajono savivaldybės biudžeto lėšų tvarkos aprašo, patvirtinto Radviliškio rajono savivaldybės tarybos 2024 m. vasario 1 d. sprendimu Nr. T-258 „Dėl Sporto projektų finansavimo iš Radviliškio rajono savivaldybės biudžeto lėšų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Lucida Sans Unicode">
    <w:panose1 w:val="020B0602030504020204"/>
    <w:charset w:val="BA"/>
    <w:family w:val="swiss"/>
    <w:pitch w:val="variable"/>
    <w:sig w:usb0="80000AFF" w:usb1="0000396B" w:usb2="00000000" w:usb3="00000000" w:csb0="000000BF" w:csb1="00000000"/>
  </w:font>
  <w:font w:name="Times">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BA"/>
    <w:family w:val="swiss"/>
    <w:pitch w:val="variable"/>
    <w:sig w:usb0="E1002EFF" w:usb1="C000605B" w:usb2="00000029" w:usb3="00000000" w:csb0="000101FF" w:csb1="00000000"/>
  </w:font>
  <w:font w:name="Palemonas">
    <w:altName w:val="Times New Roman"/>
    <w:charset w:val="BA"/>
    <w:family w:val="roman"/>
    <w:pitch w:val="variable"/>
    <w:sig w:usb0="E00002FF" w:usb1="500028EF" w:usb2="00000024"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680"/>
        <w:tab w:val="right" w:pos="9360"/>
      </w:tabs>
      <w:rPr>
        <w:sz w:val="22"/>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3D97"/>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66D2CAD7"/>
  <w15:docId w15:val="{B8843522-A2EC-4415-B9FF-B4A8F7786E5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ko-KR"/>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ko-KR"/>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46035584">
      <w:bodyDiv w:val="1"/>
      <w:marLeft w:val="0"/>
      <w:marRight w:val="0"/>
      <w:marTop w:val="0"/>
      <w:marBottom w:val="0"/>
      <w:divBdr>
        <w:top w:val="none" w:sz="0" w:space="0" w:color="auto"/>
        <w:left w:val="none" w:sz="0" w:space="0" w:color="auto"/>
        <w:bottom w:val="none" w:sz="0" w:space="0" w:color="auto"/>
        <w:right w:val="none" w:sz="0" w:space="0" w:color="auto"/>
      </w:divBdr>
      <w:divsChild>
        <w:div w:id="1996258842">
          <w:marLeft w:val="0"/>
          <w:marRight w:val="0"/>
          <w:marTop w:val="0"/>
          <w:marBottom w:val="0"/>
          <w:divBdr>
            <w:top w:val="none" w:sz="0" w:space="0" w:color="auto"/>
            <w:left w:val="none" w:sz="0" w:space="0" w:color="auto"/>
            <w:bottom w:val="none" w:sz="0" w:space="0" w:color="auto"/>
            <w:right w:val="none" w:sz="0" w:space="0" w:color="auto"/>
          </w:divBdr>
        </w:div>
        <w:div w:id="1704940657">
          <w:marLeft w:val="0"/>
          <w:marRight w:val="0"/>
          <w:marTop w:val="0"/>
          <w:marBottom w:val="0"/>
          <w:divBdr>
            <w:top w:val="none" w:sz="0" w:space="0" w:color="auto"/>
            <w:left w:val="none" w:sz="0" w:space="0" w:color="auto"/>
            <w:bottom w:val="none" w:sz="0" w:space="0" w:color="auto"/>
            <w:right w:val="none" w:sz="0" w:space="0" w:color="auto"/>
          </w:divBdr>
        </w:div>
      </w:divsChild>
    </w:div>
    <w:div w:id="891771483">
      <w:bodyDiv w:val="1"/>
      <w:marLeft w:val="0"/>
      <w:marRight w:val="0"/>
      <w:marTop w:val="0"/>
      <w:marBottom w:val="0"/>
      <w:divBdr>
        <w:top w:val="none" w:sz="0" w:space="0" w:color="auto"/>
        <w:left w:val="none" w:sz="0" w:space="0" w:color="auto"/>
        <w:bottom w:val="none" w:sz="0" w:space="0" w:color="auto"/>
        <w:right w:val="none" w:sz="0" w:space="0" w:color="auto"/>
      </w:divBdr>
      <w:divsChild>
        <w:div w:id="622930103">
          <w:marLeft w:val="0"/>
          <w:marRight w:val="0"/>
          <w:marTop w:val="0"/>
          <w:marBottom w:val="0"/>
          <w:divBdr>
            <w:top w:val="none" w:sz="0" w:space="0" w:color="auto"/>
            <w:left w:val="none" w:sz="0" w:space="0" w:color="auto"/>
            <w:bottom w:val="none" w:sz="0" w:space="0" w:color="auto"/>
            <w:right w:val="none" w:sz="0" w:space="0" w:color="auto"/>
          </w:divBdr>
        </w:div>
        <w:div w:id="241524447">
          <w:marLeft w:val="0"/>
          <w:marRight w:val="0"/>
          <w:marTop w:val="0"/>
          <w:marBottom w:val="0"/>
          <w:divBdr>
            <w:top w:val="none" w:sz="0" w:space="0" w:color="auto"/>
            <w:left w:val="none" w:sz="0" w:space="0" w:color="auto"/>
            <w:bottom w:val="none" w:sz="0" w:space="0" w:color="auto"/>
            <w:right w:val="none" w:sz="0" w:space="0" w:color="auto"/>
          </w:divBdr>
        </w:div>
        <w:div w:id="1142578331">
          <w:marLeft w:val="0"/>
          <w:marRight w:val="0"/>
          <w:marTop w:val="0"/>
          <w:marBottom w:val="0"/>
          <w:divBdr>
            <w:top w:val="none" w:sz="0" w:space="0" w:color="auto"/>
            <w:left w:val="none" w:sz="0" w:space="0" w:color="auto"/>
            <w:bottom w:val="none" w:sz="0" w:space="0" w:color="auto"/>
            <w:right w:val="none" w:sz="0" w:space="0" w:color="auto"/>
          </w:divBdr>
        </w:div>
        <w:div w:id="1117867747">
          <w:marLeft w:val="0"/>
          <w:marRight w:val="0"/>
          <w:marTop w:val="0"/>
          <w:marBottom w:val="0"/>
          <w:divBdr>
            <w:top w:val="none" w:sz="0" w:space="0" w:color="auto"/>
            <w:left w:val="none" w:sz="0" w:space="0" w:color="auto"/>
            <w:bottom w:val="none" w:sz="0" w:space="0" w:color="auto"/>
            <w:right w:val="none" w:sz="0" w:space="0" w:color="auto"/>
          </w:divBdr>
        </w:div>
        <w:div w:id="398751">
          <w:marLeft w:val="0"/>
          <w:marRight w:val="0"/>
          <w:marTop w:val="0"/>
          <w:marBottom w:val="0"/>
          <w:divBdr>
            <w:top w:val="none" w:sz="0" w:space="0" w:color="auto"/>
            <w:left w:val="none" w:sz="0" w:space="0" w:color="auto"/>
            <w:bottom w:val="none" w:sz="0" w:space="0" w:color="auto"/>
            <w:right w:val="none" w:sz="0" w:space="0" w:color="auto"/>
          </w:divBdr>
        </w:div>
        <w:div w:id="1941717101">
          <w:marLeft w:val="0"/>
          <w:marRight w:val="0"/>
          <w:marTop w:val="0"/>
          <w:marBottom w:val="0"/>
          <w:divBdr>
            <w:top w:val="none" w:sz="0" w:space="0" w:color="auto"/>
            <w:left w:val="none" w:sz="0" w:space="0" w:color="auto"/>
            <w:bottom w:val="none" w:sz="0" w:space="0" w:color="auto"/>
            <w:right w:val="none" w:sz="0" w:space="0" w:color="auto"/>
          </w:divBdr>
        </w:div>
      </w:divsChild>
    </w:div>
    <w:div w:id="1019164705">
      <w:bodyDiv w:val="1"/>
      <w:marLeft w:val="0"/>
      <w:marRight w:val="0"/>
      <w:marTop w:val="0"/>
      <w:marBottom w:val="0"/>
      <w:divBdr>
        <w:top w:val="none" w:sz="0" w:space="0" w:color="auto"/>
        <w:left w:val="none" w:sz="0" w:space="0" w:color="auto"/>
        <w:bottom w:val="none" w:sz="0" w:space="0" w:color="auto"/>
        <w:right w:val="none" w:sz="0" w:space="0" w:color="auto"/>
      </w:divBdr>
    </w:div>
    <w:div w:id="1052773266">
      <w:bodyDiv w:val="1"/>
      <w:marLeft w:val="0"/>
      <w:marRight w:val="0"/>
      <w:marTop w:val="0"/>
      <w:marBottom w:val="0"/>
      <w:divBdr>
        <w:top w:val="none" w:sz="0" w:space="0" w:color="auto"/>
        <w:left w:val="none" w:sz="0" w:space="0" w:color="auto"/>
        <w:bottom w:val="none" w:sz="0" w:space="0" w:color="auto"/>
        <w:right w:val="none" w:sz="0" w:space="0" w:color="auto"/>
      </w:divBdr>
    </w:div>
    <w:div w:id="1191264216">
      <w:bodyDiv w:val="1"/>
      <w:marLeft w:val="0"/>
      <w:marRight w:val="0"/>
      <w:marTop w:val="0"/>
      <w:marBottom w:val="0"/>
      <w:divBdr>
        <w:top w:val="none" w:sz="0" w:space="0" w:color="auto"/>
        <w:left w:val="none" w:sz="0" w:space="0" w:color="auto"/>
        <w:bottom w:val="none" w:sz="0" w:space="0" w:color="auto"/>
        <w:right w:val="none" w:sz="0" w:space="0" w:color="auto"/>
      </w:divBdr>
    </w:div>
    <w:div w:id="1398473699">
      <w:bodyDiv w:val="1"/>
      <w:marLeft w:val="0"/>
      <w:marRight w:val="0"/>
      <w:marTop w:val="0"/>
      <w:marBottom w:val="0"/>
      <w:divBdr>
        <w:top w:val="none" w:sz="0" w:space="0" w:color="auto"/>
        <w:left w:val="none" w:sz="0" w:space="0" w:color="auto"/>
        <w:bottom w:val="none" w:sz="0" w:space="0" w:color="auto"/>
        <w:right w:val="none" w:sz="0" w:space="0" w:color="auto"/>
      </w:divBdr>
    </w:div>
    <w:div w:id="1475683265">
      <w:bodyDiv w:val="1"/>
      <w:marLeft w:val="0"/>
      <w:marRight w:val="0"/>
      <w:marTop w:val="0"/>
      <w:marBottom w:val="0"/>
      <w:divBdr>
        <w:top w:val="none" w:sz="0" w:space="0" w:color="auto"/>
        <w:left w:val="none" w:sz="0" w:space="0" w:color="auto"/>
        <w:bottom w:val="none" w:sz="0" w:space="0" w:color="auto"/>
        <w:right w:val="none" w:sz="0" w:space="0" w:color="auto"/>
      </w:divBdr>
    </w:div>
    <w:div w:id="1502770499">
      <w:bodyDiv w:val="1"/>
      <w:marLeft w:val="0"/>
      <w:marRight w:val="0"/>
      <w:marTop w:val="0"/>
      <w:marBottom w:val="0"/>
      <w:divBdr>
        <w:top w:val="none" w:sz="0" w:space="0" w:color="auto"/>
        <w:left w:val="none" w:sz="0" w:space="0" w:color="auto"/>
        <w:bottom w:val="none" w:sz="0" w:space="0" w:color="auto"/>
        <w:right w:val="none" w:sz="0" w:space="0" w:color="auto"/>
      </w:divBdr>
    </w:div>
    <w:div w:id="1535193461">
      <w:marLeft w:val="0"/>
      <w:marRight w:val="0"/>
      <w:marTop w:val="0"/>
      <w:marBottom w:val="0"/>
      <w:divBdr>
        <w:top w:val="none" w:sz="0" w:space="0" w:color="auto"/>
        <w:left w:val="none" w:sz="0" w:space="0" w:color="auto"/>
        <w:bottom w:val="none" w:sz="0" w:space="0" w:color="auto"/>
        <w:right w:val="none" w:sz="0" w:space="0" w:color="auto"/>
      </w:divBdr>
    </w:div>
    <w:div w:id="1676376228">
      <w:bodyDiv w:val="1"/>
      <w:marLeft w:val="0"/>
      <w:marRight w:val="0"/>
      <w:marTop w:val="0"/>
      <w:marBottom w:val="0"/>
      <w:divBdr>
        <w:top w:val="none" w:sz="0" w:space="0" w:color="auto"/>
        <w:left w:val="none" w:sz="0" w:space="0" w:color="auto"/>
        <w:bottom w:val="none" w:sz="0" w:space="0" w:color="auto"/>
        <w:right w:val="none" w:sz="0" w:space="0" w:color="auto"/>
      </w:divBdr>
    </w:div>
    <w:div w:id="2109278328">
      <w:bodyDiv w:val="1"/>
      <w:marLeft w:val="0"/>
      <w:marRight w:val="0"/>
      <w:marTop w:val="0"/>
      <w:marBottom w:val="0"/>
      <w:divBdr>
        <w:top w:val="none" w:sz="0" w:space="0" w:color="auto"/>
        <w:left w:val="none" w:sz="0" w:space="0" w:color="auto"/>
        <w:bottom w:val="none" w:sz="0" w:space="0" w:color="auto"/>
        <w:right w:val="none" w:sz="0" w:space="0" w:color="auto"/>
      </w:divBdr>
      <w:divsChild>
        <w:div w:id="751510886">
          <w:marLeft w:val="0"/>
          <w:marRight w:val="0"/>
          <w:marTop w:val="0"/>
          <w:marBottom w:val="0"/>
          <w:divBdr>
            <w:top w:val="none" w:sz="0" w:space="0" w:color="auto"/>
            <w:left w:val="none" w:sz="0" w:space="0" w:color="auto"/>
            <w:bottom w:val="none" w:sz="0" w:space="0" w:color="auto"/>
            <w:right w:val="none" w:sz="0" w:space="0" w:color="auto"/>
          </w:divBdr>
        </w:div>
        <w:div w:id="996760173">
          <w:marLeft w:val="0"/>
          <w:marRight w:val="0"/>
          <w:marTop w:val="0"/>
          <w:marBottom w:val="0"/>
          <w:divBdr>
            <w:top w:val="none" w:sz="0" w:space="0" w:color="auto"/>
            <w:left w:val="none" w:sz="0" w:space="0" w:color="auto"/>
            <w:bottom w:val="none" w:sz="0" w:space="0" w:color="auto"/>
            <w:right w:val="none" w:sz="0" w:space="0" w:color="auto"/>
          </w:divBdr>
        </w:div>
        <w:div w:id="613368394">
          <w:marLeft w:val="0"/>
          <w:marRight w:val="0"/>
          <w:marTop w:val="0"/>
          <w:marBottom w:val="0"/>
          <w:divBdr>
            <w:top w:val="none" w:sz="0" w:space="0" w:color="auto"/>
            <w:left w:val="none" w:sz="0" w:space="0" w:color="auto"/>
            <w:bottom w:val="none" w:sz="0" w:space="0" w:color="auto"/>
            <w:right w:val="none" w:sz="0" w:space="0" w:color="auto"/>
          </w:divBdr>
        </w:div>
        <w:div w:id="1009598094">
          <w:marLeft w:val="0"/>
          <w:marRight w:val="0"/>
          <w:marTop w:val="0"/>
          <w:marBottom w:val="0"/>
          <w:divBdr>
            <w:top w:val="none" w:sz="0" w:space="0" w:color="auto"/>
            <w:left w:val="none" w:sz="0" w:space="0" w:color="auto"/>
            <w:bottom w:val="none" w:sz="0" w:space="0" w:color="auto"/>
            <w:right w:val="none" w:sz="0" w:space="0" w:color="auto"/>
          </w:divBdr>
        </w:div>
        <w:div w:id="1782871115">
          <w:marLeft w:val="0"/>
          <w:marRight w:val="0"/>
          <w:marTop w:val="0"/>
          <w:marBottom w:val="0"/>
          <w:divBdr>
            <w:top w:val="none" w:sz="0" w:space="0" w:color="auto"/>
            <w:left w:val="none" w:sz="0" w:space="0" w:color="auto"/>
            <w:bottom w:val="none" w:sz="0" w:space="0" w:color="auto"/>
            <w:right w:val="none" w:sz="0" w:space="0" w:color="auto"/>
          </w:divBdr>
        </w:div>
        <w:div w:id="27295429">
          <w:marLeft w:val="0"/>
          <w:marRight w:val="0"/>
          <w:marTop w:val="0"/>
          <w:marBottom w:val="0"/>
          <w:divBdr>
            <w:top w:val="none" w:sz="0" w:space="0" w:color="auto"/>
            <w:left w:val="none" w:sz="0" w:space="0" w:color="auto"/>
            <w:bottom w:val="none" w:sz="0" w:space="0" w:color="auto"/>
            <w:right w:val="none" w:sz="0" w:space="0" w:color="auto"/>
          </w:divBdr>
        </w:div>
        <w:div w:id="20684096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wmf"/>
  <Relationship Id="rId11" Type="http://schemas.openxmlformats.org/officeDocument/2006/relationships/oleObject" Target="embeddings/oleObject2.bin"/>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87074904c60469ba63f90da3369e5cd" PartId="03d8dc358c844784b20c683fc81e5e39">
    <Part Type="preambule" DocPartId="59026740a851404798563e7aa2048409" PartId="fbf592940cf94b3b82be9f93f75082b4"/>
    <Part Type="punktas" Nr="1" Abbr="1 p." DocPartId="cec405a9d98f4a71b4ef280e3a56ec3a" PartId="56e92cafaacb4336ad8d1e4c7d250870"/>
    <Part Type="punktas" Nr="2" Abbr="2 p." DocPartId="2a45e0862f6c4b88a14a095beee4ea55" PartId="2118fe70ac2c49f7897f0289e5b7b2a9"/>
    <Part Type="signatura" DocPartId="07b164495b1245148048cf81eeab01d8" PartId="8d78679cb280443a851a5df0c9f86c14"/>
  </Part>
  <Part Type="patvirtinta" Title="SPORTO PROJEKTŲ FINANSAVIMO IŠ RADVILIŠKIO RAJONO SAVIVALDYBĖS BIUDŽETO LĖŠŲ TVARKOS APRAŠAS" DocPartId="a70fdc10c08045dd8d1f64e11e37a38a" PartId="0f3e219de17f403a8a92f453ec56d3f2">
    <Part Type="skyrius" Nr="1" Title="BENDROSIOS NUOSTATOS" DocPartId="9c231ecd06c449af8b7dc85466480b9f" PartId="7a0d6167781940868b0fab5def8fafc2">
      <Part Type="punktas" Nr="1" Abbr="1 p." DocPartId="68c54b2d81af4caeaf1288616ae91bc1" PartId="0dfb203ee3314acd80c5430d99b69963"/>
      <Part Type="punktas" Nr="2" Abbr="2 p." DocPartId="1f991f07f305452d849bfc180c209c90" PartId="bf12cb944e564db18616569ebddd8c98"/>
      <Part Type="punktas" Nr="3" Abbr="3 p." DocPartId="eb460a1f54e9485dac05ea2ec8f28f77" PartId="ff3bef7d56db40978734dc24c8e4f91b"/>
      <Part Type="punktas" Nr="4" Abbr="4 p." DocPartId="74e8c3a189a84675b55571aeaf5db31e" PartId="d4039bb18d124606a29d88c38d0cd8cc">
        <Part Type="papunktis" Nr="4.1" Abbr="4.1 pp." DocPartId="963b5b3f50ee4bc9ad0b2cb0b7d12b32" PartId="a88dd2844f83427bbc7c49fa6e89a3c9">
          <Part Type="papunktis" Nr="4.1.1" Abbr="4.1.1 pp." DocPartId="fccf4c66da2b4139a86a9da8b52d6824" PartId="f75640acaf0a41db9e19b92c31d849b1"/>
          <Part Type="papunktis" Nr="4.1.2" Abbr="4.1.2 pp." DocPartId="75eef39e335440e2953ded3e56bcb3bc" PartId="8ff1f53a55dc4be2928c38f0e22226a6"/>
          <Part Type="papunktis" Nr="4.1.3" Abbr="4.1.3 pp." DocPartId="3f9e86372cd14e368714db1e6b9afcd3" PartId="0100fbe4c4f044dba66833d96db3aba5"/>
          <Part Type="papunktis" Nr="4.1.4" Abbr="4.1.4 pp." DocPartId="c2e0d75f8b6c492c803b46a72ef1d195" PartId="8f44baad08bd45b1b3616dc9113b8d4f"/>
          <Part Type="papunktis" Nr="4.1.5" Abbr="4.1.5 pp." DocPartId="1b9c9682522d4ff3976f021ee16803ef" PartId="fc1f66cfdad145ee9fa29bf6a4ead282"/>
        </Part>
        <Part Type="papunktis" Nr="4.2" Abbr="4.2 pp." DocPartId="96f5c35c921f4711bc8fb791cf5534fc" PartId="80727cdbef4842909990ea6e7aff2098">
          <Part Type="papunktis" Nr="4.2.1" Abbr="4.2.1 pp." DocPartId="4b9dfb88d88d49bcb4d93fabc732625a" PartId="feb247b800e14faca48055895a3bafde"/>
          <Part Type="papunktis" Nr="4.2.2" Abbr="4.2.2 pp." DocPartId="d5e4c30fab9549a9b42287e9ea0a8027" PartId="41454879745d418c8e2c16fa6cdf5450"/>
        </Part>
        <Part Type="papunktis" Nr="4.3" Abbr="4.3 pp." DocPartId="39b2d2eaca63406393a5299d05a5d63c" PartId="b8c134e0cd0345cf95802afcc630b34b"/>
        <Part Type="papunktis" Nr="4.4" Abbr="4.4 pp." DocPartId="31724a88f4dd49c5b0b40761066bc0ee" PartId="4783d7c96d4b41aaa4820dfb29051ee2"/>
        <Part Type="papunktis" Nr="4.5" Abbr="4.5 pp." DocPartId="69dd1a1b159542a2b7902d60895a4e95" PartId="7f8db9fdac4843d7826dc3bfddd6179a"/>
        <Part Type="papunktis" Nr="4.6" Abbr="4.6 pp." DocPartId="d9b874ef1bec4837aa4cfe18cd0609b0" PartId="2d0076632201407ab3653aee1b740c6c"/>
        <Part Type="papunktis" Nr="4.7" Abbr="4.7 pp." DocPartId="c611a1a9a6af46c48f422df963e0824d" PartId="d97abc379bc94817854ab388fab61e21"/>
        <Part Type="papunktis" Nr="4.8" Abbr="4.8 pp." DocPartId="c89a9705ee3c453d9138f14a916026ba" PartId="9da47c38283e4b1bb9a484894db8fd1b"/>
        <Part Type="papunktis" Nr="4.9" Abbr="4.9 pp." DocPartId="e70cea5942044b188970499bb019e22e" PartId="e39670de7c214ea389cdcd29a731ff2b"/>
      </Part>
    </Part>
    <Part Type="skyrius" Nr="2" Title="KVIETIMO PASKELBIMAS IR PARAIŠKŲ TEIKIMO TVARKA" DocPartId="76a08311dcb44a95910ba8dd9993ce4a" PartId="d73f2b9f58084a83800fad3aa95d2d0b">
      <Part Type="punktas" Nr="5" Abbr="5 p." DocPartId="251b15eb9ee94470a25d97d444b26ccc" PartId="c5f2b3909d1b427cb2f173095292257c"/>
      <Part Type="punktas" Nr="6" Abbr="6 p." DocPartId="5033fad46b2e478b93b5e25a81f94397" PartId="8e2186c743cb49d0a58bae6c374d44fa">
        <Part Type="papunktis" Nr="6.1" Abbr="6.1 pp." DocPartId="98a081e55c5245ee9f2914f15f3c6079" PartId="52050e10759047aba169cbe79fa6035b"/>
        <Part Type="papunktis" Nr="6.2" Abbr="6.2 pp." DocPartId="f5c1c2ed29f249a1b55a9f47efe8bf5d" PartId="c311c572482c424abf990a5a6229dbdb"/>
        <Part Type="papunktis" Nr="6.3" Abbr="6.3 pp." DocPartId="da5fb77ce8d449d0aa3bcebf2603eac3" PartId="417d5799d475472c8b8f4dacfbd0135e"/>
        <Part Type="papunktis" Nr="6.4" Abbr="6.4 pp." DocPartId="8efb8864574b4451b3661ff58352d66c" PartId="290f6fcac6174090995cabbcc804cc79"/>
      </Part>
      <Part Type="punktas" Nr="7" Abbr="7 p." DocPartId="a7b8e904364244c49b4e228c4e8aeac5" PartId="e859912e748741849bf580fafb2449e2"/>
      <Part Type="punktas" Nr="8" Abbr="8 p." DocPartId="4b374988721a48478b7ed966b1fff58e" PartId="e7faab80d8524f0c82e2781b92b6495e"/>
      <Part Type="punktas" Nr="9" Abbr="9 p." DocPartId="d3a8db93596948e182e81f2d95033fb3" PartId="179b89d993b945a68d3194412d172a69"/>
      <Part Type="punktas" Nr="10" Abbr="10 p." DocPartId="8e72d2732c8f4cd8b92bdb7b6d51d209" PartId="e568cd2ca3484b70b9084fca328939ec">
        <Part Type="papunktis" Nr="10.1" Abbr="10.1 pp." DocPartId="49eec424240445aa9e2f08e4c401e18f" PartId="811b974c375b4e649f4c23bc0a778864"/>
        <Part Type="papunktis" Nr="10.2" Abbr="10.2 pp." DocPartId="4f354f9147814f42a3e5f29f3b1af616" PartId="8cb583fa75734b1896b5b726dce9fdaf"/>
      </Part>
      <Part Type="punktas" Nr="11" Abbr="11 p." DocPartId="da35f0cae0ef40ec93113122fcf88325" PartId="8d0c6d5be4c749b6aaefa4427dd9c657"/>
      <Part Type="punktas" Nr="12" Abbr="12 p." DocPartId="6bf85fd20088431aa91b370724a7f7bc" PartId="558080f12d0e4fbcadb85043106de10b"/>
      <Part Type="punktas" Nr="13" Abbr="13 p." DocPartId="48d7bdff9bcc4e84bab4f001a961ed26" PartId="3db7244af62341bda289182b9c14f35a"/>
      <Part Type="punktas" Nr="14" Abbr="14 p." DocPartId="c550f9583d0742c09dffd2069a501072" PartId="6c739d706eef4c159f25d43c58feddd2"/>
      <Part Type="punktas" Nr="15" Abbr="15 p." DocPartId="0360a3c9f3ab42c785dbb79acccba3b0" PartId="27874d22141c46119226dc7d63f9a279"/>
      <Part Type="punktas" Nr="16" Abbr="16 p." DocPartId="aeae26dc6d1c4bc99a3d5120591776d5" PartId="ca2dc4fe29174f10bd3777b6ce47e944"/>
      <Part Type="punktas" Nr="17" Abbr="17 p." DocPartId="6a98d55701c34a61bbfe9d4762ddf729" PartId="bad44713ab7e4e1598124e56414daf07"/>
    </Part>
    <Part Type="skyrius" Nr="3" Title="PARAIŠKŲ VERTINIMO KRITERIJAI IR TVARKA" DocPartId="caa6fbd9a69a45e3853bc2a640c9f64b" PartId="afbf8c72f5df45eaa4b61d6db35b52ad">
      <Part Type="punktas" Nr="18" Abbr="18 p." DocPartId="a6907e9b2a7a44f883972bd71933bdc2" PartId="20583611ff8f49ea81d1544f5c156bcc">
        <Part Type="papunktis" Nr="18.1" Abbr="18.1 pp." DocPartId="a6339ffee48d4d5e87b5592985e976e2" PartId="b8f762fe89214bb39dd4ce63f34a6787"/>
        <Part Type="papunktis" Nr="18.2" Abbr="18.2 pp." DocPartId="75ed9d62b81648b88895c5fb5b64cfe3" PartId="8bbacc5c6b8740fe913a057858662206"/>
        <Part Type="papunktis" Nr="18.3" Abbr="18.3 pp." DocPartId="c9fa054b0b9740239223ac753487f6f2" PartId="6a5bae98c42d4ed1a2314171dfb93beb"/>
      </Part>
      <Part Type="punktas" Nr="19" Abbr="19 p." DocPartId="702d3ebdf7354bb2bfb380652ce10c00" PartId="4ea3d191a3994a36a915242bfe780a7e"/>
      <Part Type="punktas" Nr="20" Abbr="20 p." DocPartId="07a13467b7a445438a3f6f34c71732de" PartId="1cdfa50582144994be053c2c714a830d">
        <Part Type="papunktis" Nr="20.1" Abbr="20.1 pp." DocPartId="3fb34cfeb43c4fefb6957a21335eae3d" PartId="9bda864cd0c24b728f49b9bdb1ee52fc"/>
        <Part Type="papunktis" Nr="20.2" Abbr="20.2 pp." DocPartId="4468ba8b227b42a2bfb732aca38be82e" PartId="0e56ab1e834e4b62b891315e0443b180"/>
        <Part Type="papunktis" Nr="20.3" Abbr="20.3 pp." DocPartId="d8100096cdb84e2796f5ca8b151d6485" PartId="e07ffe14289a4e0da7848b997ba90197"/>
        <Part Type="papunktis" Nr="20.4" Abbr="20.4 pp." DocPartId="6cd06890d3ce45dfafff6bfcc3ae3c91" PartId="9113032e38c6413a892aa0a2ede56e50"/>
        <Part Type="papunktis" Nr="20.5" Abbr="20.5 pp." DocPartId="c4d1a188b0134c0299367a9d0729f87d" PartId="4f027a46ae40415189747918eb82c0dc"/>
        <Part Type="papunktis" Nr="20.6" Abbr="20.6 pp." DocPartId="54a17110319046619b9eba632637bf94" PartId="faf9af29cd6d477ea91d4e334ce11fb4"/>
        <Part Type="papunktis" Nr="20.7" Abbr="20.7 pp." DocPartId="04c78c7e865546b78f6b753b48f53ab7" PartId="2171220110874597ba601695e6bbf5db"/>
      </Part>
      <Part Type="punktas" Nr="21" Abbr="21 p." DocPartId="badc5c221a514e5ea7b3548270aa47b7" PartId="160b4d74dcd74585909ba9d7644301ca">
        <Part Type="papunktis" Nr="21.1" Abbr="21.1 pp." DocPartId="5460d7e42f0f468b82c020894d75d4a1" PartId="a605babeee85480cb5f0449285ce26e2"/>
        <Part Type="papunktis" Nr="21.2" Abbr="21.2 pp." DocPartId="e9f8e7871b0a405f841b5bedc8289e0a" PartId="fccd066438b045efb8f4c258e8509237"/>
        <Part Type="papunktis" Nr="21.3" Abbr="21.3 pp." DocPartId="21fa2595950b4c3f9f423a2124f82941" PartId="5fa7a5e3b56844f7a33087c690b66af0"/>
        <Part Type="papunktis" Nr="21.4" Abbr="21.4 pp." DocPartId="f94808c889bc4a16a7481b5495bba104" PartId="40bc9e4aea234195a725069c836deedf"/>
        <Part Type="papunktis" Nr="21.5" Abbr="21.5 pp." DocPartId="0a3c758b0e644017af71e3202c5434ad" PartId="02ff19382a0d4c4480cb3f3fd04c1046"/>
        <Part Type="papunktis" Nr="21.6" Abbr="21.6 pp." DocPartId="2ca0946f55d74fc089549f7c6ce578a7" PartId="e3a427f3a7d7486faa65811a996f9496"/>
        <Part Type="papunktis" Nr="21.7" Abbr="21.7 pp." DocPartId="9956683a90104870adb82c7600df34ac" PartId="4521711aa61d495c92f6b36c76524d8a"/>
        <Part Type="papunktis" Nr="21.8" Abbr="21.8 pp." DocPartId="a76efb0d8bc7408884abc682820218e8" PartId="1fc2db8b3dc2463a9b616feb3ffb7d36"/>
        <Part Type="papunktis" Nr="21.9" Abbr="21.9 pp." DocPartId="deaf990970f14c9a9c75378b8141392f" PartId="290e0cb7986b4299963887bebd495d32"/>
        <Part Type="papunktis" Nr="21.10" Abbr="21.10 pp." DocPartId="896cb3e3bde946c08b48944635206d67" PartId="72336769812042a39faecd7914e08ba5"/>
        <Part Type="papunktis" Nr="21.11" Abbr="21.11 pp." DocPartId="f5fc0ad3b2654904b8c8a28e6496f7ce" PartId="68a611fa55e04efca7c7c7bf58b7d92e"/>
        <Part Type="papunktis" Nr="21.12" Abbr="21.12 pp." DocPartId="14e989c7658543b794c5f4b16c2cea05" PartId="c1789f6fef04405aabbecedb3479d499"/>
        <Part Type="papunktis" Nr="21.13" Abbr="21.13 pp." DocPartId="98fe35ff2f914943a7f41b5b1c8bef3e" PartId="8e703d2359e14bc081258696b460f63a"/>
      </Part>
      <Part Type="punktas" Nr="22" Abbr="22 p." DocPartId="7d163d5eb55d473e81d5352f07822821" PartId="19ac956822724ef59968b151631351e3">
        <Part Type="papunktis" Nr="22.1" Abbr="22.1 pp." DocPartId="d71e9d0f7f5e41efb2bfd2cd5addd38b" PartId="362783c3f8754f14bc0d75fbba88ca03"/>
        <Part Type="papunktis" Nr="22.2" Abbr="22.2 pp." DocPartId="67ad763a274042cd95cd2bc263d76c1c" PartId="1f650596697944b5a178db68bebaebfb"/>
        <Part Type="papunktis" Nr="22.3" Abbr="22.3 pp." DocPartId="0a10c11dc8f547f1b2ac04f3e32783ce" PartId="8dd2c472b34b4309bd08691fc02d07b0"/>
      </Part>
      <Part Type="punktas" Nr="23" Abbr="23 p." DocPartId="9c85e08302a147368e62a4738b6c2f09" PartId="87c9c176a9e2471ba461e86e585c6ebc">
        <Part Type="papunktis" Nr="23.1" Abbr="23.1 pp." DocPartId="a6349c6ca0774e0199f4b178263e45fd" PartId="d15137d764624c5f80da4a02f767ede9"/>
        <Part Type="papunktis" Nr="23.2" Abbr="23.2 pp." DocPartId="3c68c3ac6668429c803ef8924ae53a5b" PartId="493f972924dc4846b4316da2d83a6c19"/>
        <Part Type="papunktis" Nr="23.3" Abbr="23.3 pp." DocPartId="bdbf80d0ec5c46969becbb4839a72244" PartId="853336884757422da385037799059bae"/>
        <Part Type="papunktis" Nr="23.4" Abbr="23.4 pp." DocPartId="bb97de61f54347f7b4feb697b05fd8cd" PartId="a6bb862a082f4bf6be64ddcd67bf8a92"/>
        <Part Type="papunktis" Nr="23.5" Abbr="23.5 pp." DocPartId="8b3ee3c597db4f7b81c6d70f3f2ddc64" PartId="75df76ebe1a24a38a56cbf7504056e13"/>
      </Part>
      <Part Type="punktas" Nr="24" Abbr="24 p." DocPartId="232a3361d8e3428f9c7c545c524cbb43" PartId="154c3d01488a430fb9e6174831a4beb7">
        <Part Type="papunktis" Nr="24.1" Abbr="24.1 pp." DocPartId="7ab861f6e7094d6f95b369aba08c332a" PartId="0668ecfce82d4399948b972158f0dcbf"/>
        <Part Type="papunktis" Nr="24.2" Abbr="24.2 pp." DocPartId="30696782e4ef4b9288e615785df39ee4" PartId="bc60bacef904475188f4db1f6f33384a"/>
      </Part>
    </Part>
    <Part Type="skyrius" Nr="4" Title="LĖŠŲ SKYRIMAS" DocPartId="4a8d51f6deda45418b57b39297b65a46" PartId="4bba203fb07c42e4baf1d164bfddb56d">
      <Part Type="punktas" Nr="25" Abbr="25 p." DocPartId="f088e55e79e941c3be7a33aed4521232" PartId="e5d7612a2b8b488ab5453d3d70ba3051"/>
      <Part Type="punktas" Nr="26" Abbr="26 p." DocPartId="f8d848156f6d4cbeb564aa9e5823d3bd" PartId="e5a20f37eb324e3c8f1ed07e303df197"/>
      <Part Type="punktas" Nr="27" Abbr="27 p." DocPartId="55ec01751f9842cc9de9756ef8dea160" PartId="f62be1dae31e4bd2af984e2dede3ac52"/>
      <Part Type="punktas" Nr="28" Abbr="28 p." DocPartId="27fcfa17b6254519a4342d18ebbcdfa4" PartId="c1c6598366514d099d2ad0fabf9e4ab3"/>
      <Part Type="punktas" Nr="29" Abbr="29 p." DocPartId="41921c647672453f994f78a083ddc16d" PartId="abd709be986b44c1aa0a7dcebdfd36d2"/>
      <Part Type="punktas" Nr="30" Abbr="30 p." DocPartId="ead392c5213c4a32a882aa82128ea80c" PartId="8e4a81a426904990909e3f2769fa7f86"/>
      <Part Type="punktas" Nr="31" Abbr="31 p." DocPartId="6ced8363e18d4db68b66b0dd3f7445b0" PartId="a0d3bbbd8164463fb8adeb760dc4ccf2"/>
      <Part Type="punktas" Nr="32" Abbr="32 p." DocPartId="a141722cbd9b4b80a2bbb7e0757d1530" PartId="68cbe898c3e647c590eccc2057041677"/>
    </Part>
    <Part Type="skyrius" Nr="5" Title="ATSKAITOMYBĖ IR ATSAKOMYBĖ" DocPartId="f3419e2a1ddf4a17996e7aec4e36d2f8" PartId="0ba4bde746904ba68d34b44dbdef2969">
      <Part Type="punktas" Nr="33" Abbr="33 p." DocPartId="c3e738b1c87a400ea4d82c1ad7da49bc" PartId="a21d328faa9641608eb980f168f2d068"/>
      <Part Type="punktas" Nr="34" Abbr="34 p." DocPartId="12bb6649b3fd49b49cec19de1726af21" PartId="dab2111aedda4cf393a16fea18f9553c"/>
      <Part Type="punktas" Nr="35" Abbr="35 p." DocPartId="bc2f129d92d245c3a7d148c2990efffc" PartId="8621d42a5fed45718ac7f28cd098defc">
        <Part Type="papunktis" Nr="35.1" Abbr="35.1 pp." DocPartId="085bec26e08947a48a6532c20328fb68" PartId="db03dc3bcb0e48b78d7fd8520077452c"/>
        <Part Type="papunktis" Nr="35.2" Abbr="35.2 pp." DocPartId="230e7359c3314f46a48a1ef4fb4a1481" PartId="0c96248aa22d4f8eb14523be4e514f36"/>
      </Part>
      <Part Type="punktas" Nr="36" Abbr="36 p." DocPartId="ac4fbfa491d64d6f91ac788b1948be3c" PartId="5fe4f966cf544d5ca56f221f776dd30f"/>
      <Part Type="punktas" Nr="37" Abbr="37 p." DocPartId="34527d82308548d1b986bfa299edaa2f" PartId="d41bf94641e4451da25d0437b5efac6b"/>
      <Part Type="punktas" Nr="38" Abbr="38 p." DocPartId="2fe16742dfdb49199f303acfcbaf0483" PartId="c63aa609ebf34724a2f329ab8fd843f7"/>
      <Part Type="punktas" Nr="39" Abbr="39 p." DocPartId="2e57a0ba1bd9460ca95c12ba6bae12a1" PartId="f46942383aaa49e4883d01d701ccfbcb"/>
      <Part Type="punktas" Nr="40" Abbr="40 p." DocPartId="30694331f73f42a39c9171f9385f4d0e" PartId="d9a0f9f3ac064656a048cf6624c15544"/>
      <Part Type="punktas" Nr="41" Abbr="41 p." DocPartId="0798f4fe3d6f4bff9f9d511afc830fb0" PartId="207d823642664a3e84333f72c4e89140"/>
    </Part>
    <Part Type="skyrius" Nr="6" Title="BAIGIAMOSIOS NUOSTATOS" DocPartId="cb5f8b8a3f87400183fdb6e003b09c5f" PartId="1def36f96e6c4c12948834dcfa063fd2">
      <Part Type="punktas" Nr="42" Abbr="42 p." DocPartId="d39f1af17b1a45439ad86dfabe55eee5" PartId="7e82f55f7df548ee8c4df460a4a5b3f7"/>
      <Part Type="punktas" Nr="43" Abbr="43 p." DocPartId="48d287f42344481689ae1219f855a0ff" PartId="30f209f7f5334bddac43369122a7eba7"/>
      <Part Type="punktas" Nr="44" Abbr="44 p." DocPartId="1d4a201b11524c078ead79c409ba4355" PartId="f3fe3302f3134d79b596557f581257c0"/>
      <Part Type="punktas" Nr="45" Abbr="45 p." DocPartId="5ca1779daf14471b9a9a3cef85074541" PartId="90de6f21bd2a4e2fa2cdab96179536a8"/>
      <Part Type="punktas" Nr="46" Abbr="46 p." DocPartId="639a26a85bcc4a0e8c8d63a962264e46" PartId="d3bed0e053fc4446ad3a8a1a37bb7f8d"/>
      <Part Type="punktas" Nr="47" Abbr="47 p." DocPartId="4c0129032c3d4342a4e2e33bc43c127b" PartId="0dc81b1eaac64c5fac411622d12d8884"/>
      <Part Type="punktas" Nr="48" Abbr="48 p." DocPartId="ab972f2d001f47f4affb593cc02985e4" PartId="b1a3d67ce7db4b74b8ae7d844e181ba6"/>
      <Part Type="punktas" Nr="49" Abbr="49 p." DocPartId="013d0d54f0474290b7d7481ddfbf9830" PartId="2438b0bd91104818a272a52da6c09c58"/>
    </Part>
    <Part Type="pabaiga" DocPartId="f8e6df9760a5404fb4e3da4f8ec5547a" PartId="43cc84605a464b8db7666febe7ed8c5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5ED3138-81C8-4009-A2FC-05AEB477C0D2}">
  <ds:schemaRefs>
    <ds:schemaRef ds:uri="http://lrs.lt/TAIS/DocParts"/>
  </ds:schemaRefs>
</ds:datastoreItem>
</file>

<file path=customXml/itemProps3.xml><?xml version="1.0" encoding="utf-8"?>
<ds:datastoreItem xmlns:ds="http://schemas.openxmlformats.org/officeDocument/2006/customXml" ds:itemID="{C106BDCC-386C-488E-9FC5-FFE1BE3237A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7</Pages>
  <Words>2340</Words>
  <Characters>17013</Characters>
  <Application>Microsoft Office Word</Application>
  <DocSecurity>0</DocSecurity>
  <Lines>141</Lines>
  <Paragraphs>38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19315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2024-02-06T10:58:00Z</dcterms:created>
  <dc:creator>Romualda Baginienė</dc:creator>
  <lastModifiedBy>GUMBYTĖ Danguolė</lastModifiedBy>
  <lastPrinted>2024-01-18T14:34:00Z</lastPrinted>
  <dcterms:modified xsi:type="dcterms:W3CDTF">2025-11-18T06:03:00Z</dcterms:modified>
  <revision>5</revision>
</coreProperties>
</file>