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2016-06-21 iki 2016-11-29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681d8cc01f549fa8dfae6dac23825a5"/>
            <w:lock w:val="sdtLocked"/>
            <w:richText/>
          </w:sdtPr>
          <w:sdtContent>
            <w:p>
              <w:pPr>
                <w:overflowPunct w:val="0"/>
                <w:spacing w:line="360" w:lineRule="auto"/>
                <w:ind w:firstLine="720"/>
                <w:jc w:val="both"/>
                <w:textAlignment w:val="baseline"/>
                <w:rPr>
                  <w:szCs w:val="24"/>
                </w:rPr>
              </w:pPr>
              <w:r>
                <w:t xml:space="preserve">Vadovaudamasi Lietuvos Respublikos žemės ūkio ministerijos nuostatų, patvirtintų Lietuvos Respublikos Vyriausybės 1998 m. rugsėjo 15 d. nutarimu Nr. 1120 „Dėl Lietuvos Respublikos žemės ūkio ministerijos nuostatų patvirtinimo“, 9.2 ir 9.10 papunkčiais, </w:t>
              </w:r>
              <w:r>
                <w:rPr>
                  <w:szCs w:val="24"/>
                </w:rPr>
                <w:t xml:space="preserve">Lietuvos Respublikos Vyriausybės 2014 m. liepos 22 d. nutarimu Nr. 722 „Dėl valstybės institucijų ir įstaigų, savivaldybių ir kitų juridinių asmenų, atsakingų už Lietuvos kaimo plėtros 2014–2020 metų programos įgyvendinimą, paskyrimo“, </w:t>
              </w:r>
              <w:r>
                <w:t xml:space="preserve">atsižvelgdama į </w:t>
              </w:r>
              <w:r>
                <w:rPr>
                  <w:szCs w:val="24"/>
                </w:rPr>
                <w:t xml:space="preserve">2013 m. gruodžio 17 d. Europos Parlamento ir Tarybos reglamentą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(OL 2014 L 227, p. 1),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programą, patvirtintą Europos Komisijos 2015 m. vasario 13 d. sprendimu Nr. C(2015)842, ir siekdama, kad būtų efektyviai panaudotos Europos žemės ūkio fondo kaimo plėtrai lėšos, </w:t>
              </w:r>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c567f19e3dd1454e89cdc3c912b475b8"/>
        <w:lock w:val="sdtLocked"/>
        <w:richText/>
      </w:sdtPr>
      <w:sdtContent>
        <w:p>
          <w:pPr>
            <w:keepLines/>
            <w:tabs>
              <w:tab w:val="left" w:pos="1304"/>
              <w:tab w:val="left" w:pos="1457"/>
              <w:tab w:val="left" w:pos="1604"/>
              <w:tab w:val="left" w:pos="1757"/>
            </w:tabs>
            <w:suppressAutoHyphens/>
            <w:spacing w:line="280" w:lineRule="auto"/>
          </w:pPr>
          <w:r>
            <w:br w:type="page"/>
          </w:r>
        </w:p>
        <w:p>
          <w:pPr>
            <w:keepLines/>
            <w:tabs>
              <w:tab w:val="left" w:pos="1304"/>
              <w:tab w:val="left" w:pos="1457"/>
              <w:tab w:val="left" w:pos="1604"/>
              <w:tab w:val="left" w:pos="1757"/>
            </w:tabs>
            <w:suppressAutoHyphens/>
            <w:spacing w:line="280" w:lineRule="auto"/>
            <w:ind w:left="3736" w:firstLine="1304"/>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spacing w:line="280" w:lineRule="auto"/>
            <w:ind w:left="5040"/>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spacing w:line="280" w:lineRule="auto"/>
            <w:ind w:left="5040"/>
            <w:rPr>
              <w:color w:val="000000"/>
              <w:szCs w:val="24"/>
              <w:lang w:eastAsia="lt-LT"/>
            </w:rPr>
          </w:pPr>
          <w:r>
            <w:rPr>
              <w:color w:val="000000"/>
              <w:szCs w:val="24"/>
              <w:lang w:eastAsia="lt-LT"/>
            </w:rPr>
            <w:t>2015 m. gruodžio 31 d. įsakymu Nr. 3D-971</w:t>
          </w: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sdt>
            <w:sdtPr>
              <w:alias w:val="Pavadinimas"/>
              <w:tag w:val="title_c567f19e3dd1454e89cdc3c912b475b8"/>
              <w:lock w:val="sdtLocked"/>
              <w:richText/>
            </w:sdtPr>
            <w:sdtContent>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sdtContent>
          </w:sdt>
        </w:p>
        <w:p>
          <w:pPr>
            <w:suppressAutoHyphens/>
            <w:jc w:val="center"/>
            <w:rPr>
              <w:color w:val="000000"/>
              <w:sz w:val="36"/>
              <w:szCs w:val="36"/>
              <w:lang w:eastAsia="lt-LT"/>
            </w:rPr>
          </w:pPr>
        </w:p>
        <w:sdt>
          <w:sdtPr>
            <w:alias w:val="skyrius"/>
            <w:tag w:val="part_f7d56a84191f450db83e9ac9ed1be2fb"/>
            <w:lock w:val="sdtLocked"/>
            <w:richText/>
          </w:sdtPr>
          <w:sdtContent>
            <w:p>
              <w:pPr>
                <w:suppressAutoHyphens/>
                <w:jc w:val="center"/>
                <w:rPr>
                  <w:b/>
                  <w:color w:val="000000"/>
                  <w:szCs w:val="24"/>
                  <w:lang w:eastAsia="lt-LT"/>
                </w:rPr>
              </w:pPr>
              <w:sdt>
                <w:sdtPr>
                  <w:alias w:val="Numeris"/>
                  <w:tag w:val="nr_f7d56a84191f450db83e9ac9ed1be2fb"/>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f7d56a84191f450db83e9ac9ed1be2fb"/>
                  <w:lock w:val="sdtLocked"/>
                  <w:richText/>
                </w:sdtPr>
                <w:sdtContent>
                  <w:r>
                    <w:rPr>
                      <w:b/>
                      <w:bCs/>
                      <w:caps/>
                      <w:color w:val="000000"/>
                      <w:szCs w:val="24"/>
                      <w:lang w:eastAsia="lt-LT"/>
                    </w:rPr>
                    <w:t>BENDROSIOS NUOSTATOS</w:t>
                  </w:r>
                </w:sdtContent>
              </w:sdt>
            </w:p>
            <w:p>
              <w:pPr>
                <w:suppressAutoHyphens/>
                <w:spacing w:line="297" w:lineRule="auto"/>
                <w:jc w:val="center"/>
                <w:rPr>
                  <w:color w:val="000000"/>
                  <w:sz w:val="28"/>
                  <w:szCs w:val="28"/>
                  <w:lang w:eastAsia="lt-LT"/>
                </w:rPr>
              </w:pPr>
            </w:p>
            <w:sdt>
              <w:sdtPr>
                <w:alias w:val="1 p."/>
                <w:tag w:val="part_caf847ae0cc04fba8b9397969009808a"/>
                <w:lock w:val="sdtLocked"/>
                <w:richText/>
              </w:sdtPr>
              <w:sdtContent>
                <w:p>
                  <w:pPr>
                    <w:suppressAutoHyphens/>
                    <w:spacing w:line="360" w:lineRule="auto"/>
                    <w:ind w:firstLine="312"/>
                    <w:jc w:val="both"/>
                    <w:rPr>
                      <w:color w:val="000000"/>
                      <w:szCs w:val="24"/>
                      <w:lang w:eastAsia="lt-LT"/>
                    </w:rPr>
                  </w:pPr>
                  <w:sdt>
                    <w:sdtPr>
                      <w:alias w:val="Numeris"/>
                      <w:tag w:val="nr_caf847ae0cc04fba8b9397969009808a"/>
                      <w:lock w:val="sdtLocked"/>
                      <w:richText/>
                    </w:sdtPr>
                    <w:sdtContent>
                      <w:r>
                        <w:rPr>
                          <w:color w:val="000000"/>
                          <w:szCs w:val="24"/>
                          <w:lang w:eastAsia="lt-LT"/>
                        </w:rPr>
                        <w:t>1</w:t>
                      </w:r>
                    </w:sdtContent>
                  </w:sdt>
                  <w:r>
                    <w:rPr>
                      <w:color w:val="000000"/>
                      <w:szCs w:val="24"/>
                      <w:lang w:eastAsia="lt-LT"/>
                    </w:rPr>
                    <w:t>. Lietuvos kaimo plėtros 2014</w:t>
                  </w:r>
                  <w:r>
                    <w:rPr>
                      <w:color w:val="000000"/>
                      <w:sz w:val="20"/>
                      <w:szCs w:val="24"/>
                      <w:lang w:eastAsia="lt-LT"/>
                    </w:rPr>
                    <w:t>–</w:t>
                  </w:r>
                  <w:r>
                    <w:rPr>
                      <w:color w:val="000000"/>
                      <w:szCs w:val="24"/>
                      <w:lang w:eastAsia="lt-LT"/>
                    </w:rPr>
                    <w:t>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(OL 2014, L 347, p. 608), su paskutiniais pakeitimais, padarytais 2015 m. kovo 27 d. Komisijos deleguotuoju reglamentu (ES) 2015/851 (OL 2015 L 135, p. 8),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(OL 2014 L 181 p. 1), su paskutiniais pakeitimais, padarytais 2015 m. gegužės 28 d. Komisijos deleguotuoju reglamentu (ES) 2015/1383 (OL 2015 L 214,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w:t>
                  </w:r>
                  <w:r>
                    <w:rPr>
                      <w:rFonts w:ascii="Arial" w:hAnsi="Arial" w:cs="Arial"/>
                      <w:color w:val="000000"/>
                      <w:sz w:val="20"/>
                      <w:lang w:eastAsia="lt-LT"/>
                    </w:rPr>
                    <w:t xml:space="preserve"> </w:t>
                  </w:r>
                  <w:r>
                    <w:rPr>
                      <w:color w:val="000000"/>
                      <w:szCs w:val="24"/>
                      <w:lang w:eastAsia="lt-LT"/>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d4198e73519742358915f30e08fa7776"/>
                <w:lock w:val="sdtLocked"/>
                <w:richText/>
              </w:sdtPr>
              <w:sdtContent>
                <w:p>
                  <w:pPr>
                    <w:suppressAutoHyphens/>
                    <w:spacing w:line="360" w:lineRule="auto"/>
                    <w:ind w:firstLine="312"/>
                    <w:jc w:val="both"/>
                    <w:rPr>
                      <w:color w:val="000000"/>
                      <w:szCs w:val="24"/>
                      <w:lang w:eastAsia="lt-LT"/>
                    </w:rPr>
                  </w:pPr>
                  <w:sdt>
                    <w:sdtPr>
                      <w:alias w:val="Numeris"/>
                      <w:tag w:val="nr_d4198e73519742358915f30e08fa7776"/>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204275d8a8de47df8f329ef020e40d04"/>
            <w:lock w:val="sdtLocked"/>
            <w:richText/>
          </w:sdtPr>
          <w:sdtContent>
            <w:p>
              <w:pPr>
                <w:keepLines/>
                <w:suppressAutoHyphens/>
                <w:jc w:val="center"/>
                <w:rPr>
                  <w:b/>
                  <w:bCs/>
                  <w:caps/>
                  <w:color w:val="000000"/>
                  <w:sz w:val="23"/>
                  <w:szCs w:val="23"/>
                  <w:lang w:eastAsia="lt-LT"/>
                </w:rPr>
              </w:pPr>
              <w:sdt>
                <w:sdtPr>
                  <w:alias w:val="Numeris"/>
                  <w:tag w:val="nr_204275d8a8de47df8f329ef020e40d04"/>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204275d8a8de47df8f329ef020e40d04"/>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62037f551115408b92408cc7cce79c25"/>
                <w:lock w:val="sdtLocked"/>
                <w:richText/>
              </w:sdtPr>
              <w:sdtContent>
                <w:p>
                  <w:pPr>
                    <w:suppressAutoHyphens/>
                    <w:spacing w:line="360" w:lineRule="auto"/>
                    <w:ind w:firstLine="312"/>
                    <w:jc w:val="both"/>
                    <w:textAlignment w:val="center"/>
                    <w:rPr>
                      <w:sz w:val="23"/>
                      <w:szCs w:val="23"/>
                    </w:rPr>
                  </w:pPr>
                  <w:sdt>
                    <w:sdtPr>
                      <w:alias w:val="Numeris"/>
                      <w:tag w:val="nr_62037f551115408b92408cc7cce79c25"/>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sąvokos: </w:t>
                  </w:r>
                </w:p>
                <w:sdt>
                  <w:sdtPr>
                    <w:alias w:val="3.1 p."/>
                    <w:tag w:val="part_0ef3643c45e34ce781e5027a6385e8c3"/>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0ef3643c45e34ce781e5027a6385e8c3"/>
                          <w:lock w:val="sdtLocked"/>
                          <w:richText/>
                        </w:sdtPr>
                        <w:sdtContent>
                          <w:r>
                            <w:rPr>
                              <w:bCs/>
                              <w:color w:val="000000"/>
                              <w:spacing w:val="-5"/>
                              <w:sz w:val="23"/>
                              <w:szCs w:val="23"/>
                            </w:rPr>
                            <w:t>3.1</w:t>
                          </w:r>
                        </w:sdtContent>
                      </w:sdt>
                      <w:r>
                        <w:rPr>
                          <w:bCs/>
                          <w:color w:val="000000"/>
                          <w:spacing w:val="-5"/>
                          <w:sz w:val="23"/>
                          <w:szCs w:val="23"/>
                        </w:rPr>
                        <w:t>. sutrumpinimai:</w:t>
                      </w:r>
                    </w:p>
                    <w:sdt>
                      <w:sdtPr>
                        <w:alias w:val="3.1.1 p."/>
                        <w:tag w:val="part_d44e0e2ebdd74be28cf93ec286813af0"/>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d44e0e2ebdd74be28cf93ec286813af0"/>
                              <w:lock w:val="sdtLocked"/>
                              <w:richText/>
                            </w:sdtPr>
                            <w:sdtContent>
                              <w:r>
                                <w:rPr>
                                  <w:bCs/>
                                  <w:color w:val="000000"/>
                                  <w:spacing w:val="-5"/>
                                  <w:sz w:val="23"/>
                                  <w:szCs w:val="23"/>
                                </w:rPr>
                                <w:t>3.1.1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1.2 p."/>
                        <w:tag w:val="part_441f57e4c3e94b4ea8a130af0da2cf2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41f57e4c3e94b4ea8a130af0da2cf2d"/>
                              <w:lock w:val="sdtLocked"/>
                              <w:richText/>
                            </w:sdtPr>
                            <w:sdtContent>
                              <w:r>
                                <w:rPr>
                                  <w:bCs/>
                                  <w:color w:val="000000"/>
                                  <w:spacing w:val="-5"/>
                                  <w:sz w:val="23"/>
                                  <w:szCs w:val="23"/>
                                </w:rPr>
                                <w:t>3.1.2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1.3 p."/>
                        <w:tag w:val="part_5b222708ccb248beac3122a6cfb29f26"/>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b222708ccb248beac3122a6cfb29f26"/>
                              <w:lock w:val="sdtLocked"/>
                              <w:richText/>
                            </w:sdtPr>
                            <w:sdtContent>
                              <w:r>
                                <w:rPr>
                                  <w:bCs/>
                                  <w:color w:val="000000"/>
                                  <w:spacing w:val="-5"/>
                                  <w:sz w:val="23"/>
                                  <w:szCs w:val="23"/>
                                </w:rPr>
                                <w:t>3.1.3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1.4 p."/>
                        <w:tag w:val="part_75f81ddde068412f90fa98c680cbb65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75f81ddde068412f90fa98c680cbb651"/>
                              <w:lock w:val="sdtLocked"/>
                              <w:richText/>
                            </w:sdtPr>
                            <w:sdtContent>
                              <w:r>
                                <w:rPr>
                                  <w:bCs/>
                                  <w:color w:val="000000"/>
                                  <w:spacing w:val="-5"/>
                                  <w:sz w:val="23"/>
                                  <w:szCs w:val="23"/>
                                </w:rPr>
                                <w:t>3.1.4</w:t>
                              </w:r>
                            </w:sdtContent>
                          </w:sdt>
                          <w:r>
                            <w:rPr>
                              <w:bCs/>
                              <w:color w:val="000000"/>
                              <w:spacing w:val="-5"/>
                              <w:sz w:val="23"/>
                              <w:szCs w:val="23"/>
                            </w:rPr>
                            <w:t xml:space="preserve">. </w:t>
                          </w:r>
                          <w:r>
                            <w:rPr>
                              <w:b/>
                              <w:bCs/>
                              <w:color w:val="000000"/>
                              <w:spacing w:val="-5"/>
                              <w:sz w:val="23"/>
                              <w:szCs w:val="23"/>
                            </w:rPr>
                            <w:t>KPP</w:t>
                          </w:r>
                          <w:r>
                            <w:rPr>
                              <w:bCs/>
                              <w:color w:val="000000"/>
                              <w:spacing w:val="-5"/>
                              <w:sz w:val="23"/>
                              <w:szCs w:val="23"/>
                            </w:rPr>
                            <w:t xml:space="preserve"> – Lietuvos kaimo plėtros 2014–2020 metų programa;</w:t>
                          </w:r>
                        </w:p>
                      </w:sdtContent>
                    </w:sdt>
                    <w:sdt>
                      <w:sdtPr>
                        <w:alias w:val="3.1.5 p."/>
                        <w:tag w:val="part_2774545922fb4fcb9f186ed4352cbf4b"/>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774545922fb4fcb9f186ed4352cbf4b"/>
                              <w:lock w:val="sdtLocked"/>
                              <w:richText/>
                            </w:sdtPr>
                            <w:sdtContent>
                              <w:r>
                                <w:rPr>
                                  <w:bCs/>
                                  <w:color w:val="000000"/>
                                  <w:spacing w:val="-5"/>
                                  <w:sz w:val="23"/>
                                  <w:szCs w:val="23"/>
                                </w:rPr>
                                <w:t>3.1.5</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1.6 p."/>
                        <w:tag w:val="part_05b55ea5bc004603b8cebc5296b630e6"/>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05b55ea5bc004603b8cebc5296b630e6"/>
                              <w:lock w:val="sdtLocked"/>
                              <w:richText/>
                            </w:sdtPr>
                            <w:sdtContent>
                              <w:r>
                                <w:rPr>
                                  <w:bCs/>
                                  <w:color w:val="000000"/>
                                  <w:spacing w:val="-5"/>
                                  <w:sz w:val="23"/>
                                  <w:szCs w:val="23"/>
                                </w:rPr>
                                <w:t>3.1.6</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1.7 p."/>
                        <w:tag w:val="part_5490db392d304572b220610ae7394cc8"/>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90db392d304572b220610ae7394cc8"/>
                              <w:lock w:val="sdtLocked"/>
                              <w:richText/>
                            </w:sdtPr>
                            <w:sdtContent>
                              <w:r>
                                <w:rPr>
                                  <w:bCs/>
                                  <w:color w:val="000000"/>
                                  <w:spacing w:val="-5"/>
                                  <w:sz w:val="23"/>
                                  <w:szCs w:val="23"/>
                                </w:rPr>
                                <w:t>3.1.7</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Content>
                </w:sdt>
                <w:sdt>
                  <w:sdtPr>
                    <w:alias w:val="3.2 p."/>
                    <w:tag w:val="part_bd7684000e3d4e3f9126eb8312b24b1e"/>
                    <w:lock w:val="sdtLocked"/>
                    <w:richText/>
                  </w:sdtPr>
                  <w:sdtContent>
                    <w:p>
                      <w:pPr>
                        <w:suppressAutoHyphens/>
                        <w:spacing w:line="360" w:lineRule="auto"/>
                        <w:ind w:firstLine="312"/>
                        <w:jc w:val="both"/>
                        <w:rPr>
                          <w:bCs/>
                          <w:color w:val="000000"/>
                          <w:spacing w:val="-5"/>
                          <w:sz w:val="23"/>
                          <w:szCs w:val="23"/>
                          <w:lang w:eastAsia="lt-LT"/>
                        </w:rPr>
                      </w:pPr>
                      <w:sdt>
                        <w:sdtPr>
                          <w:alias w:val="Numeris"/>
                          <w:tag w:val="nr_bd7684000e3d4e3f9126eb8312b24b1e"/>
                          <w:lock w:val="sdtLocked"/>
                          <w:richText/>
                        </w:sdtPr>
                        <w:sdtContent>
                          <w:r>
                            <w:rPr>
                              <w:bCs/>
                              <w:color w:val="000000"/>
                              <w:spacing w:val="-5"/>
                              <w:sz w:val="23"/>
                              <w:szCs w:val="23"/>
                              <w:lang w:eastAsia="lt-LT"/>
                            </w:rPr>
                            <w:t>3.2</w:t>
                          </w:r>
                        </w:sdtContent>
                      </w:sdt>
                      <w:r>
                        <w:rPr>
                          <w:bCs/>
                          <w:color w:val="000000"/>
                          <w:spacing w:val="-5"/>
                          <w:sz w:val="23"/>
                          <w:szCs w:val="23"/>
                          <w:lang w:eastAsia="lt-LT"/>
                        </w:rPr>
                        <w:t>. sąvokos:</w:t>
                      </w:r>
                    </w:p>
                    <w:sdt>
                      <w:sdtPr>
                        <w:alias w:val="3.2.1 p."/>
                        <w:tag w:val="part_0b8d9f087c994574a94d61061c7d368a"/>
                        <w:lock w:val="sdtLocked"/>
                        <w:richText/>
                      </w:sdtPr>
                      <w:sdtContent>
                        <w:p>
                          <w:pPr>
                            <w:suppressAutoHyphens/>
                            <w:spacing w:line="360" w:lineRule="auto"/>
                            <w:ind w:firstLine="312"/>
                            <w:jc w:val="both"/>
                            <w:rPr>
                              <w:bCs/>
                              <w:color w:val="000000"/>
                              <w:szCs w:val="24"/>
                              <w:lang w:eastAsia="lt-LT"/>
                            </w:rPr>
                          </w:pPr>
                          <w:sdt>
                            <w:sdtPr>
                              <w:alias w:val="Numeris"/>
                              <w:tag w:val="nr_0b8d9f087c994574a94d61061c7d368a"/>
                              <w:lock w:val="sdtLocked"/>
                              <w:richText/>
                            </w:sdtPr>
                            <w:sdtContent>
                              <w:r>
                                <w:rPr>
                                  <w:bCs/>
                                  <w:color w:val="000000"/>
                                  <w:szCs w:val="24"/>
                                  <w:lang w:eastAsia="lt-LT"/>
                                </w:rPr>
                                <w:t>3.2.1</w:t>
                              </w:r>
                            </w:sdtContent>
                          </w:sdt>
                          <w:r>
                            <w:rPr>
                              <w:bCs/>
                              <w:color w:val="000000"/>
                              <w:szCs w:val="24"/>
                              <w:lang w:eastAsia="lt-LT"/>
                            </w:rPr>
                            <w:t xml:space="preserve">. </w:t>
                          </w:r>
                          <w:r>
                            <w:rPr>
                              <w:b/>
                              <w:bCs/>
                              <w:color w:val="000000"/>
                              <w:szCs w:val="24"/>
                              <w:lang w:eastAsia="lt-LT"/>
                            </w:rPr>
                            <w:t>aktyvus žemės ūkio veiklos subjektas</w:t>
                          </w:r>
                          <w:r>
                            <w:rPr>
                              <w:color w:val="000000"/>
                              <w:szCs w:val="24"/>
                              <w:lang w:eastAsia="lt-LT"/>
                            </w:rPr>
                            <w:t xml:space="preserve"> – fizinis arba juridinis asmuo, kuris vykdo žemės ūkio veiklą ir (arba) aktyviai ūkininkauja, vadovaudamasis žemės ūkio ministro įsakymu nustatytais žemės ūkio veiklos vykdymo kriterijais, ir nevykdo tiesioginėmis išmokomis neremiamos veiklos, išskyrus numatytas išlygas;</w:t>
                          </w:r>
                        </w:p>
                      </w:sdtContent>
                    </w:sdt>
                    <w:sdt>
                      <w:sdtPr>
                        <w:alias w:val="3.2.2 p."/>
                        <w:tag w:val="part_9c4e9969dd2d4221a212e456cc1a1d3c"/>
                        <w:lock w:val="sdtLocked"/>
                        <w:richText/>
                      </w:sdtPr>
                      <w:sdtContent>
                        <w:p>
                          <w:pPr>
                            <w:suppressAutoHyphens/>
                            <w:spacing w:line="360" w:lineRule="auto"/>
                            <w:ind w:firstLine="312"/>
                            <w:jc w:val="both"/>
                            <w:rPr>
                              <w:color w:val="000000"/>
                              <w:sz w:val="23"/>
                              <w:szCs w:val="23"/>
                              <w:lang w:eastAsia="lt-LT"/>
                            </w:rPr>
                          </w:pPr>
                          <w:sdt>
                            <w:sdtPr>
                              <w:alias w:val="Numeris"/>
                              <w:tag w:val="nr_9c4e9969dd2d4221a212e456cc1a1d3c"/>
                              <w:lock w:val="sdtLocked"/>
                              <w:richText/>
                            </w:sdtPr>
                            <w:sdtContent>
                              <w:r>
                                <w:rPr>
                                  <w:bCs/>
                                  <w:color w:val="000000"/>
                                  <w:sz w:val="23"/>
                                  <w:szCs w:val="23"/>
                                  <w:lang w:eastAsia="lt-LT"/>
                                </w:rPr>
                                <w:t>3.2.2</w:t>
                              </w:r>
                            </w:sdtContent>
                          </w:sdt>
                          <w:r>
                            <w:rPr>
                              <w:bCs/>
                              <w:color w:val="000000"/>
                              <w:sz w:val="23"/>
                              <w:szCs w:val="23"/>
                              <w:lang w:eastAsia="lt-LT"/>
                            </w:rPr>
                            <w:t>.</w:t>
                          </w:r>
                          <w:r>
                            <w:rPr>
                              <w:b/>
                              <w:bCs/>
                              <w:color w:val="000000"/>
                              <w:sz w:val="23"/>
                              <w:szCs w:val="23"/>
                              <w:lang w:eastAsia="lt-LT"/>
                            </w:rPr>
                            <w:t xml:space="preserve"> Žemės ūkio ministerijos informacinė sistema </w:t>
                          </w:r>
                          <w:r>
                            <w:rPr>
                              <w:color w:val="000000"/>
                              <w:sz w:val="23"/>
                              <w:szCs w:val="23"/>
                              <w:lang w:eastAsia="lt-LT"/>
                            </w:rPr>
                            <w:t xml:space="preserve">(toliau – ŽŪMIS) – prie Lietuvos Respublikos žemės ūkio ministerijos reguliavimo srities priskirtų institucijų ir įstaigų teikiamų paslaugų informacinė sistema; </w:t>
                          </w:r>
                        </w:p>
                      </w:sdtContent>
                    </w:sdt>
                    <w:sdt>
                      <w:sdtPr>
                        <w:alias w:val="3.2.3 p."/>
                        <w:tag w:val="part_d5f8ed5861ae4fae945b23f908a63a26"/>
                        <w:lock w:val="sdtLocked"/>
                        <w:richText/>
                      </w:sdtPr>
                      <w:sdtContent>
                        <w:p>
                          <w:pPr>
                            <w:suppressAutoHyphens/>
                            <w:spacing w:line="360" w:lineRule="auto"/>
                            <w:ind w:firstLine="312"/>
                            <w:jc w:val="both"/>
                            <w:rPr>
                              <w:color w:val="000000"/>
                              <w:sz w:val="23"/>
                              <w:szCs w:val="23"/>
                              <w:lang w:eastAsia="lt-LT"/>
                            </w:rPr>
                          </w:pPr>
                          <w:sdt>
                            <w:sdtPr>
                              <w:alias w:val="Numeris"/>
                              <w:tag w:val="nr_d5f8ed5861ae4fae945b23f908a63a26"/>
                              <w:lock w:val="sdtLocked"/>
                              <w:richText/>
                            </w:sdtPr>
                            <w:sdtContent>
                              <w:r>
                                <w:rPr>
                                  <w:color w:val="000000"/>
                                  <w:sz w:val="23"/>
                                  <w:szCs w:val="23"/>
                                  <w:lang w:eastAsia="lt-LT"/>
                                </w:rPr>
                                <w:t>3.2.3</w:t>
                              </w:r>
                            </w:sdtContent>
                          </w:sdt>
                          <w:r>
                            <w:rPr>
                              <w:color w:val="000000"/>
                              <w:sz w:val="23"/>
                              <w:szCs w:val="23"/>
                              <w:lang w:eastAsia="lt-LT"/>
                            </w:rPr>
                            <w:t>.</w:t>
                          </w:r>
                          <w:r>
                            <w:rPr>
                              <w:b/>
                              <w:bCs/>
                              <w:color w:val="000000"/>
                              <w:sz w:val="23"/>
                              <w:szCs w:val="23"/>
                              <w:lang w:eastAsia="lt-LT"/>
                            </w:rPr>
                            <w:t xml:space="preserve"> žemės ūkio veikla</w:t>
                          </w:r>
                          <w:r>
                            <w:rPr>
                              <w:color w:val="000000"/>
                              <w:sz w:val="23"/>
                              <w:szCs w:val="23"/>
                              <w:lang w:eastAsia="lt-LT"/>
                            </w:rPr>
                            <w:t xml:space="preserve"> – veikla, apimanti žemės ūkio produktų gamybą, savos gamybos žemės ūkio produktų perdirbimą, iš jų pagamintų maisto ar ne maisto produktų realizavimą ir (arba) geros agrarinės ir aplinkosauginės žemės būklės palaikymą.</w:t>
                          </w:r>
                        </w:p>
                      </w:sdtContent>
                    </w:sdt>
                  </w:sdtContent>
                </w:sdt>
              </w:sdtContent>
            </w:sdt>
            <w:sdt>
              <w:sdtPr>
                <w:alias w:val="4 p."/>
                <w:tag w:val="part_74e13a897cd94922a16ec4ab6bd7e205"/>
                <w:lock w:val="sdtLocked"/>
                <w:richText/>
              </w:sdtPr>
              <w:sdtContent>
                <w:p>
                  <w:pPr>
                    <w:suppressAutoHyphens/>
                    <w:spacing w:line="360" w:lineRule="auto"/>
                    <w:ind w:firstLine="312"/>
                    <w:jc w:val="both"/>
                    <w:rPr>
                      <w:color w:val="000000"/>
                      <w:spacing w:val="-2"/>
                      <w:szCs w:val="24"/>
                      <w:lang w:eastAsia="lt-LT"/>
                    </w:rPr>
                  </w:pPr>
                  <w:sdt>
                    <w:sdtPr>
                      <w:alias w:val="Numeris"/>
                      <w:tag w:val="nr_74e13a897cd94922a16ec4ab6bd7e205"/>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fc30a91914154e3b9fe104a6b1628b57"/>
            <w:lock w:val="sdtLocked"/>
            <w:richText/>
          </w:sdtPr>
          <w:sdtContent>
            <w:p>
              <w:pPr>
                <w:keepLines/>
                <w:suppressAutoHyphens/>
                <w:jc w:val="center"/>
                <w:rPr>
                  <w:b/>
                  <w:bCs/>
                  <w:caps/>
                  <w:color w:val="000000"/>
                  <w:szCs w:val="24"/>
                  <w:lang w:eastAsia="lt-LT"/>
                </w:rPr>
              </w:pPr>
              <w:sdt>
                <w:sdtPr>
                  <w:alias w:val="Numeris"/>
                  <w:tag w:val="nr_fc30a91914154e3b9fe104a6b1628b57"/>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fc30a91914154e3b9fe104a6b1628b57"/>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0fee89549da04cadb5033ea4a5cec647"/>
                <w:lock w:val="sdtLocked"/>
                <w:richText/>
              </w:sdtPr>
              <w:sdtContent>
                <w:p>
                  <w:pPr>
                    <w:suppressAutoHyphens/>
                    <w:spacing w:line="360" w:lineRule="auto"/>
                    <w:ind w:firstLine="312"/>
                    <w:jc w:val="both"/>
                    <w:textAlignment w:val="center"/>
                    <w:rPr>
                      <w:szCs w:val="24"/>
                    </w:rPr>
                  </w:pPr>
                  <w:sdt>
                    <w:sdtPr>
                      <w:alias w:val="Numeris"/>
                      <w:tag w:val="nr_0fee89549da04cadb5033ea4a5cec647"/>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f03d969e9cd34dd4be1e42b0e262b7e0"/>
                <w:lock w:val="sdtLocked"/>
                <w:richText/>
              </w:sdtPr>
              <w:sdtContent>
                <w:p>
                  <w:pPr>
                    <w:suppressAutoHyphens/>
                    <w:spacing w:line="360" w:lineRule="auto"/>
                    <w:ind w:firstLine="312"/>
                    <w:jc w:val="both"/>
                    <w:textAlignment w:val="center"/>
                    <w:rPr>
                      <w:color w:val="000000"/>
                    </w:rPr>
                  </w:pPr>
                  <w:sdt>
                    <w:sdtPr>
                      <w:alias w:val="Numeris"/>
                      <w:tag w:val="nr_f03d969e9cd34dd4be1e42b0e262b7e0"/>
                      <w:lock w:val="sdtLocked"/>
                      <w:richText/>
                    </w:sdtPr>
                    <w:sdtContent>
                      <w:r>
                        <w:rPr>
                          <w:color w:val="000000"/>
                        </w:rPr>
                        <w:t>6</w:t>
                      </w:r>
                    </w:sdtContent>
                  </w:sdt>
                  <w:r>
                    <w:rPr>
                      <w:color w:val="000000"/>
                    </w:rPr>
                    <w:t>. Priemonės veiklos srities įgyvendinimas prisideda prie kompleksinių tikslų:</w:t>
                  </w:r>
                </w:p>
                <w:sdt>
                  <w:sdtPr>
                    <w:alias w:val="6.1 p."/>
                    <w:tag w:val="part_2d4b484da53d43d6adb2d0d13acc64e0"/>
                    <w:lock w:val="sdtLocked"/>
                    <w:richText/>
                  </w:sdtPr>
                  <w:sdtContent>
                    <w:p>
                      <w:pPr>
                        <w:suppressAutoHyphens/>
                        <w:spacing w:line="360" w:lineRule="auto"/>
                        <w:ind w:firstLine="312"/>
                        <w:jc w:val="both"/>
                        <w:textAlignment w:val="center"/>
                        <w:rPr>
                          <w:color w:val="000000"/>
                        </w:rPr>
                      </w:pPr>
                      <w:sdt>
                        <w:sdtPr>
                          <w:alias w:val="Numeris"/>
                          <w:tag w:val="nr_2d4b484da53d43d6adb2d0d13acc64e0"/>
                          <w:lock w:val="sdtLocked"/>
                          <w:richText/>
                        </w:sdtPr>
                        <w:sdtContent>
                          <w:r>
                            <w:rPr>
                              <w:color w:val="000000"/>
                            </w:rPr>
                            <w:t>6.1</w:t>
                          </w:r>
                        </w:sdtContent>
                      </w:sdt>
                      <w:r>
                        <w:rPr>
                          <w:color w:val="000000"/>
                        </w:rPr>
                        <w:t>. inovacijų kūrimas, diegimas ir sklaida;</w:t>
                      </w:r>
                    </w:p>
                  </w:sdtContent>
                </w:sdt>
                <w:sdt>
                  <w:sdtPr>
                    <w:alias w:val="6.2 p."/>
                    <w:tag w:val="part_fc453242d3274f9ebc6e294ec7758678"/>
                    <w:lock w:val="sdtLocked"/>
                    <w:richText/>
                  </w:sdtPr>
                  <w:sdtContent>
                    <w:p>
                      <w:pPr>
                        <w:suppressAutoHyphens/>
                        <w:spacing w:line="360" w:lineRule="auto"/>
                        <w:ind w:firstLine="312"/>
                        <w:jc w:val="both"/>
                        <w:textAlignment w:val="center"/>
                        <w:rPr>
                          <w:color w:val="000000"/>
                        </w:rPr>
                      </w:pPr>
                      <w:sdt>
                        <w:sdtPr>
                          <w:alias w:val="Numeris"/>
                          <w:tag w:val="nr_fc453242d3274f9ebc6e294ec7758678"/>
                          <w:lock w:val="sdtLocked"/>
                          <w:richText/>
                        </w:sdtPr>
                        <w:sdtContent>
                          <w:r>
                            <w:rPr>
                              <w:color w:val="000000"/>
                            </w:rPr>
                            <w:t>6.2</w:t>
                          </w:r>
                        </w:sdtContent>
                      </w:sdt>
                      <w:r>
                        <w:rPr>
                          <w:color w:val="000000"/>
                        </w:rPr>
                        <w:t>. aplinkos išsaugojimas ir tvari plėtra;</w:t>
                      </w:r>
                    </w:p>
                  </w:sdtContent>
                </w:sdt>
                <w:sdt>
                  <w:sdtPr>
                    <w:alias w:val="6.3 p."/>
                    <w:tag w:val="part_ce2839b52328466f9321b60db36b5cbf"/>
                    <w:lock w:val="sdtLocked"/>
                    <w:richText/>
                  </w:sdtPr>
                  <w:sdtContent>
                    <w:p>
                      <w:pPr>
                        <w:suppressAutoHyphens/>
                        <w:spacing w:line="360" w:lineRule="auto"/>
                        <w:ind w:firstLine="312"/>
                        <w:jc w:val="both"/>
                        <w:textAlignment w:val="center"/>
                        <w:rPr>
                          <w:color w:val="000000"/>
                        </w:rPr>
                      </w:pPr>
                      <w:sdt>
                        <w:sdtPr>
                          <w:alias w:val="Numeris"/>
                          <w:tag w:val="nr_ce2839b52328466f9321b60db36b5cbf"/>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b179546f7911458dbb4e1c4f290f8b17"/>
            <w:lock w:val="sdtLocked"/>
            <w:richText/>
          </w:sdtPr>
          <w:sdtContent>
            <w:p>
              <w:pPr>
                <w:keepLines/>
                <w:suppressAutoHyphens/>
                <w:jc w:val="center"/>
                <w:rPr>
                  <w:b/>
                  <w:bCs/>
                  <w:caps/>
                  <w:color w:val="000000"/>
                  <w:szCs w:val="24"/>
                  <w:lang w:eastAsia="lt-LT"/>
                </w:rPr>
              </w:pPr>
              <w:sdt>
                <w:sdtPr>
                  <w:alias w:val="Numeris"/>
                  <w:tag w:val="nr_b179546f7911458dbb4e1c4f290f8b17"/>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b179546f7911458dbb4e1c4f290f8b17"/>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a1a8e61ce6ba424ea97ddae2bf2e6345"/>
                <w:lock w:val="sdtLocked"/>
                <w:richText/>
              </w:sdtPr>
              <w:sdtContent>
                <w:p>
                  <w:pPr>
                    <w:suppressAutoHyphens/>
                    <w:spacing w:line="360" w:lineRule="auto"/>
                    <w:ind w:firstLine="312"/>
                    <w:jc w:val="both"/>
                    <w:rPr>
                      <w:color w:val="000000"/>
                      <w:szCs w:val="24"/>
                      <w:lang w:eastAsia="lt-LT"/>
                    </w:rPr>
                  </w:pPr>
                  <w:sdt>
                    <w:sdtPr>
                      <w:alias w:val="Numeris"/>
                      <w:tag w:val="nr_a1a8e61ce6ba424ea97ddae2bf2e634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e0847cafe4ca44dcaa85a87638ee00c9"/>
                <w:lock w:val="sdtLocked"/>
                <w:richText/>
              </w:sdtPr>
              <w:sdtContent>
                <w:p>
                  <w:pPr>
                    <w:suppressAutoHyphens/>
                    <w:spacing w:line="360" w:lineRule="auto"/>
                    <w:ind w:firstLine="312"/>
                    <w:jc w:val="both"/>
                    <w:rPr>
                      <w:color w:val="000000"/>
                      <w:szCs w:val="24"/>
                      <w:lang w:eastAsia="lt-LT"/>
                    </w:rPr>
                  </w:pPr>
                  <w:sdt>
                    <w:sdtPr>
                      <w:alias w:val="Numeris"/>
                      <w:tag w:val="nr_e0847cafe4ca44dcaa85a87638ee00c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
                    <w:tag w:val="part_62dce49d327b40dfa79d3d913379b8f3"/>
                    <w:lock w:val="sdtLocked"/>
                    <w:richText/>
                  </w:sdtPr>
                  <w:sdtContent>
                    <w:p>
                      <w:pPr>
                        <w:suppressAutoHyphens/>
                        <w:spacing w:line="360" w:lineRule="auto"/>
                        <w:ind w:firstLine="312"/>
                        <w:jc w:val="both"/>
                        <w:rPr>
                          <w:color w:val="000000"/>
                          <w:szCs w:val="24"/>
                          <w:lang w:eastAsia="lt-LT"/>
                        </w:rPr>
                      </w:pPr>
                      <w:sdt>
                        <w:sdtPr>
                          <w:alias w:val="Numeris"/>
                          <w:tag w:val="nr_62dce49d327b40dfa79d3d913379b8f3"/>
                          <w:lock w:val="sdtLocked"/>
                          <w:richText/>
                        </w:sdtPr>
                        <w:sdtContent>
                          <w:r>
                            <w:rPr>
                              <w:color w:val="000000"/>
                              <w:szCs w:val="24"/>
                              <w:lang w:eastAsia="lt-LT"/>
                            </w:rPr>
                            <w:t>8.1</w:t>
                          </w:r>
                        </w:sdtContent>
                      </w:sdt>
                      <w:r>
                        <w:rPr>
                          <w:color w:val="000000"/>
                          <w:szCs w:val="24"/>
                          <w:lang w:eastAsia="lt-LT"/>
                        </w:rPr>
                        <w:t>. galvijininkystė;</w:t>
                      </w:r>
                    </w:p>
                  </w:sdtContent>
                </w:sdt>
                <w:sdt>
                  <w:sdtPr>
                    <w:alias w:val="8.2 p."/>
                    <w:tag w:val="part_a242dcbb7ef34887b7c7a99a9f4bc945"/>
                    <w:lock w:val="sdtLocked"/>
                    <w:richText/>
                  </w:sdtPr>
                  <w:sdtContent>
                    <w:p>
                      <w:pPr>
                        <w:suppressAutoHyphens/>
                        <w:spacing w:line="360" w:lineRule="auto"/>
                        <w:ind w:firstLine="312"/>
                        <w:jc w:val="both"/>
                        <w:rPr>
                          <w:color w:val="000000"/>
                          <w:szCs w:val="24"/>
                          <w:lang w:eastAsia="lt-LT"/>
                        </w:rPr>
                      </w:pPr>
                      <w:sdt>
                        <w:sdtPr>
                          <w:alias w:val="Numeris"/>
                          <w:tag w:val="nr_a242dcbb7ef34887b7c7a99a9f4bc945"/>
                          <w:lock w:val="sdtLocked"/>
                          <w:richText/>
                        </w:sdtPr>
                        <w:sdtContent>
                          <w:r>
                            <w:rPr>
                              <w:color w:val="000000"/>
                              <w:szCs w:val="24"/>
                              <w:lang w:eastAsia="lt-LT"/>
                            </w:rPr>
                            <w:t>8.2</w:t>
                          </w:r>
                        </w:sdtContent>
                      </w:sdt>
                      <w:r>
                        <w:rPr>
                          <w:color w:val="000000"/>
                          <w:szCs w:val="24"/>
                          <w:lang w:eastAsia="lt-LT"/>
                        </w:rPr>
                        <w:t>. avininkystė;</w:t>
                      </w:r>
                    </w:p>
                  </w:sdtContent>
                </w:sdt>
                <w:sdt>
                  <w:sdtPr>
                    <w:alias w:val="8.3 p."/>
                    <w:tag w:val="part_94bb7a8779554d1a98a19f970350ee1f"/>
                    <w:lock w:val="sdtLocked"/>
                    <w:richText/>
                  </w:sdtPr>
                  <w:sdtContent>
                    <w:p>
                      <w:pPr>
                        <w:suppressAutoHyphens/>
                        <w:spacing w:line="360" w:lineRule="auto"/>
                        <w:ind w:firstLine="312"/>
                        <w:jc w:val="both"/>
                        <w:rPr>
                          <w:color w:val="000000"/>
                          <w:szCs w:val="24"/>
                          <w:lang w:eastAsia="lt-LT"/>
                        </w:rPr>
                      </w:pPr>
                      <w:sdt>
                        <w:sdtPr>
                          <w:alias w:val="Numeris"/>
                          <w:tag w:val="nr_94bb7a8779554d1a98a19f970350ee1f"/>
                          <w:lock w:val="sdtLocked"/>
                          <w:richText/>
                        </w:sdtPr>
                        <w:sdtContent>
                          <w:r>
                            <w:rPr>
                              <w:color w:val="000000"/>
                              <w:szCs w:val="24"/>
                              <w:lang w:eastAsia="lt-LT"/>
                            </w:rPr>
                            <w:t>8.3</w:t>
                          </w:r>
                        </w:sdtContent>
                      </w:sdt>
                      <w:r>
                        <w:rPr>
                          <w:color w:val="000000"/>
                          <w:szCs w:val="24"/>
                          <w:lang w:eastAsia="lt-LT"/>
                        </w:rPr>
                        <w:t>. ožkininkystė;</w:t>
                      </w:r>
                    </w:p>
                  </w:sdtContent>
                </w:sdt>
                <w:sdt>
                  <w:sdtPr>
                    <w:alias w:val="8.4 p."/>
                    <w:tag w:val="part_70ed7324e68d4362b23a799941a33528"/>
                    <w:lock w:val="sdtLocked"/>
                    <w:richText/>
                  </w:sdtPr>
                  <w:sdtContent>
                    <w:p>
                      <w:pPr>
                        <w:suppressAutoHyphens/>
                        <w:spacing w:line="360" w:lineRule="auto"/>
                        <w:ind w:firstLine="312"/>
                        <w:jc w:val="both"/>
                        <w:rPr>
                          <w:color w:val="000000"/>
                          <w:szCs w:val="24"/>
                          <w:lang w:eastAsia="lt-LT"/>
                        </w:rPr>
                      </w:pPr>
                      <w:sdt>
                        <w:sdtPr>
                          <w:alias w:val="Numeris"/>
                          <w:tag w:val="nr_70ed7324e68d4362b23a799941a33528"/>
                          <w:lock w:val="sdtLocked"/>
                          <w:richText/>
                        </w:sdtPr>
                        <w:sdtContent>
                          <w:r>
                            <w:rPr>
                              <w:color w:val="000000"/>
                              <w:szCs w:val="24"/>
                              <w:lang w:eastAsia="lt-LT"/>
                            </w:rPr>
                            <w:t>8.4</w:t>
                          </w:r>
                        </w:sdtContent>
                      </w:sdt>
                      <w:r>
                        <w:rPr>
                          <w:color w:val="000000"/>
                          <w:szCs w:val="24"/>
                          <w:lang w:eastAsia="lt-LT"/>
                        </w:rPr>
                        <w:t>. arklininkystė;</w:t>
                      </w:r>
                    </w:p>
                  </w:sdtContent>
                </w:sdt>
                <w:sdt>
                  <w:sdtPr>
                    <w:alias w:val="8.5 p."/>
                    <w:tag w:val="part_ecbb164d2de64b31ae4b125ae494e753"/>
                    <w:lock w:val="sdtLocked"/>
                    <w:richText/>
                  </w:sdtPr>
                  <w:sdtContent>
                    <w:p>
                      <w:pPr>
                        <w:suppressAutoHyphens/>
                        <w:spacing w:line="360" w:lineRule="auto"/>
                        <w:ind w:firstLine="312"/>
                        <w:jc w:val="both"/>
                        <w:rPr>
                          <w:color w:val="000000"/>
                          <w:szCs w:val="24"/>
                          <w:lang w:eastAsia="lt-LT"/>
                        </w:rPr>
                      </w:pPr>
                      <w:sdt>
                        <w:sdtPr>
                          <w:alias w:val="Numeris"/>
                          <w:tag w:val="nr_ecbb164d2de64b31ae4b125ae494e753"/>
                          <w:lock w:val="sdtLocked"/>
                          <w:richText/>
                        </w:sdtPr>
                        <w:sdtContent>
                          <w:r>
                            <w:rPr>
                              <w:color w:val="000000"/>
                              <w:szCs w:val="24"/>
                              <w:lang w:eastAsia="lt-LT"/>
                            </w:rPr>
                            <w:t>8.5</w:t>
                          </w:r>
                        </w:sdtContent>
                      </w:sdt>
                      <w:r>
                        <w:rPr>
                          <w:color w:val="000000"/>
                          <w:szCs w:val="24"/>
                          <w:lang w:eastAsia="lt-LT"/>
                        </w:rPr>
                        <w:t>. kiaulininkystė;</w:t>
                      </w:r>
                    </w:p>
                  </w:sdtContent>
                </w:sdt>
                <w:sdt>
                  <w:sdtPr>
                    <w:alias w:val="8.6 p."/>
                    <w:tag w:val="part_0d462c89d34e4ad68d855f250427fbb6"/>
                    <w:lock w:val="sdtLocked"/>
                    <w:richText/>
                  </w:sdtPr>
                  <w:sdtContent>
                    <w:p>
                      <w:pPr>
                        <w:suppressAutoHyphens/>
                        <w:spacing w:line="360" w:lineRule="auto"/>
                        <w:ind w:firstLine="312"/>
                        <w:jc w:val="both"/>
                        <w:rPr>
                          <w:color w:val="000000"/>
                          <w:szCs w:val="24"/>
                          <w:lang w:eastAsia="lt-LT"/>
                        </w:rPr>
                      </w:pPr>
                      <w:sdt>
                        <w:sdtPr>
                          <w:alias w:val="Numeris"/>
                          <w:tag w:val="nr_0d462c89d34e4ad68d855f250427fbb6"/>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02f25254d5c94c4ca897684a9d2c5c12"/>
            <w:lock w:val="sdtLocked"/>
            <w:richText/>
          </w:sdtPr>
          <w:sdtContent>
            <w:p>
              <w:pPr>
                <w:suppressAutoHyphens/>
                <w:jc w:val="center"/>
                <w:rPr>
                  <w:b/>
                  <w:color w:val="000000"/>
                  <w:szCs w:val="24"/>
                  <w:lang w:eastAsia="lt-LT"/>
                </w:rPr>
              </w:pPr>
              <w:sdt>
                <w:sdtPr>
                  <w:alias w:val="Numeris"/>
                  <w:tag w:val="nr_02f25254d5c94c4ca897684a9d2c5c12"/>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02f25254d5c94c4ca897684a9d2c5c12"/>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5c6fd225c3124781a0852ebcd5d37b0b"/>
                <w:lock w:val="sdtLocked"/>
                <w:richText/>
              </w:sdtPr>
              <w:sdtContent>
                <w:p>
                  <w:pPr>
                    <w:overflowPunct w:val="0"/>
                    <w:spacing w:line="336" w:lineRule="auto"/>
                    <w:ind w:firstLine="284"/>
                    <w:jc w:val="both"/>
                    <w:textAlignment w:val="baseline"/>
                    <w:rPr>
                      <w:szCs w:val="24"/>
                    </w:rPr>
                  </w:pPr>
                  <w:sdt>
                    <w:sdtPr>
                      <w:alias w:val="Numeris"/>
                      <w:tag w:val="nr_5c6fd225c3124781a0852ebcd5d37b0b"/>
                      <w:lock w:val="sdtLocked"/>
                      <w:richText/>
                    </w:sdtPr>
                    <w:sdtContent>
                      <w:r>
                        <w:rPr>
                          <w:szCs w:val="24"/>
                        </w:rPr>
                        <w:t>9</w:t>
                      </w:r>
                    </w:sdtContent>
                  </w:sdt>
                  <w:r>
                    <w:rPr>
                      <w:szCs w:val="24"/>
                    </w:rPr>
                    <w:t>. Paramos gali kreiptis aktyvus žemės ūkio veiklos subjektas, kuris:</w:t>
                  </w:r>
                </w:p>
                <w:sdt>
                  <w:sdtPr>
                    <w:alias w:val="9.1 pp."/>
                    <w:tag w:val="part_f0280abd7bb549e4a160ba25d18a86a3"/>
                    <w:lock w:val="sdtLocked"/>
                    <w:richText/>
                  </w:sdtPr>
                  <w:sdtContent>
                    <w:p>
                      <w:pPr>
                        <w:overflowPunct w:val="0"/>
                        <w:spacing w:line="336" w:lineRule="auto"/>
                        <w:ind w:firstLine="284"/>
                        <w:jc w:val="both"/>
                        <w:textAlignment w:val="baseline"/>
                        <w:rPr>
                          <w:szCs w:val="24"/>
                        </w:rPr>
                      </w:pPr>
                      <w:sdt>
                        <w:sdtPr>
                          <w:alias w:val="Numeris"/>
                          <w:tag w:val="nr_f0280abd7bb549e4a160ba25d18a86a3"/>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c41343964c05434aa0d25dd9028f2a65"/>
                    <w:lock w:val="sdtLocked"/>
                    <w:richText/>
                  </w:sdtPr>
                  <w:sdtContent>
                    <w:p>
                      <w:pPr>
                        <w:overflowPunct w:val="0"/>
                        <w:spacing w:line="336" w:lineRule="auto"/>
                        <w:ind w:firstLine="284"/>
                        <w:jc w:val="both"/>
                        <w:textAlignment w:val="baseline"/>
                        <w:rPr>
                          <w:szCs w:val="24"/>
                        </w:rPr>
                      </w:pPr>
                      <w:sdt>
                        <w:sdtPr>
                          <w:alias w:val="Numeris"/>
                          <w:tag w:val="nr_c41343964c05434aa0d25dd9028f2a65"/>
                          <w:lock w:val="sdtLocked"/>
                          <w:richText/>
                        </w:sdtPr>
                        <w:sdtContent>
                          <w:r>
                            <w:rPr>
                              <w:szCs w:val="24"/>
                            </w:rPr>
                            <w:t>9.2</w:t>
                          </w:r>
                        </w:sdtContent>
                      </w:sdt>
                      <w:r>
                        <w:rPr>
                          <w:szCs w:val="24"/>
                        </w:rPr>
                        <w:t>. yra savo vardu kaip valdos valdytojas įregistravęs žemės ūkio valdą Lietuvos Respublikos žemės ūkio ir kaimo verslo registre Lietuvos Respublikos žemės ūkio ministro 2008 m. gegužės 15 d. įsakymo Nr. 3D-278 „Dėl žemės ūkio valdų registravimo Lietuvos Respublikos žemės ūkio ir kaimo verslo registre“ nustatyta tvarka;</w:t>
                      </w:r>
                    </w:p>
                  </w:sdtContent>
                </w:sdt>
                <w:sdt>
                  <w:sdtPr>
                    <w:alias w:val="9.3 pp."/>
                    <w:tag w:val="part_8fc9908e603344ed960ec09c4ce80369"/>
                    <w:lock w:val="sdtLocked"/>
                    <w:richText/>
                  </w:sdtPr>
                  <w:sdtContent>
                    <w:p>
                      <w:pPr>
                        <w:overflowPunct w:val="0"/>
                        <w:spacing w:line="336" w:lineRule="auto"/>
                        <w:ind w:firstLine="284"/>
                        <w:jc w:val="both"/>
                        <w:textAlignment w:val="baseline"/>
                        <w:rPr>
                          <w:szCs w:val="24"/>
                        </w:rPr>
                      </w:pPr>
                      <w:sdt>
                        <w:sdtPr>
                          <w:alias w:val="Numeris"/>
                          <w:tag w:val="nr_8fc9908e603344ed960ec09c4ce80369"/>
                          <w:lock w:val="sdtLocked"/>
                          <w:richText/>
                        </w:sdtPr>
                        <w:sdtContent>
                          <w:r>
                            <w:rPr>
                              <w:szCs w:val="24"/>
                            </w:rPr>
                            <w:t>9.3</w:t>
                          </w:r>
                        </w:sdtContent>
                      </w:sdt>
                      <w:r>
                        <w:rPr>
                          <w:szCs w:val="24"/>
                        </w:rPr>
                        <w:t>. neatsižvelgiant į tai, vykdo ar nevykdo tiesioginėmis išmokomis neremiamą veiklą, atitinka vieną iš šių reikalavimų:</w:t>
                      </w:r>
                    </w:p>
                    <w:sdt>
                      <w:sdtPr>
                        <w:alias w:val="9.3.1 pp."/>
                        <w:tag w:val="part_2ca0b76e6162405b8e7a36145b45845c"/>
                        <w:lock w:val="sdtLocked"/>
                        <w:richText/>
                      </w:sdtPr>
                      <w:sdtContent>
                        <w:p>
                          <w:pPr>
                            <w:overflowPunct w:val="0"/>
                            <w:spacing w:line="336" w:lineRule="auto"/>
                            <w:ind w:firstLine="284"/>
                            <w:jc w:val="both"/>
                            <w:textAlignment w:val="baseline"/>
                            <w:rPr>
                              <w:szCs w:val="24"/>
                            </w:rPr>
                          </w:pPr>
                          <w:sdt>
                            <w:sdtPr>
                              <w:alias w:val="Numeris"/>
                              <w:tag w:val="nr_2ca0b76e6162405b8e7a36145b45845c"/>
                              <w:lock w:val="sdtLocked"/>
                              <w:richText/>
                            </w:sdtPr>
                            <w:sdtContent>
                              <w:r>
                                <w:rPr>
                                  <w:szCs w:val="24"/>
                                </w:rPr>
                                <w:t>9.3.1</w:t>
                              </w:r>
                            </w:sdtContent>
                          </w:sdt>
                          <w:r>
                            <w:rPr>
                              <w:szCs w:val="24"/>
                            </w:rPr>
                            <w:t>. pateikia vieną iš įrodymų, susijusių su žemės ūkio svarba, kad:</w:t>
                          </w:r>
                        </w:p>
                        <w:sdt>
                          <w:sdtPr>
                            <w:alias w:val="9.3.1.1 pp."/>
                            <w:tag w:val="part_cb5dbfd1a229472ca06eb44be99dfb19"/>
                            <w:lock w:val="sdtLocked"/>
                            <w:richText/>
                          </w:sdtPr>
                          <w:sdtContent>
                            <w:p>
                              <w:pPr>
                                <w:overflowPunct w:val="0"/>
                                <w:spacing w:line="336" w:lineRule="auto"/>
                                <w:ind w:firstLine="284"/>
                                <w:jc w:val="both"/>
                                <w:textAlignment w:val="baseline"/>
                                <w:rPr>
                                  <w:color w:val="000000"/>
                                </w:rPr>
                              </w:pPr>
                              <w:sdt>
                                <w:sdtPr>
                                  <w:alias w:val="Numeris"/>
                                  <w:tag w:val="nr_cb5dbfd1a229472ca06eb44be99dfb19"/>
                                  <w:lock w:val="sdtLocked"/>
                                  <w:richText/>
                                </w:sdtPr>
                                <w:sdtContent>
                                  <w:r>
                                    <w:t>9.3</w:t>
                                  </w:r>
                                  <w:r>
                                    <w:rPr>
                                      <w:color w:val="000000"/>
                                    </w:rPr>
                                    <w:t>.1.1</w:t>
                                  </w:r>
                                </w:sdtContent>
                              </w:sdt>
                              <w:r>
                                <w:rPr>
                                  <w:color w:val="000000"/>
                                </w:rPr>
                                <w:t>. jo metinė tiesioginių išmokų suma (apskaičiuota bendra visų paramos schemų suma, kurią pareiškėjas turėjo teisę gauti, nors paramos administravimo procese ir buvo taikytos sankcijos – pagal reglamento (ES) Nr. 639/2014 12 straipsnį) už praėjusius kalendorinius metus sudaro bent 5 proc. visų pajamų, kurių jis gavo už praėjusius finansinius metus iš ne žemės ūkio veiklos;</w:t>
                              </w:r>
                            </w:p>
                          </w:sdtContent>
                        </w:sdt>
                        <w:sdt>
                          <w:sdtPr>
                            <w:alias w:val="9.3.1.2 pp."/>
                            <w:tag w:val="part_3d9f9afa5258489397057e86d6fabaf0"/>
                            <w:lock w:val="sdtLocked"/>
                            <w:richText/>
                          </w:sdtPr>
                          <w:sdtContent>
                            <w:p>
                              <w:pPr>
                                <w:overflowPunct w:val="0"/>
                                <w:spacing w:line="336" w:lineRule="auto"/>
                                <w:ind w:firstLine="284"/>
                                <w:jc w:val="both"/>
                                <w:textAlignment w:val="baseline"/>
                                <w:rPr>
                                  <w:color w:val="000000"/>
                                </w:rPr>
                              </w:pPr>
                              <w:sdt>
                                <w:sdtPr>
                                  <w:alias w:val="Numeris"/>
                                  <w:tag w:val="nr_3d9f9afa5258489397057e86d6fabaf0"/>
                                  <w:lock w:val="sdtLocked"/>
                                  <w:richText/>
                                </w:sdtPr>
                                <w:sdtContent>
                                  <w:r>
                                    <w:t>9.3</w:t>
                                  </w:r>
                                  <w:r>
                                    <w:rPr>
                                      <w:color w:val="000000"/>
                                    </w:rPr>
                                    <w:t>.1.2</w:t>
                                  </w:r>
                                </w:sdtContent>
                              </w:sdt>
                              <w:r>
                                <w:rPr>
                                  <w:color w:val="000000"/>
                                </w:rPr>
                                <w:t>. jo vykdoma žemės ūkio veikla yra reikšminga, t. y. pajamos iš žemės ūkio veiklos sudaro ne mažiau kaip 33 proc. visų už praėjusius finansinius metus gautų pajamų;</w:t>
                              </w:r>
                            </w:p>
                          </w:sdtContent>
                        </w:sdt>
                        <w:sdt>
                          <w:sdtPr>
                            <w:alias w:val="9.3.1.3 pp."/>
                            <w:tag w:val="part_ec14bc208ed04650a1c90cef429a3445"/>
                            <w:lock w:val="sdtLocked"/>
                            <w:richText/>
                          </w:sdtPr>
                          <w:sdtContent>
                            <w:p>
                              <w:pPr>
                                <w:overflowPunct w:val="0"/>
                                <w:spacing w:line="336" w:lineRule="auto"/>
                                <w:ind w:firstLine="284"/>
                                <w:jc w:val="both"/>
                                <w:textAlignment w:val="baseline"/>
                                <w:rPr>
                                  <w:color w:val="000000"/>
                                </w:rPr>
                              </w:pPr>
                              <w:sdt>
                                <w:sdtPr>
                                  <w:alias w:val="Numeris"/>
                                  <w:tag w:val="nr_ec14bc208ed04650a1c90cef429a3445"/>
                                  <w:lock w:val="sdtLocked"/>
                                  <w:richText/>
                                </w:sdtPr>
                                <w:sdtContent>
                                  <w:r>
                                    <w:t>9.3</w:t>
                                  </w:r>
                                  <w:r>
                                    <w:rPr>
                                      <w:color w:val="000000"/>
                                    </w:rPr>
                                    <w:t>.1.3</w:t>
                                  </w:r>
                                </w:sdtContent>
                              </w:sdt>
                              <w:r>
                                <w:rPr>
                                  <w:color w:val="000000"/>
                                </w:rPr>
                                <w:t>. jo pagrindinė veikla ar įmonės tikslas yra žemės ūkio veiklos vykdymas;</w:t>
                              </w:r>
                            </w:p>
                          </w:sdtContent>
                        </w:sdt>
                      </w:sdtContent>
                    </w:sdt>
                    <w:sdt>
                      <w:sdtPr>
                        <w:alias w:val="9.3.2 pp."/>
                        <w:tag w:val="part_c19349408f36410eae9bf0a326125a85"/>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c19349408f36410eae9bf0a326125a85"/>
                              <w:lock w:val="sdtLocked"/>
                              <w:richText/>
                            </w:sdtPr>
                            <w:sdtContent>
                              <w:r>
                                <w:rPr>
                                  <w:szCs w:val="24"/>
                                </w:rPr>
                                <w:t>9.3.2</w:t>
                              </w:r>
                            </w:sdtContent>
                          </w:sdt>
                          <w:r>
                            <w:rPr>
                              <w:szCs w:val="24"/>
                            </w:rPr>
                            <w:t>. neatsižvelgiant į vykdomos veiklos pobūdį, už praėjusius kalendorinius metus gavo bendrą ES tiesioginių išmokų sumą (apskaičiuotą bendrą visų paramos schemų sumą, kurią pareiškėjas turėjo teisę gauti, nors paramos administravimo procese ir buvo taikytos sankcijos – pagal reglamento (ES) Nr. 639/2014 12 straipsnį), neviršijančią 5 000 Eur.</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712473001f5b41dba388ca4b8bf059f5"/>
            <w:lock w:val="sdtLocked"/>
            <w:richText/>
          </w:sdtPr>
          <w:sdtContent>
            <w:p>
              <w:pPr>
                <w:keepLines/>
                <w:suppressAutoHyphens/>
                <w:jc w:val="center"/>
                <w:rPr>
                  <w:b/>
                  <w:bCs/>
                  <w:caps/>
                  <w:color w:val="000000"/>
                  <w:szCs w:val="24"/>
                  <w:lang w:eastAsia="lt-LT"/>
                </w:rPr>
              </w:pPr>
              <w:sdt>
                <w:sdtPr>
                  <w:alias w:val="Numeris"/>
                  <w:tag w:val="nr_712473001f5b41dba388ca4b8bf059f5"/>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712473001f5b41dba388ca4b8bf059f5"/>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5d9a8a4e57184dd1b1d9cd5c562a2f27"/>
                <w:lock w:val="sdtLocked"/>
                <w:richText/>
              </w:sdtPr>
              <w:sdtContent>
                <w:p>
                  <w:pPr>
                    <w:spacing w:line="360" w:lineRule="auto"/>
                    <w:ind w:firstLine="284"/>
                    <w:jc w:val="both"/>
                    <w:rPr>
                      <w:szCs w:val="24"/>
                      <w:lang w:eastAsia="lt-LT"/>
                    </w:rPr>
                  </w:pPr>
                  <w:sdt>
                    <w:sdtPr>
                      <w:alias w:val="Numeris"/>
                      <w:tag w:val="nr_5d9a8a4e57184dd1b1d9cd5c562a2f27"/>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e267280038694a799a146ef2a43e2710"/>
                <w:lock w:val="sdtLocked"/>
                <w:richText/>
              </w:sdtPr>
              <w:sdtContent>
                <w:p>
                  <w:pPr>
                    <w:spacing w:line="360" w:lineRule="auto"/>
                    <w:ind w:firstLine="284"/>
                    <w:jc w:val="both"/>
                    <w:rPr>
                      <w:szCs w:val="24"/>
                      <w:lang w:eastAsia="lt-LT"/>
                    </w:rPr>
                  </w:pPr>
                  <w:sdt>
                    <w:sdtPr>
                      <w:alias w:val="Numeris"/>
                      <w:tag w:val="nr_e267280038694a799a146ef2a43e2710"/>
                      <w:lock w:val="sdtLocked"/>
                      <w:richText/>
                    </w:sdtPr>
                    <w:sdtContent>
                      <w:r>
                        <w:rPr>
                          <w:szCs w:val="24"/>
                          <w:lang w:eastAsia="lt-LT"/>
                        </w:rPr>
                        <w:t>11</w:t>
                      </w:r>
                    </w:sdtContent>
                  </w:sdt>
                  <w:r>
                    <w:rPr>
                      <w:szCs w:val="24"/>
                      <w:lang w:eastAsia="lt-LT"/>
                    </w:rPr>
                    <w:t>. Pareiškėjas laikomas tinkamu gauti paramą, jei:</w:t>
                  </w:r>
                </w:p>
                <w:sdt>
                  <w:sdtPr>
                    <w:alias w:val="11.1 p."/>
                    <w:tag w:val="part_072c481e0ea943bca762be8047fbff3f"/>
                    <w:lock w:val="sdtLocked"/>
                    <w:richText/>
                  </w:sdtPr>
                  <w:sdtContent>
                    <w:p>
                      <w:pPr>
                        <w:suppressAutoHyphens/>
                        <w:spacing w:line="360" w:lineRule="auto"/>
                        <w:ind w:firstLine="312"/>
                        <w:jc w:val="both"/>
                        <w:rPr>
                          <w:color w:val="000000"/>
                          <w:szCs w:val="24"/>
                          <w:lang w:eastAsia="lt-LT"/>
                        </w:rPr>
                      </w:pPr>
                      <w:sdt>
                        <w:sdtPr>
                          <w:alias w:val="Numeris"/>
                          <w:tag w:val="nr_072c481e0ea943bca762be8047fbff3f"/>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
                    <w:tag w:val="part_5de12d383484449d9f00023b34c41a6b"/>
                    <w:lock w:val="sdtLocked"/>
                    <w:richText/>
                  </w:sdtPr>
                  <w:sdtContent>
                    <w:p>
                      <w:pPr>
                        <w:suppressAutoHyphens/>
                        <w:spacing w:line="360" w:lineRule="auto"/>
                        <w:ind w:firstLine="312"/>
                        <w:jc w:val="both"/>
                        <w:rPr>
                          <w:color w:val="000000"/>
                          <w:szCs w:val="24"/>
                          <w:lang w:eastAsia="lt-LT"/>
                        </w:rPr>
                      </w:pPr>
                      <w:sdt>
                        <w:sdtPr>
                          <w:alias w:val="Numeris"/>
                          <w:tag w:val="nr_5de12d383484449d9f00023b34c41a6b"/>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
                    <w:tag w:val="part_43b79315cb304bd3bbda68064dc19fd2"/>
                    <w:lock w:val="sdtLocked"/>
                    <w:richText/>
                  </w:sdtPr>
                  <w:sdtContent>
                    <w:p>
                      <w:pPr>
                        <w:suppressAutoHyphens/>
                        <w:spacing w:line="360" w:lineRule="auto"/>
                        <w:ind w:firstLine="312"/>
                        <w:jc w:val="both"/>
                        <w:rPr>
                          <w:color w:val="000000"/>
                          <w:szCs w:val="24"/>
                          <w:lang w:eastAsia="lt-LT"/>
                        </w:rPr>
                      </w:pPr>
                      <w:sdt>
                        <w:sdtPr>
                          <w:alias w:val="Numeris"/>
                          <w:tag w:val="nr_43b79315cb304bd3bbda68064dc19fd2"/>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
                    <w:tag w:val="part_0a560be7862647d4832b3b0cfa915b4b"/>
                    <w:lock w:val="sdtLocked"/>
                    <w:richText/>
                  </w:sdtPr>
                  <w:sdtContent>
                    <w:p>
                      <w:pPr>
                        <w:suppressAutoHyphens/>
                        <w:spacing w:line="360" w:lineRule="auto"/>
                        <w:ind w:firstLine="312"/>
                        <w:jc w:val="both"/>
                        <w:rPr>
                          <w:color w:val="000000"/>
                          <w:szCs w:val="24"/>
                          <w:lang w:eastAsia="lt-LT"/>
                        </w:rPr>
                      </w:pPr>
                      <w:sdt>
                        <w:sdtPr>
                          <w:alias w:val="Numeris"/>
                          <w:tag w:val="nr_0a560be7862647d4832b3b0cfa915b4b"/>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
                    <w:tag w:val="part_03a1d8cd70e443c599dab3af03283c0e"/>
                    <w:lock w:val="sdtLocked"/>
                    <w:richText/>
                  </w:sdtPr>
                  <w:sdtContent>
                    <w:p>
                      <w:pPr>
                        <w:overflowPunct w:val="0"/>
                        <w:spacing w:line="336" w:lineRule="auto"/>
                        <w:ind w:firstLine="284"/>
                        <w:jc w:val="both"/>
                        <w:textAlignment w:val="baseline"/>
                        <w:rPr>
                          <w:szCs w:val="24"/>
                        </w:rPr>
                      </w:pPr>
                      <w:sdt>
                        <w:sdtPr>
                          <w:alias w:val="Numeris"/>
                          <w:tag w:val="nr_03a1d8cd70e443c599dab3af03283c0e"/>
                          <w:lock w:val="sdtLocked"/>
                          <w:richText/>
                        </w:sdtPr>
                        <w:sdtContent>
                          <w:r>
                            <w:rPr>
                              <w:szCs w:val="24"/>
                            </w:rPr>
                            <w:t>11.5</w:t>
                          </w:r>
                        </w:sdtContent>
                      </w:sdt>
                      <w:r>
                        <w:rPr>
                          <w:szCs w:val="24"/>
                        </w:rPr>
                        <w:t>. sudarytoje atskiroje ūkinių gyvūnų draudimo sutartyje ir jos pakeitimuose nurodyta:</w:t>
                      </w:r>
                    </w:p>
                    <w:sdt>
                      <w:sdtPr>
                        <w:alias w:val="11.5.1 pp."/>
                        <w:tag w:val="part_54b7e62bd4be4ebab89d058d9799e5cc"/>
                        <w:lock w:val="sdtLocked"/>
                        <w:richText/>
                      </w:sdtPr>
                      <w:sdtContent>
                        <w:p>
                          <w:pPr>
                            <w:overflowPunct w:val="0"/>
                            <w:spacing w:line="336" w:lineRule="auto"/>
                            <w:ind w:firstLine="284"/>
                            <w:jc w:val="both"/>
                            <w:textAlignment w:val="baseline"/>
                            <w:rPr>
                              <w:szCs w:val="24"/>
                            </w:rPr>
                          </w:pPr>
                          <w:sdt>
                            <w:sdtPr>
                              <w:alias w:val="Numeris"/>
                              <w:tag w:val="nr_54b7e62bd4be4ebab89d058d9799e5cc"/>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ba88bd67f28a442c8c3cd2b07fb92e9a"/>
                        <w:lock w:val="sdtLocked"/>
                        <w:richText/>
                      </w:sdtPr>
                      <w:sdtContent>
                        <w:p>
                          <w:pPr>
                            <w:overflowPunct w:val="0"/>
                            <w:spacing w:line="336" w:lineRule="auto"/>
                            <w:ind w:firstLine="284"/>
                            <w:jc w:val="both"/>
                            <w:textAlignment w:val="baseline"/>
                          </w:pPr>
                          <w:sdt>
                            <w:sdtPr>
                              <w:alias w:val="Numeris"/>
                              <w:tag w:val="nr_ba88bd67f28a442c8c3cd2b07fb92e9a"/>
                              <w:lock w:val="sdtLocked"/>
                              <w:richText/>
                            </w:sdtPr>
                            <w:sdtContent>
                              <w:r>
                                <w:t>11.5.2</w:t>
                              </w:r>
                            </w:sdtContent>
                          </w:sdt>
                          <w:r>
                            <w:t>. draudžiamoji rizika – ūkinių gyvūnų užkrečiamosios ligos, nurodytos Taisyklių 1 priede;</w:t>
                          </w:r>
                        </w:p>
                      </w:sdtContent>
                    </w:sdt>
                    <w:sdt>
                      <w:sdtPr>
                        <w:alias w:val="11.5.3 pp."/>
                        <w:tag w:val="part_53a456245aeb41669690584f28309de1"/>
                        <w:lock w:val="sdtLocked"/>
                        <w:richText/>
                      </w:sdtPr>
                      <w:sdtContent>
                        <w:p>
                          <w:pPr>
                            <w:overflowPunct w:val="0"/>
                            <w:spacing w:line="336" w:lineRule="auto"/>
                            <w:ind w:firstLine="284"/>
                            <w:jc w:val="both"/>
                            <w:textAlignment w:val="baseline"/>
                            <w:rPr>
                              <w:szCs w:val="24"/>
                            </w:rPr>
                          </w:pPr>
                          <w:sdt>
                            <w:sdtPr>
                              <w:alias w:val="Numeris"/>
                              <w:tag w:val="nr_53a456245aeb41669690584f28309de1"/>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9103594a18f244988e375e8b8e85c280"/>
                        <w:lock w:val="sdtLocked"/>
                        <w:richText/>
                      </w:sdtPr>
                      <w:sdtContent>
                        <w:p>
                          <w:pPr>
                            <w:overflowPunct w:val="0"/>
                            <w:spacing w:line="336" w:lineRule="auto"/>
                            <w:ind w:firstLine="284"/>
                            <w:jc w:val="both"/>
                            <w:textAlignment w:val="baseline"/>
                            <w:rPr>
                              <w:szCs w:val="24"/>
                            </w:rPr>
                          </w:pPr>
                          <w:sdt>
                            <w:sdtPr>
                              <w:alias w:val="Numeris"/>
                              <w:tag w:val="nr_9103594a18f244988e375e8b8e85c280"/>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normatyvinių kainų 2013–2015 metais,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(2 priedas)</w:t>
                          </w:r>
                          <w:r>
                            <w:rPr>
                              <w:szCs w:val="24"/>
                            </w:rPr>
                            <w:t xml:space="preserve"> (toliau – Ūkinių gyvūnų kainų sąrašas);</w:t>
                          </w:r>
                        </w:p>
                      </w:sdtContent>
                    </w:sdt>
                    <w:sdt>
                      <w:sdtPr>
                        <w:alias w:val="11.5.5 pp."/>
                        <w:tag w:val="part_0967cf47c36848de98cf8a1917f05379"/>
                        <w:lock w:val="sdtLocked"/>
                        <w:richText/>
                      </w:sdtPr>
                      <w:sdtContent>
                        <w:p>
                          <w:pPr>
                            <w:overflowPunct w:val="0"/>
                            <w:spacing w:line="336" w:lineRule="auto"/>
                            <w:ind w:firstLine="284"/>
                            <w:jc w:val="both"/>
                            <w:textAlignment w:val="baseline"/>
                          </w:pPr>
                          <w:sdt>
                            <w:sdtPr>
                              <w:alias w:val="Numeris"/>
                              <w:tag w:val="nr_0967cf47c36848de98cf8a1917f05379"/>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2bb110366fff430c831c6cd133ee08f5"/>
                        <w:lock w:val="sdtLocked"/>
                        <w:richText/>
                      </w:sdtPr>
                      <w:sdtContent>
                        <w:p>
                          <w:pPr>
                            <w:overflowPunct w:val="0"/>
                            <w:spacing w:line="336" w:lineRule="auto"/>
                            <w:ind w:firstLine="284"/>
                            <w:jc w:val="both"/>
                            <w:textAlignment w:val="baseline"/>
                            <w:rPr>
                              <w:szCs w:val="24"/>
                            </w:rPr>
                          </w:pPr>
                          <w:sdt>
                            <w:sdtPr>
                              <w:alias w:val="Numeris"/>
                              <w:tag w:val="nr_2bb110366fff430c831c6cd133ee08f5"/>
                              <w:lock w:val="sdtLocked"/>
                              <w:richText/>
                            </w:sdtPr>
                            <w:sdtContent>
                              <w:r>
                                <w:rPr>
                                  <w:szCs w:val="24"/>
                                </w:rPr>
                                <w:t>11.5.6</w:t>
                              </w:r>
                            </w:sdtContent>
                          </w:sdt>
                          <w:r>
                            <w:rPr>
                              <w:szCs w:val="24"/>
                            </w:rPr>
                            <w:t>. draudimo sutarties (įskaitant jos pakeitimus) laikotarpis – ne ilgesnis kaip vieneri metai;</w:t>
                          </w:r>
                        </w:p>
                      </w:sdtContent>
                    </w:sdt>
                    <w:sdt>
                      <w:sdtPr>
                        <w:alias w:val="11.5.7 pp."/>
                        <w:tag w:val="part_4ca97109c28a483faff8d2b4eb7efaef"/>
                        <w:lock w:val="sdtLocked"/>
                        <w:richText/>
                      </w:sdtPr>
                      <w:sdtContent>
                        <w:p>
                          <w:pPr>
                            <w:overflowPunct w:val="0"/>
                            <w:spacing w:line="336" w:lineRule="auto"/>
                            <w:ind w:firstLine="284"/>
                            <w:jc w:val="both"/>
                            <w:textAlignment w:val="baseline"/>
                            <w:rPr>
                              <w:szCs w:val="24"/>
                            </w:rPr>
                          </w:pPr>
                          <w:sdt>
                            <w:sdtPr>
                              <w:alias w:val="Numeris"/>
                              <w:tag w:val="nr_4ca97109c28a483faff8d2b4eb7efaef"/>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1.6 p."/>
                    <w:tag w:val="part_9d189ef06cc14e84a45cd7ad56f4664c"/>
                    <w:lock w:val="sdtLocked"/>
                    <w:richText/>
                  </w:sdtPr>
                  <w:sdtContent>
                    <w:p>
                      <w:pPr>
                        <w:spacing w:line="360" w:lineRule="auto"/>
                        <w:ind w:firstLine="312"/>
                        <w:jc w:val="both"/>
                      </w:pPr>
                      <w:sdt>
                        <w:sdtPr>
                          <w:alias w:val="Numeris"/>
                          <w:tag w:val="nr_9d189ef06cc14e84a45cd7ad56f4664c"/>
                          <w:lock w:val="sdtLocked"/>
                          <w:richText/>
                        </w:sdtPr>
                        <w:sdtContent>
                          <w:r>
                            <w:t>11.6</w:t>
                          </w:r>
                        </w:sdtContent>
                      </w:sdt>
                      <w:r>
                        <w:t>. pagal draudimo sutartį numatoma padengti apdraustos ūkinių gyvūnų rūšies nuostolio suma (draudimo suma) arba, įvykus draudžiamajam įvykiui – patirto ūkinių gyvūnų rūšies nuostolio suma viršija 30 proc. pareiškėjo vidutinės metinės praėjusių trejų metų laikotarpio draudžiamosios ūkinių gyvūnų rūšies vertės. Sąlyga tikrinama vadovaujantis šiomis nuostatomis:</w:t>
                      </w:r>
                    </w:p>
                    <w:sdt>
                      <w:sdtPr>
                        <w:alias w:val="11.6.1 p."/>
                        <w:tag w:val="part_d0307d38328b45eb8bedceb4d782e3a5"/>
                        <w:lock w:val="sdtLocked"/>
                        <w:richText/>
                      </w:sdtPr>
                      <w:sdtContent>
                        <w:p>
                          <w:pPr>
                            <w:spacing w:line="360" w:lineRule="auto"/>
                            <w:ind w:firstLine="312"/>
                            <w:jc w:val="both"/>
                            <w:rPr>
                              <w:color w:val="000000"/>
                              <w:lang w:eastAsia="lt-LT"/>
                            </w:rPr>
                          </w:pPr>
                          <w:sdt>
                            <w:sdtPr>
                              <w:alias w:val="Numeris"/>
                              <w:tag w:val="nr_d0307d38328b45eb8bedceb4d782e3a5"/>
                              <w:lock w:val="sdtLocked"/>
                              <w:richText/>
                            </w:sdtPr>
                            <w:sdtContent>
                              <w:r>
                                <w:t>11.6.1</w:t>
                              </w:r>
                            </w:sdtContent>
                          </w:sdt>
                          <w:r>
                            <w:t>. sąlyga, nurodyta 11.6 papunktyje, tikrinama pagal kiekvieną apdraustų ūkinių gyvūnų rūšį;</w:t>
                          </w:r>
                          <w:r>
                            <w:rPr>
                              <w:color w:val="000000"/>
                            </w:rPr>
                            <w:t xml:space="preserve"> </w:t>
                          </w:r>
                        </w:p>
                      </w:sdtContent>
                    </w:sdt>
                    <w:sdt>
                      <w:sdtPr>
                        <w:alias w:val="11.6.2 p."/>
                        <w:tag w:val="part_10710095e3fd428e81716c8adae23a64"/>
                        <w:lock w:val="sdtLocked"/>
                        <w:richText/>
                      </w:sdtPr>
                      <w:sdtContent>
                        <w:p>
                          <w:pPr>
                            <w:spacing w:line="360" w:lineRule="auto"/>
                            <w:ind w:firstLine="312"/>
                            <w:jc w:val="both"/>
                            <w:rPr>
                              <w:rFonts w:eastAsia="Calibri"/>
                            </w:rPr>
                          </w:pPr>
                          <w:sdt>
                            <w:sdtPr>
                              <w:alias w:val="Numeris"/>
                              <w:tag w:val="nr_10710095e3fd428e81716c8adae23a64"/>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pasirašymo metus, </w:t>
                          </w:r>
                          <w:r>
                            <w:rPr>
                              <w:spacing w:val="3"/>
                            </w:rPr>
                            <w:t>vidutinių metinių ūkinių gyvūnų verčių sumos vidurkį</w:t>
                          </w:r>
                          <w:r>
                            <w:rPr>
                              <w:rFonts w:eastAsia="Calibri"/>
                            </w:rPr>
                            <w:t>;</w:t>
                          </w:r>
                        </w:p>
                      </w:sdtContent>
                    </w:sdt>
                    <w:sdt>
                      <w:sdtPr>
                        <w:alias w:val="11.6.3 p."/>
                        <w:tag w:val="part_b58aec1ff70d4c8cbea22b6e756c06e4"/>
                        <w:lock w:val="sdtLocked"/>
                        <w:richText/>
                      </w:sdtPr>
                      <w:sdtContent>
                        <w:p>
                          <w:pPr>
                            <w:spacing w:line="360" w:lineRule="auto"/>
                            <w:ind w:firstLine="312"/>
                            <w:jc w:val="both"/>
                            <w:rPr>
                              <w:rFonts w:eastAsia="Calibri"/>
                            </w:rPr>
                          </w:pPr>
                          <w:sdt>
                            <w:sdtPr>
                              <w:alias w:val="Numeris"/>
                              <w:tag w:val="nr_b58aec1ff70d4c8cbea22b6e756c06e4"/>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pagal vidutinį metinį ūkinių gyvūnų skaičių (apskaičiuojamą imant kiekvieno mėnesio paskutinę dieną ŽŪIKVC Ūkinių gyvūnų registre užfiksuotus duomenis) ir atitinkamų metų Lietuvos Respublikos </w:t>
                          </w:r>
                          <w:r>
                            <w:t>žemės ūkio ministro įsakymu tvirtinamame Biologinio turto ir žemės ūkio produkcijos normatyvinių kainų sąraše (toliau – Biologinio turto ir žemės ūkio produkcijos kainų sąrašas), o kai pareiškėjo praėjusių trejų metų laikotarpis apima 2013, 2014 ir (ar) 2015 m. – Ūkinių gyvūnų kainų sąraše nurodytų</w:t>
                          </w:r>
                          <w:r>
                            <w:rPr>
                              <w:rFonts w:eastAsia="Calibri"/>
                            </w:rPr>
                            <w:t xml:space="preserve"> ūkinių gyvūnų kainų vidurkį;</w:t>
                          </w:r>
                        </w:p>
                      </w:sdtContent>
                    </w:sdt>
                    <w:sdt>
                      <w:sdtPr>
                        <w:alias w:val="11.6.4 p."/>
                        <w:tag w:val="part_40a6088c442f4fc4a37e8df8c4198592"/>
                        <w:lock w:val="sdtLocked"/>
                        <w:richText/>
                      </w:sdtPr>
                      <w:sdtContent>
                        <w:p>
                          <w:pPr>
                            <w:spacing w:line="360" w:lineRule="auto"/>
                            <w:ind w:firstLine="312"/>
                            <w:jc w:val="both"/>
                            <w:rPr>
                              <w:spacing w:val="3"/>
                            </w:rPr>
                          </w:pPr>
                          <w:sdt>
                            <w:sdtPr>
                              <w:alias w:val="Numeris"/>
                              <w:tag w:val="nr_40a6088c442f4fc4a37e8df8c4198592"/>
                              <w:lock w:val="sdtLocked"/>
                              <w:richText/>
                            </w:sdtPr>
                            <w:sdtContent>
                              <w:r>
                                <w:t>11.6.4</w:t>
                              </w:r>
                            </w:sdtContent>
                          </w:sdt>
                          <w:r>
                            <w:t>. tuo atveju, kai ūkiniai gyvūnai buvo laikomi ūkyje tik dvejus kalendorinius metus, ėjusius prieš</w:t>
                          </w:r>
                          <w:r>
                            <w:rPr>
                              <w:rFonts w:eastAsia="Calibri"/>
                            </w:rPr>
                            <w:t xml:space="preserve"> draudimo sutarties pasirašymo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
                        <w:tag w:val="part_31a5717035134ddabd67be8a9214d170"/>
                        <w:lock w:val="sdtLocked"/>
                        <w:richText/>
                      </w:sdtPr>
                      <w:sdtContent>
                        <w:p>
                          <w:pPr>
                            <w:spacing w:line="360" w:lineRule="auto"/>
                            <w:ind w:firstLine="312"/>
                            <w:jc w:val="both"/>
                          </w:pPr>
                          <w:sdt>
                            <w:sdtPr>
                              <w:alias w:val="Numeris"/>
                              <w:tag w:val="nr_31a5717035134ddabd67be8a9214d170"/>
                              <w:lock w:val="sdtLocked"/>
                              <w:richText/>
                            </w:sdtPr>
                            <w:sdtContent>
                              <w:r>
                                <w:t>11.6.5</w:t>
                              </w:r>
                            </w:sdtContent>
                          </w:sdt>
                          <w:r>
                            <w:t>. tuo atveju, kai ūkiniai gyvūnai buvo laikomi ūkyje tik vienus kalendorinius metus, ėjusius prieš draudimo sutarties pasirašymo metus, vidutinė metinė praėjusių trejų metų laikotarpio ūkinių gyvūnų vertė apskaičiuojama vidutinę metinę praėjusių vienų metų ūkinių gyvūnų vertę dalijant iš trijų;</w:t>
                          </w:r>
                        </w:p>
                      </w:sdtContent>
                    </w:sdt>
                    <w:sdt>
                      <w:sdtPr>
                        <w:alias w:val="11.6.6 p."/>
                        <w:tag w:val="part_becd48c8cf9044898a8334ae546f0497"/>
                        <w:lock w:val="sdtLocked"/>
                        <w:richText/>
                      </w:sdtPr>
                      <w:sdtContent>
                        <w:p>
                          <w:pPr>
                            <w:spacing w:line="360" w:lineRule="auto"/>
                            <w:ind w:firstLine="312"/>
                            <w:jc w:val="both"/>
                            <w:rPr>
                              <w:spacing w:val="3"/>
                              <w:lang w:eastAsia="lt-LT"/>
                            </w:rPr>
                          </w:pPr>
                          <w:sdt>
                            <w:sdtPr>
                              <w:alias w:val="Numeris"/>
                              <w:tag w:val="nr_becd48c8cf9044898a8334ae546f0497"/>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pasirašymo  metus,  nelaikė,  pareiškėjo  v</w:t>
                          </w:r>
                          <w:r>
                            <w:rPr>
                              <w:spacing w:val="3"/>
                            </w:rPr>
                            <w:t xml:space="preserve">idutinė  metinė  praėjusių  trejų</w:t>
                          </w:r>
                        </w:p>
                        <w:p>
                          <w:pPr>
                            <w:spacing w:line="360" w:lineRule="auto"/>
                            <w:ind w:firstLine="312"/>
                            <w:jc w:val="both"/>
                            <w:rPr>
                              <w:spacing w:val="3"/>
                            </w:rPr>
                          </w:pPr>
                        </w:p>
                        <w:p>
                          <w:pPr>
                            <w:spacing w:line="360" w:lineRule="auto"/>
                            <w:jc w:val="both"/>
                            <w:rPr>
                              <w:rFonts w:eastAsia="Calibri"/>
                            </w:rPr>
                          </w:pPr>
                          <w:r>
                            <w:rPr>
                              <w:spacing w:val="3"/>
                            </w:rPr>
                            <w:t>metų laikotarpio ūkinių gyvūnų vertė prilyginama nuliui;</w:t>
                          </w:r>
                        </w:p>
                      </w:sdtContent>
                    </w:sdt>
                    <w:sdt>
                      <w:sdtPr>
                        <w:alias w:val="11.6.7 p."/>
                        <w:tag w:val="part_f1a33fcf02b648aa96c4c711773d18cd"/>
                        <w:lock w:val="sdtLocked"/>
                        <w:richText/>
                      </w:sdtPr>
                      <w:sdtContent>
                        <w:p>
                          <w:pPr>
                            <w:spacing w:line="360" w:lineRule="auto"/>
                            <w:ind w:firstLine="312"/>
                            <w:jc w:val="both"/>
                          </w:pPr>
                          <w:sdt>
                            <w:sdtPr>
                              <w:alias w:val="Numeris"/>
                              <w:tag w:val="nr_f1a33fcf02b648aa96c4c711773d18cd"/>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
                        <w:tag w:val="part_b9807dfd05a4415b8384129e031dd820"/>
                        <w:lock w:val="sdtLocked"/>
                        <w:richText/>
                      </w:sdtPr>
                      <w:sdtContent>
                        <w:p>
                          <w:pPr>
                            <w:suppressAutoHyphens/>
                            <w:spacing w:line="360" w:lineRule="auto"/>
                            <w:ind w:firstLine="312"/>
                            <w:jc w:val="both"/>
                            <w:rPr>
                              <w:color w:val="000000"/>
                              <w:szCs w:val="24"/>
                            </w:rPr>
                          </w:pPr>
                          <w:sdt>
                            <w:sdtPr>
                              <w:alias w:val="Numeris"/>
                              <w:tag w:val="nr_b9807dfd05a4415b8384129e031dd820"/>
                              <w:lock w:val="sdtLocked"/>
                              <w:richText/>
                            </w:sdtPr>
                            <w:sdtContent>
                              <w:r>
                                <w:rPr>
                                  <w:color w:val="000000"/>
                                  <w:szCs w:val="24"/>
                                </w:rPr>
                                <w:t>11.6.8</w:t>
                              </w:r>
                            </w:sdtContent>
                          </w:sdt>
                          <w:r>
                            <w:rPr>
                              <w:color w:val="000000"/>
                              <w:szCs w:val="24"/>
                            </w:rPr>
                            <w:t>. sąlyga, nurodyta Taisyklių 11.6 papunktyje, tikrinama visam draudimo sutarties galiojimo laikotarpiui (tuo atveju, jei draudimo suma per draudimo sutarties galiojimo laikotarpį nėra keičiama arba keičiama tik draudimo sutarties galiojimo pabaigoje (tuo atveju, kai ūkiniai gyvūnai apdrausti bandomis ir (ar) pulkais)) arba kiekvienam draudimo sutarties galiojimo laikotarpiui, kai keitėsi draudimo suma (tuo atveju, jei draudimo suma per draudimo sutarties galiojimo laikotarpį buvo keičiama):</w:t>
                          </w:r>
                        </w:p>
                        <w:sdt>
                          <w:sdtPr>
                            <w:alias w:val="11.6.8.1 p."/>
                            <w:tag w:val="part_773e343c08524aa2a7f4714056a40144"/>
                            <w:lock w:val="sdtLocked"/>
                            <w:richText/>
                          </w:sdtPr>
                          <w:sdtContent>
                            <w:p>
                              <w:pPr>
                                <w:suppressAutoHyphens/>
                                <w:spacing w:line="360" w:lineRule="auto"/>
                                <w:ind w:firstLine="312"/>
                                <w:jc w:val="both"/>
                                <w:rPr>
                                  <w:color w:val="000000"/>
                                  <w:szCs w:val="24"/>
                                </w:rPr>
                              </w:pPr>
                              <w:sdt>
                                <w:sdtPr>
                                  <w:alias w:val="Numeris"/>
                                  <w:tag w:val="nr_773e343c08524aa2a7f4714056a40144"/>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30 proc. pareiškėjo vidutinės metinės praėjusių trejų metų laikotarpio draudžiamosios ūkinių gyvūnų rūšies vertės (toliau – suma, sudaranti 30 proc. gyvūnų vertės), lyginant:</w:t>
                              </w:r>
                            </w:p>
                            <w:sdt>
                              <w:sdtPr>
                                <w:alias w:val="11.6.8.1.1 p."/>
                                <w:tag w:val="part_c61e92dca5234d1a9aaf498328345617"/>
                                <w:lock w:val="sdtLocked"/>
                                <w:richText/>
                              </w:sdtPr>
                              <w:sdtContent>
                                <w:p>
                                  <w:pPr>
                                    <w:suppressAutoHyphens/>
                                    <w:spacing w:line="360" w:lineRule="auto"/>
                                    <w:ind w:firstLine="312"/>
                                    <w:jc w:val="both"/>
                                    <w:rPr>
                                      <w:color w:val="000000"/>
                                      <w:szCs w:val="24"/>
                                    </w:rPr>
                                  </w:pPr>
                                  <w:sdt>
                                    <w:sdtPr>
                                      <w:alias w:val="Numeris"/>
                                      <w:tag w:val="nr_c61e92dca5234d1a9aaf498328345617"/>
                                      <w:lock w:val="sdtLocked"/>
                                      <w:richText/>
                                    </w:sdtPr>
                                    <w:sdtContent>
                                      <w:r>
                                        <w:rPr>
                                          <w:color w:val="000000"/>
                                          <w:szCs w:val="24"/>
                                        </w:rPr>
                                        <w:t>11.6.8.1.1</w:t>
                                      </w:r>
                                    </w:sdtContent>
                                  </w:sdt>
                                  <w:r>
                                    <w:rPr>
                                      <w:color w:val="000000"/>
                                      <w:szCs w:val="24"/>
                                    </w:rPr>
                                    <w:t>. jei draudžiamasis įvykis neįvyksta – su draudimo sutartyje nurodyta pagal draudimo sutartį numatoma padengti apdraustos ūkinių gyvūnų rūšies nuostolio suma (draudimo suma) (toliau – draudimo sutartyje nurodyta draudimo suma);</w:t>
                                  </w:r>
                                </w:p>
                              </w:sdtContent>
                            </w:sdt>
                            <w:sdt>
                              <w:sdtPr>
                                <w:alias w:val="11.6.8.1.2 p."/>
                                <w:tag w:val="part_e5400f072f894b1495c76c6932fcbcc7"/>
                                <w:lock w:val="sdtLocked"/>
                                <w:richText/>
                              </w:sdtPr>
                              <w:sdtContent>
                                <w:p>
                                  <w:pPr>
                                    <w:suppressAutoHyphens/>
                                    <w:spacing w:line="360" w:lineRule="auto"/>
                                    <w:ind w:firstLine="312"/>
                                    <w:jc w:val="both"/>
                                    <w:rPr>
                                      <w:color w:val="000000"/>
                                      <w:szCs w:val="24"/>
                                    </w:rPr>
                                  </w:pPr>
                                  <w:sdt>
                                    <w:sdtPr>
                                      <w:alias w:val="Numeris"/>
                                      <w:tag w:val="nr_e5400f072f894b1495c76c6932fcbcc7"/>
                                      <w:lock w:val="sdtLocked"/>
                                      <w:richText/>
                                    </w:sdtPr>
                                    <w:sdtContent>
                                      <w:r>
                                        <w:rPr>
                                          <w:color w:val="000000"/>
                                          <w:szCs w:val="24"/>
                                        </w:rPr>
                                        <w:t>11.6.8.1.2</w:t>
                                      </w:r>
                                    </w:sdtContent>
                                  </w:sdt>
                                  <w:r>
                                    <w:rPr>
                                      <w:color w:val="000000"/>
                                      <w:szCs w:val="24"/>
                                    </w:rPr>
                                    <w:t>. jei draudžiamasis įvykis įvyksta – su apdraustos ūkinių gyvūnų rūšies nuostolio suma (toliau – nuostolio suma);</w:t>
                                  </w:r>
                                </w:p>
                              </w:sdtContent>
                            </w:sdt>
                          </w:sdtContent>
                        </w:sdt>
                        <w:sdt>
                          <w:sdtPr>
                            <w:alias w:val="11.6.8.2 p."/>
                            <w:tag w:val="part_c2e6a0e3749b4f02887479a5d878ba88"/>
                            <w:lock w:val="sdtLocked"/>
                            <w:richText/>
                          </w:sdtPr>
                          <w:sdtContent>
                            <w:p>
                              <w:pPr>
                                <w:suppressAutoHyphens/>
                                <w:spacing w:line="360" w:lineRule="auto"/>
                                <w:ind w:firstLine="312"/>
                                <w:jc w:val="both"/>
                                <w:rPr>
                                  <w:color w:val="000000"/>
                                  <w:szCs w:val="24"/>
                                </w:rPr>
                              </w:pPr>
                              <w:sdt>
                                <w:sdtPr>
                                  <w:alias w:val="Numeris"/>
                                  <w:tag w:val="nr_c2e6a0e3749b4f02887479a5d878ba88"/>
                                  <w:lock w:val="sdtLocked"/>
                                  <w:richText/>
                                </w:sdtPr>
                                <w:sdtContent>
                                  <w:r>
                                    <w:rPr>
                                      <w:color w:val="000000"/>
                                      <w:szCs w:val="24"/>
                                    </w:rPr>
                                    <w:t>11.6.8.2</w:t>
                                  </w:r>
                                </w:sdtContent>
                              </w:sdt>
                              <w:r>
                                <w:rPr>
                                  <w:color w:val="000000"/>
                                  <w:szCs w:val="24"/>
                                </w:rPr>
                                <w:t xml:space="preserve">. tuo atveju, kai draudimo suma per draudimo sutarties galiojimo laikotarpį buvo keičiama – sumą, sudarančią 30 proc. gyvūnų vertės, kiekvienam draudimo sutarties galiojimo laikotarpiui, kai keitėsi draudimo suma, patikrinti lyginant: </w:t>
                              </w:r>
                            </w:p>
                            <w:sdt>
                              <w:sdtPr>
                                <w:alias w:val="11.6.8.2.1 p."/>
                                <w:tag w:val="part_5642518df7a74876845c1542551c9c8f"/>
                                <w:lock w:val="sdtLocked"/>
                                <w:richText/>
                              </w:sdtPr>
                              <w:sdtContent>
                                <w:p>
                                  <w:pPr>
                                    <w:suppressAutoHyphens/>
                                    <w:spacing w:line="360" w:lineRule="auto"/>
                                    <w:ind w:firstLine="312"/>
                                    <w:jc w:val="both"/>
                                    <w:rPr>
                                      <w:color w:val="000000"/>
                                      <w:szCs w:val="24"/>
                                    </w:rPr>
                                  </w:pPr>
                                  <w:sdt>
                                    <w:sdtPr>
                                      <w:alias w:val="Numeris"/>
                                      <w:tag w:val="nr_5642518df7a74876845c1542551c9c8f"/>
                                      <w:lock w:val="sdtLocked"/>
                                      <w:richText/>
                                    </w:sdtPr>
                                    <w:sdtContent>
                                      <w:r>
                                        <w:rPr>
                                          <w:color w:val="000000"/>
                                          <w:szCs w:val="24"/>
                                        </w:rPr>
                                        <w:t>11.6.8.2.1</w:t>
                                      </w:r>
                                    </w:sdtContent>
                                  </w:sdt>
                                  <w:r>
                                    <w:rPr>
                                      <w:color w:val="000000"/>
                                      <w:szCs w:val="24"/>
                                    </w:rPr>
                                    <w:t xml:space="preserve">. jei draudžiamasis įvykis neįvyksta – su kiekvienu draudimo sutarties galiojimo laikotarpiu galiojusia draudimo suma, nurodyta atitinkamai draudimo sutartyje (pirminėje) ir jos pakeitimuose. Tuo atveju, kai draudimo sutartis keičiama draudimo sutarties pabaigoje (kai ūkiniai gyvūnai apdrausti bandomis ir (ar) pulkais), laikoma, kad draudimo sutartis tenkina sąlygą, nurodytą 11.6 papunktyje, tik tuo atveju, jei minėta sąlyga tenkinama ir draudimo sutarties pradžioje, ir draudimo sutarties pabaigoje; </w:t>
                                  </w:r>
                                </w:p>
                              </w:sdtContent>
                            </w:sdt>
                            <w:sdt>
                              <w:sdtPr>
                                <w:alias w:val="11.6.8.2.2 p."/>
                                <w:tag w:val="part_eb0c62af57d84ac79787f11615f16b97"/>
                                <w:lock w:val="sdtLocked"/>
                                <w:richText/>
                              </w:sdtPr>
                              <w:sdtContent>
                                <w:p>
                                  <w:pPr>
                                    <w:spacing w:line="360" w:lineRule="auto"/>
                                    <w:ind w:firstLine="312"/>
                                    <w:jc w:val="both"/>
                                    <w:rPr>
                                      <w:szCs w:val="24"/>
                                    </w:rPr>
                                  </w:pPr>
                                  <w:sdt>
                                    <w:sdtPr>
                                      <w:alias w:val="Numeris"/>
                                      <w:tag w:val="nr_eb0c62af57d84ac79787f11615f16b97"/>
                                      <w:lock w:val="sdtLocked"/>
                                      <w:richText/>
                                    </w:sdtPr>
                                    <w:sdtContent>
                                      <w:r>
                                        <w:t>11.6.8.2.2</w:t>
                                      </w:r>
                                    </w:sdtContent>
                                  </w:sdt>
                                  <w:r>
                                    <w:t>. jei draudžiamasis įvykis įvyksta: to draudimo sutarties galiojimo laikotarpio, kurį įvyko draudžiamasis įvykis – su nuostolio suma, o kitų draudimo sutarties galiojimo laikotarpių – laikantis reikalavimų, nurodytų Taisyklių 11.6.8.2.1 papunktyje. Tuo atveju, kai draudimo sutartis keičiama draudimo sutarties pabaigoje, laikoma, kad draudimo sutartis tenkina sąlygą, nurodytą 11.6 papunktyje, tik tuo atveju, jei minėta sąlyga tenkinama ir draudimo sutarties pradžioje, ir draudimo sutarties pabaigoje;</w:t>
                                  </w:r>
                                </w:p>
                              </w:sdtContent>
                            </w:sdt>
                          </w:sdtContent>
                        </w:sdt>
                        <w:sdt>
                          <w:sdtPr>
                            <w:alias w:val="11.6.8.3 p."/>
                            <w:tag w:val="part_86a4648b6fdf49b7b7df31c462458fe1"/>
                            <w:lock w:val="sdtLocked"/>
                            <w:richText/>
                          </w:sdtPr>
                          <w:sdtContent>
                            <w:p>
                              <w:pPr>
                                <w:spacing w:line="360" w:lineRule="auto"/>
                                <w:ind w:firstLine="312"/>
                                <w:jc w:val="both"/>
                              </w:pPr>
                              <w:sdt>
                                <w:sdtPr>
                                  <w:alias w:val="Numeris"/>
                                  <w:tag w:val="nr_86a4648b6fdf49b7b7df31c462458fe1"/>
                                  <w:lock w:val="sdtLocked"/>
                                  <w:richText/>
                                </w:sdtPr>
                                <w:sdtContent>
                                  <w:r>
                                    <w:t>11.6.8.3</w:t>
                                  </w:r>
                                </w:sdtContent>
                              </w:sdt>
                              <w:r>
                                <w:t xml:space="preserve">. tuo atveju, kai pagal draudimo sutartį yra apdrausti tos pačios rūšies ūkiniai gyvūnai, laikomi keliose viena nuo kitos nutolusiose vietovėse – sumą, sudarančią 30 proc. gyvūnų vertės, lyginant: </w:t>
                              </w:r>
                            </w:p>
                            <w:sdt>
                              <w:sdtPr>
                                <w:alias w:val="11.6.8.3.1 p."/>
                                <w:tag w:val="part_1ea6f8c7b01c46e9a671c19c7593d47e"/>
                                <w:lock w:val="sdtLocked"/>
                                <w:richText/>
                              </w:sdtPr>
                              <w:sdtContent>
                                <w:p>
                                  <w:pPr>
                                    <w:spacing w:line="360" w:lineRule="auto"/>
                                    <w:ind w:firstLine="312"/>
                                    <w:jc w:val="both"/>
                                  </w:pPr>
                                  <w:sdt>
                                    <w:sdtPr>
                                      <w:alias w:val="Numeris"/>
                                      <w:tag w:val="nr_1ea6f8c7b01c46e9a671c19c7593d47e"/>
                                      <w:lock w:val="sdtLocked"/>
                                      <w:richText/>
                                    </w:sdtPr>
                                    <w:sdtContent>
                                      <w:r>
                                        <w:t>11.6.8.3.1</w:t>
                                      </w:r>
                                    </w:sdtContent>
                                  </w:sdt>
                                  <w:r>
                                    <w:t xml:space="preserve">. jei draudžiamasis įvykis neįvyksta – su suma, kuri apskaičiuojama susumuojant visas draudimo sutartyje nurodytas draudimo sumas pagal atskiras ūkinių gyvūnų laikymo vietoves, atitinkamai laikantis Taisyklių 11.6.8.2.1 papunktyje nurodytų reikalavimų, jei draudimo suma per draudimo sutarties galiojimo laikotarpį buvo keičiama; </w:t>
                                  </w:r>
                                </w:p>
                              </w:sdtContent>
                            </w:sdt>
                            <w:sdt>
                              <w:sdtPr>
                                <w:alias w:val="11.6.8.3.2 p."/>
                                <w:tag w:val="part_69a8ba96ad1d417e810943b54963a734"/>
                                <w:lock w:val="sdtLocked"/>
                                <w:richText/>
                              </w:sdtPr>
                              <w:sdtContent>
                                <w:p>
                                  <w:pPr>
                                    <w:spacing w:line="360" w:lineRule="auto"/>
                                    <w:ind w:firstLine="312"/>
                                    <w:jc w:val="both"/>
                                  </w:pPr>
                                  <w:sdt>
                                    <w:sdtPr>
                                      <w:alias w:val="Numeris"/>
                                      <w:tag w:val="nr_69a8ba96ad1d417e810943b54963a734"/>
                                      <w:lock w:val="sdtLocked"/>
                                      <w:richText/>
                                    </w:sdtPr>
                                    <w:sdtContent>
                                      <w:r>
                                        <w:t>11.6.8.3.2</w:t>
                                      </w:r>
                                    </w:sdtContent>
                                  </w:sdt>
                                  <w:r>
                                    <w:t xml:space="preserve">. jei draudžiamasis įvykis įvyksta – su suma, kuri apskaičiuojama susumuojant nuostolių sumas pagal tas ūkinių gyvūnų laikymo vietoves, kuriose įvyko draudžiamasis įvykis, ir draudimo sutartyje nurodytas draudimo sumas pagal tas ūkinių gyvūnų laikymo vietoves, kuriose draudžiamasis įvykis neįvyko. Tuo atveju, kai draudimo suma per draudimo sutarties galiojimo laikotarpį buvo keičiama, Taisyklių 11.6 papunktyje nurodyta sąlyga tikrinama kiekvienam draudimo sutarties galiojimo laikotarpiui atskirai;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11.7 p."/>
                    <w:tag w:val="part_e4bf86a69ca844da817a0e739217f750"/>
                    <w:lock w:val="sdtLocked"/>
                    <w:richText/>
                  </w:sdtPr>
                  <w:sdtContent>
                    <w:p>
                      <w:pPr>
                        <w:spacing w:line="360" w:lineRule="auto"/>
                        <w:ind w:firstLine="312"/>
                        <w:jc w:val="both"/>
                      </w:pPr>
                      <w:sdt>
                        <w:sdtPr>
                          <w:alias w:val="Numeris"/>
                          <w:tag w:val="nr_e4bf86a69ca844da817a0e739217f750"/>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
                    <w:tag w:val="part_7f78dfdbe8804dc4ac0863353a444e87"/>
                    <w:lock w:val="sdtLocked"/>
                    <w:richText/>
                  </w:sdtPr>
                  <w:sdtContent>
                    <w:p>
                      <w:pPr>
                        <w:suppressAutoHyphens/>
                        <w:spacing w:line="360" w:lineRule="auto"/>
                        <w:ind w:firstLine="312"/>
                        <w:jc w:val="both"/>
                        <w:rPr>
                          <w:color w:val="000000"/>
                          <w:szCs w:val="24"/>
                        </w:rPr>
                      </w:pPr>
                      <w:sdt>
                        <w:sdtPr>
                          <w:alias w:val="Numeris"/>
                          <w:tag w:val="nr_7f78dfdbe8804dc4ac0863353a444e87"/>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91e2cf86e548436a829ad8de6b375db4"/>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91e2cf86e548436a829ad8de6b375db4"/>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Content>
        </w:sdt>
        <w:sdt>
          <w:sdtPr>
            <w:alias w:val="skyrius"/>
            <w:tag w:val="part_061fb7f68dfe4abdb07dc8a129f16c11"/>
            <w:lock w:val="sdtLocked"/>
            <w:richText/>
          </w:sdtPr>
          <w:sdtContent>
            <w:p>
              <w:pPr>
                <w:suppressAutoHyphens/>
                <w:ind w:firstLine="312"/>
                <w:jc w:val="center"/>
                <w:rPr>
                  <w:b/>
                  <w:color w:val="000000"/>
                  <w:szCs w:val="24"/>
                  <w:lang w:eastAsia="lt-LT"/>
                </w:rPr>
              </w:pPr>
              <w:sdt>
                <w:sdtPr>
                  <w:alias w:val="Numeris"/>
                  <w:tag w:val="nr_061fb7f68dfe4abdb07dc8a129f16c11"/>
                  <w:lock w:val="sdtLocked"/>
                  <w:richText/>
                </w:sdtPr>
                <w:sdtContent>
                  <w:r>
                    <w:rPr>
                      <w:b/>
                      <w:color w:val="000000"/>
                      <w:szCs w:val="24"/>
                      <w:lang w:eastAsia="lt-LT"/>
                    </w:rPr>
                    <w:t>VII</w:t>
                  </w:r>
                </w:sdtContent>
              </w:sdt>
              <w:r>
                <w:rPr>
                  <w:b/>
                  <w:color w:val="000000"/>
                  <w:szCs w:val="24"/>
                  <w:lang w:eastAsia="lt-LT"/>
                </w:rPr>
                <w:t xml:space="preserve"> SKYRIUS</w:t>
              </w:r>
            </w:p>
            <w:p>
              <w:pPr>
                <w:suppressAutoHyphens/>
                <w:ind w:firstLine="312"/>
                <w:jc w:val="center"/>
                <w:rPr>
                  <w:b/>
                  <w:color w:val="000000"/>
                  <w:szCs w:val="24"/>
                  <w:lang w:eastAsia="lt-LT"/>
                </w:rPr>
              </w:pPr>
              <w:sdt>
                <w:sdtPr>
                  <w:alias w:val="Pavadinimas"/>
                  <w:tag w:val="title_061fb7f68dfe4abdb07dc8a129f16c11"/>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7c579388258b411aba1f0a50e24a1146"/>
                <w:lock w:val="sdtLocked"/>
                <w:richText/>
              </w:sdtPr>
              <w:sdtContent>
                <w:p>
                  <w:pPr>
                    <w:overflowPunct w:val="0"/>
                    <w:spacing w:line="336" w:lineRule="auto"/>
                    <w:ind w:firstLine="284"/>
                    <w:jc w:val="both"/>
                    <w:textAlignment w:val="baseline"/>
                    <w:rPr>
                      <w:szCs w:val="24"/>
                    </w:rPr>
                  </w:pPr>
                  <w:sdt>
                    <w:sdtPr>
                      <w:alias w:val="Numeris"/>
                      <w:tag w:val="nr_7c579388258b411aba1f0a50e24a1146"/>
                      <w:lock w:val="sdtLocked"/>
                      <w:richText/>
                    </w:sdtPr>
                    <w:sdtContent>
                      <w:r>
                        <w:rPr>
                          <w:szCs w:val="24"/>
                        </w:rPr>
                        <w:t>12</w:t>
                      </w:r>
                    </w:sdtContent>
                  </w:sdt>
                  <w:r>
                    <w:rPr>
                      <w:szCs w:val="24"/>
                    </w:rPr>
                    <w:t>. Pareiškėjai ir (arba) paramos gavėjai įsipareigoja:</w:t>
                  </w:r>
                </w:p>
                <w:sdt>
                  <w:sdtPr>
                    <w:alias w:val="12.1 pp."/>
                    <w:tag w:val="part_7dfcc42df8e6409990b365553542270e"/>
                    <w:lock w:val="sdtLocked"/>
                    <w:richText/>
                  </w:sdtPr>
                  <w:sdtContent>
                    <w:p>
                      <w:pPr>
                        <w:overflowPunct w:val="0"/>
                        <w:spacing w:line="336" w:lineRule="auto"/>
                        <w:ind w:firstLine="284"/>
                        <w:jc w:val="both"/>
                        <w:textAlignment w:val="baseline"/>
                        <w:rPr>
                          <w:szCs w:val="24"/>
                        </w:rPr>
                      </w:pPr>
                      <w:sdt>
                        <w:sdtPr>
                          <w:alias w:val="Numeris"/>
                          <w:tag w:val="nr_7dfcc42df8e6409990b365553542270e"/>
                          <w:lock w:val="sdtLocked"/>
                          <w:richText/>
                        </w:sdtPr>
                        <w:sdtContent>
                          <w:r>
                            <w:rPr>
                              <w:szCs w:val="24"/>
                            </w:rPr>
                            <w:t>12.1</w:t>
                          </w:r>
                        </w:sdtContent>
                      </w:sdt>
                      <w:r>
                        <w:rPr>
                          <w:szCs w:val="24"/>
                        </w:rPr>
                        <w:t>. tvarkyti laikomų ūkinių gyvūnų apskaitą Lietuvos Respublikos žemės ūkio ministro 2003 m. birželio 16 d. įsakyme Nr. 3D-234 nustatyta tvarka;</w:t>
                      </w:r>
                    </w:p>
                  </w:sdtContent>
                </w:sdt>
                <w:sdt>
                  <w:sdtPr>
                    <w:alias w:val="12.2 pp."/>
                    <w:tag w:val="part_6cf7de2203284a71b35afc0f65946b15"/>
                    <w:lock w:val="sdtLocked"/>
                    <w:richText/>
                  </w:sdtPr>
                  <w:sdtContent>
                    <w:p>
                      <w:pPr>
                        <w:overflowPunct w:val="0"/>
                        <w:spacing w:line="336" w:lineRule="auto"/>
                        <w:ind w:firstLine="284"/>
                        <w:jc w:val="both"/>
                        <w:textAlignment w:val="baseline"/>
                        <w:rPr>
                          <w:szCs w:val="24"/>
                        </w:rPr>
                      </w:pPr>
                      <w:sdt>
                        <w:sdtPr>
                          <w:alias w:val="Numeris"/>
                          <w:tag w:val="nr_6cf7de2203284a71b35afc0f65946b15"/>
                          <w:lock w:val="sdtLocked"/>
                          <w:richText/>
                        </w:sdtPr>
                        <w:sdtContent>
                          <w:r>
                            <w:rPr>
                              <w:szCs w:val="24"/>
                            </w:rPr>
                            <w:t>12.2</w:t>
                          </w:r>
                        </w:sdtContent>
                      </w:sdt>
                      <w:r>
                        <w:rPr>
                          <w:szCs w:val="24"/>
                        </w:rPr>
                        <w:t>. prieš pasirašydami draudimo sutartį, kuriai prašoma paramos pagal šias Taisykles, ir prieš</w:t>
                      </w:r>
                      <w:r>
                        <w:t xml:space="preserve"> </w:t>
                      </w:r>
                      <w:r>
                        <w:rPr>
                          <w:szCs w:val="24"/>
                        </w:rPr>
                        <w:t>keisdami draudimo sutartį, kai draudžiamųjų ūkinių gyvūnų, ūkinių gyvūnų bandų ir (arba) pulkų skaičių norima padidinti, laikomus ūkinius gyvūnus, ūkinių gyvūnų bandas ir pulkus, kurie draudžiami draudimo įmonėje, registruoti Lietuvos Respublikos žemės ūkio ministro 2003 m. birželio 16 d. įsakyme Nr. 3D-234 nustatyta tvarka;</w:t>
                      </w:r>
                    </w:p>
                  </w:sdtContent>
                </w:sdt>
                <w:sdt>
                  <w:sdtPr>
                    <w:alias w:val="12.3 pp."/>
                    <w:tag w:val="part_1ce3072f4aae4d0cad80b22f107ada3d"/>
                    <w:lock w:val="sdtLocked"/>
                    <w:richText/>
                  </w:sdtPr>
                  <w:sdtContent>
                    <w:p>
                      <w:pPr>
                        <w:overflowPunct w:val="0"/>
                        <w:spacing w:line="336" w:lineRule="auto"/>
                        <w:ind w:firstLine="284"/>
                        <w:jc w:val="both"/>
                        <w:textAlignment w:val="baseline"/>
                        <w:rPr>
                          <w:szCs w:val="24"/>
                        </w:rPr>
                      </w:pPr>
                      <w:sdt>
                        <w:sdtPr>
                          <w:alias w:val="Numeris"/>
                          <w:tag w:val="nr_1ce3072f4aae4d0cad80b22f107ada3d"/>
                          <w:lock w:val="sdtLocked"/>
                          <w:richText/>
                        </w:sdtPr>
                        <w:sdtContent>
                          <w:r>
                            <w:rPr>
                              <w:szCs w:val="24"/>
                            </w:rPr>
                            <w:t>12.3</w:t>
                          </w:r>
                        </w:sdtContent>
                      </w:sdt>
                      <w:r>
                        <w:rPr>
                          <w:szCs w:val="24"/>
                        </w:rPr>
                        <w:t>. tuo atveju, kai yra apdrausti individualiai registruojami ūkiniai gyvūnai ir draudimo sutarties galiojimo metu sumažėja apdraustų ūkinių gyvūnų skaičius – per 14 kalendorinių dienų atnaujinti laikomų ūkinių gyvūnų, kurie apdrausti draudimo įmonėje, registravimo duomenis Lietuvos Respublikos žemės ūkio ministro 2003 m. birželio 16 d. įsakyme Nr. 3D-234 nustatyta tvarka ir pakeisti draudimo sutartį (registravimo duomenys turi būti atnaujinti iki draudimo sutarties pakeitimo);</w:t>
                      </w:r>
                    </w:p>
                  </w:sdtContent>
                </w:sdt>
                <w:sdt>
                  <w:sdtPr>
                    <w:alias w:val="12.4 pp."/>
                    <w:tag w:val="part_ddc32ec780d3496b94917c592ee30af7"/>
                    <w:lock w:val="sdtLocked"/>
                    <w:richText/>
                  </w:sdtPr>
                  <w:sdtContent>
                    <w:p>
                      <w:pPr>
                        <w:overflowPunct w:val="0"/>
                        <w:spacing w:line="336" w:lineRule="auto"/>
                        <w:ind w:firstLine="284"/>
                        <w:jc w:val="both"/>
                        <w:textAlignment w:val="baseline"/>
                        <w:rPr>
                          <w:color w:val="000000"/>
                          <w:sz w:val="20"/>
                          <w:lang w:eastAsia="lt-LT"/>
                        </w:rPr>
                      </w:pPr>
                      <w:sdt>
                        <w:sdtPr>
                          <w:alias w:val="Numeris"/>
                          <w:tag w:val="nr_ddc32ec780d3496b94917c592ee30af7"/>
                          <w:lock w:val="sdtLocked"/>
                          <w:richText/>
                        </w:sdtPr>
                        <w:sdtContent>
                          <w:r>
                            <w:rPr>
                              <w:szCs w:val="24"/>
                            </w:rPr>
                            <w:t>12.4</w:t>
                          </w:r>
                        </w:sdtContent>
                      </w:sdt>
                      <w:r>
                        <w:rPr>
                          <w:szCs w:val="24"/>
                        </w:rPr>
                        <w:t>. tuo atveju, kai ūkiniai gyvūnai apdrausti bandomis ir pulkais, draudimo sutarties galiojimo metu kartą per kiekvieno kalendorinio ketvirčio pirmąjį mėnesį atnaujinti laikomų ūkinių gyvūnų, ūkinių gyvūnų bandų ir pulkų, kurie apdrausti draudimo įmonėje, registravimo duomenis Lietuvos Respublikos žemės ūkio ministro 2003 m. birželio 16 d. įsakyme Nr. 3D-234 nustatyta tvarka ir draudimo sutarties pabaigoje patikslinti draudimo sutartį atsižvelgiant į draudimo sutarties galiojimo laikotarpiu laikytų apdraustų ūkinių gyvūnų skaičių.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803dc26dedb64466891e8095be5ecd56"/>
            <w:lock w:val="sdtLocked"/>
            <w:richText/>
          </w:sdtPr>
          <w:sdtContent>
            <w:p>
              <w:pPr>
                <w:keepLines/>
                <w:suppressAutoHyphens/>
                <w:jc w:val="center"/>
                <w:rPr>
                  <w:b/>
                  <w:bCs/>
                  <w:caps/>
                  <w:color w:val="000000"/>
                  <w:szCs w:val="24"/>
                  <w:lang w:eastAsia="lt-LT"/>
                </w:rPr>
              </w:pPr>
              <w:sdt>
                <w:sdtPr>
                  <w:alias w:val="Numeris"/>
                  <w:tag w:val="nr_803dc26dedb64466891e8095be5ecd56"/>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03dc26dedb64466891e8095be5ecd56"/>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01a42d14615c4be9b0073110a3e20296"/>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01a42d14615c4be9b0073110a3e20296"/>
                      <w:lock w:val="sdtLocked"/>
                      <w:richText/>
                    </w:sdtPr>
                    <w:sdtContent>
                      <w:r>
                        <w:rPr>
                          <w:szCs w:val="24"/>
                        </w:rPr>
                        <w:t>13</w:t>
                      </w:r>
                    </w:sdtContent>
                  </w:sdt>
                  <w:r>
                    <w:rPr>
                      <w:szCs w:val="24"/>
                    </w:rPr>
                    <w:t>.</w:t>
                  </w:r>
                  <w:r>
                    <w:rPr>
                      <w:b/>
                      <w:bCs/>
                      <w:szCs w:val="24"/>
                    </w:rPr>
                    <w:t xml:space="preserve"> </w:t>
                  </w:r>
                  <w:r>
                    <w:rPr>
                      <w:szCs w:val="24"/>
                    </w:rPr>
                    <w:t>Pagal priemonės veiklos sritį kompensuojama 65 proc. sumokėtos draudimo įmokos sumos, neviršijant Taisyklių 14–17</w:t>
                  </w:r>
                  <w:r>
                    <w:rPr>
                      <w:szCs w:val="24"/>
                      <w:vertAlign w:val="superscript"/>
                    </w:rPr>
                    <w:t>2</w:t>
                  </w:r>
                  <w:r>
                    <w:rPr>
                      <w:szCs w:val="24"/>
                    </w:rPr>
                    <w:t xml:space="preserve">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4 p."/>
                <w:tag w:val="part_cec15410d28042c09129f62b915fc7ad"/>
                <w:lock w:val="sdtLocked"/>
                <w:richText/>
              </w:sdtPr>
              <w:sdtContent>
                <w:p>
                  <w:pPr>
                    <w:overflowPunct w:val="0"/>
                    <w:spacing w:line="336" w:lineRule="auto"/>
                    <w:ind w:firstLine="426"/>
                    <w:jc w:val="both"/>
                    <w:textAlignment w:val="baseline"/>
                    <w:rPr>
                      <w:color w:val="000000"/>
                      <w:szCs w:val="24"/>
                      <w:lang w:eastAsia="lt-LT"/>
                    </w:rPr>
                  </w:pPr>
                  <w:sdt>
                    <w:sdtPr>
                      <w:alias w:val="Numeris"/>
                      <w:tag w:val="nr_cec15410d28042c09129f62b915fc7ad"/>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65 proc. tinkamos finansuoti draudimo įmokos sumos, kuri apskaičiuojama Taisyklių 15–17</w:t>
                  </w:r>
                  <w:r>
                    <w:rPr>
                      <w:szCs w:val="24"/>
                      <w:vertAlign w:val="superscript"/>
                    </w:rPr>
                    <w:t>2</w:t>
                  </w:r>
                  <w:r>
                    <w:rPr>
                      <w:szCs w:val="24"/>
                    </w:rPr>
                    <w:t xml:space="preserve">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5 p."/>
                <w:tag w:val="part_8d36779ae36d476a929d22a6b13eed1c"/>
                <w:lock w:val="sdtLocked"/>
                <w:richText/>
              </w:sdtPr>
              <w:sdtContent>
                <w:p>
                  <w:pPr>
                    <w:overflowPunct w:val="0"/>
                    <w:spacing w:line="336" w:lineRule="auto"/>
                    <w:ind w:firstLine="284"/>
                    <w:jc w:val="both"/>
                    <w:textAlignment w:val="baseline"/>
                    <w:rPr>
                      <w:szCs w:val="24"/>
                    </w:rPr>
                  </w:pPr>
                  <w:sdt>
                    <w:sdtPr>
                      <w:alias w:val="Numeris"/>
                      <w:tag w:val="nr_8d36779ae36d476a929d22a6b13eed1c"/>
                      <w:lock w:val="sdtLocked"/>
                      <w:richText/>
                    </w:sdtPr>
                    <w:sdtContent>
                      <w:r>
                        <w:rPr>
                          <w:szCs w:val="24"/>
                        </w:rPr>
                        <w:t>15</w:t>
                      </w:r>
                    </w:sdtContent>
                  </w:sdt>
                  <w:r>
                    <w:rPr>
                      <w:szCs w:val="24"/>
                    </w:rPr>
                    <w:t>. Pagal draudimo sutartį tinkama finansuoti draudimo įmokos suma apskaičiuojama sudauginant:</w:t>
                  </w:r>
                </w:p>
                <w:sdt>
                  <w:sdtPr>
                    <w:alias w:val="15.1 pp."/>
                    <w:tag w:val="part_637c09e7e8b94ee4bd22559f8a1095a3"/>
                    <w:lock w:val="sdtLocked"/>
                    <w:richText/>
                  </w:sdtPr>
                  <w:sdtContent>
                    <w:p>
                      <w:pPr>
                        <w:overflowPunct w:val="0"/>
                        <w:spacing w:line="336" w:lineRule="auto"/>
                        <w:ind w:firstLine="284"/>
                        <w:jc w:val="both"/>
                        <w:textAlignment w:val="baseline"/>
                        <w:rPr>
                          <w:szCs w:val="24"/>
                        </w:rPr>
                      </w:pPr>
                      <w:sdt>
                        <w:sdtPr>
                          <w:alias w:val="Numeris"/>
                          <w:tag w:val="nr_637c09e7e8b94ee4bd22559f8a1095a3"/>
                          <w:lock w:val="sdtLocked"/>
                          <w:richText/>
                        </w:sdtPr>
                        <w:sdtContent>
                          <w:r>
                            <w:rPr>
                              <w:szCs w:val="24"/>
                            </w:rPr>
                            <w:t>15.1</w:t>
                          </w:r>
                        </w:sdtContent>
                      </w:sdt>
                      <w:r>
                        <w:rPr>
                          <w:szCs w:val="24"/>
                        </w:rPr>
                        <w:t>. apdraustųjų ūkinių gyvūnų vertę, kuri apskaičiuojama Taisyklių 15</w:t>
                      </w:r>
                      <w:r>
                        <w:rPr>
                          <w:szCs w:val="24"/>
                          <w:vertAlign w:val="superscript"/>
                        </w:rPr>
                        <w:t>1</w:t>
                      </w:r>
                      <w:r>
                        <w:rPr>
                          <w:szCs w:val="24"/>
                        </w:rPr>
                        <w:t xml:space="preserve"> punkte nustatyta tvarka;</w:t>
                      </w:r>
                    </w:p>
                  </w:sdtContent>
                </w:sdt>
                <w:sdt>
                  <w:sdtPr>
                    <w:alias w:val="15.2 pp."/>
                    <w:tag w:val="part_cd8c692e55774c499d1ebaecde7f394b"/>
                    <w:lock w:val="sdtLocked"/>
                    <w:richText/>
                  </w:sdtPr>
                  <w:sdtContent>
                    <w:p>
                      <w:pPr>
                        <w:overflowPunct w:val="0"/>
                        <w:spacing w:line="336" w:lineRule="auto"/>
                        <w:ind w:firstLine="284"/>
                        <w:jc w:val="both"/>
                        <w:textAlignment w:val="baseline"/>
                        <w:rPr>
                          <w:szCs w:val="24"/>
                        </w:rPr>
                      </w:pPr>
                      <w:sdt>
                        <w:sdtPr>
                          <w:alias w:val="Numeris"/>
                          <w:tag w:val="nr_cd8c692e55774c499d1ebaecde7f394b"/>
                          <w:lock w:val="sdtLocked"/>
                          <w:richText/>
                        </w:sdtPr>
                        <w:sdtContent>
                          <w:r>
                            <w:rPr>
                              <w:szCs w:val="24"/>
                            </w:rPr>
                            <w:t>15.2</w:t>
                          </w:r>
                        </w:sdtContent>
                      </w:sdt>
                      <w:r>
                        <w:rPr>
                          <w:szCs w:val="24"/>
                        </w:rPr>
                        <w:t>. Taisyklių 16 punkte nustatytą tarifą;</w:t>
                      </w:r>
                    </w:p>
                  </w:sdtContent>
                </w:sdt>
                <w:sdt>
                  <w:sdtPr>
                    <w:alias w:val="15.3 pp."/>
                    <w:tag w:val="part_678c81068c65492c970e555ed9601d0b"/>
                    <w:lock w:val="sdtLocked"/>
                    <w:richText/>
                  </w:sdtPr>
                  <w:sdtContent>
                    <w:p>
                      <w:pPr>
                        <w:overflowPunct w:val="0"/>
                        <w:spacing w:line="336" w:lineRule="auto"/>
                        <w:ind w:firstLine="284"/>
                        <w:jc w:val="both"/>
                        <w:textAlignment w:val="baseline"/>
                      </w:pPr>
                      <w:sdt>
                        <w:sdtPr>
                          <w:alias w:val="Numeris"/>
                          <w:tag w:val="nr_678c81068c65492c970e555ed9601d0b"/>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5-1 p."/>
                <w:tag w:val="part_7263943b228f449a9955e1b46f90de1b"/>
                <w:lock w:val="sdtLocked"/>
                <w:richText/>
              </w:sdtPr>
              <w:sdtContent>
                <w:p>
                  <w:pPr>
                    <w:overflowPunct w:val="0"/>
                    <w:spacing w:line="336" w:lineRule="auto"/>
                    <w:ind w:firstLine="284"/>
                    <w:jc w:val="both"/>
                    <w:textAlignment w:val="baseline"/>
                    <w:rPr>
                      <w:szCs w:val="24"/>
                    </w:rPr>
                  </w:pPr>
                  <w:sdt>
                    <w:sdtPr>
                      <w:alias w:val="Numeris"/>
                      <w:tag w:val="nr_7263943b228f449a9955e1b46f90de1b"/>
                      <w:lock w:val="sdtLocked"/>
                      <w:richText/>
                    </w:sdtPr>
                    <w:sdtContent>
                      <w:r>
                        <w:rPr>
                          <w:szCs w:val="24"/>
                        </w:rPr>
                        <w:t>15</w:t>
                      </w:r>
                      <w:r>
                        <w:rPr>
                          <w:szCs w:val="24"/>
                          <w:vertAlign w:val="superscript"/>
                        </w:rPr>
                        <w:t>1</w:t>
                      </w:r>
                    </w:sdtContent>
                  </w:sdt>
                  <w:r>
                    <w:rPr>
                      <w:szCs w:val="24"/>
                    </w:rPr>
                    <w:t>. Apdraustųjų ūkinių gyvūnų vertė apskaičiuojama sudauginant:</w:t>
                  </w:r>
                </w:p>
                <w:sdt>
                  <w:sdtPr>
                    <w:alias w:val="15-1.1 pp."/>
                    <w:tag w:val="part_87e13e9b03e04ff59a46f5b47eaf4960"/>
                    <w:lock w:val="sdtLocked"/>
                    <w:richText/>
                  </w:sdtPr>
                  <w:sdtContent>
                    <w:p>
                      <w:pPr>
                        <w:overflowPunct w:val="0"/>
                        <w:spacing w:line="336" w:lineRule="auto"/>
                        <w:ind w:firstLine="284"/>
                        <w:jc w:val="both"/>
                        <w:textAlignment w:val="baseline"/>
                        <w:rPr>
                          <w:szCs w:val="24"/>
                        </w:rPr>
                      </w:pPr>
                      <w:sdt>
                        <w:sdtPr>
                          <w:alias w:val="Numeris"/>
                          <w:tag w:val="nr_87e13e9b03e04ff59a46f5b47eaf4960"/>
                          <w:lock w:val="sdtLocked"/>
                          <w:richText/>
                        </w:sdtPr>
                        <w:sdtContent>
                          <w:r>
                            <w:rPr>
                              <w:szCs w:val="24"/>
                            </w:rPr>
                            <w:t>15</w:t>
                          </w:r>
                          <w:r>
                            <w:rPr>
                              <w:szCs w:val="24"/>
                              <w:vertAlign w:val="superscript"/>
                            </w:rPr>
                            <w:t>1</w:t>
                          </w:r>
                          <w:r>
                            <w:rPr>
                              <w:szCs w:val="24"/>
                            </w:rPr>
                            <w:t>.1</w:t>
                          </w:r>
                        </w:sdtContent>
                      </w:sdt>
                      <w:r>
                        <w:rPr>
                          <w:szCs w:val="24"/>
                        </w:rPr>
                        <w:t xml:space="preserve">.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pasirašymo (pakeitimo) dieną; </w:t>
                      </w:r>
                    </w:p>
                  </w:sdtContent>
                </w:sdt>
                <w:sdt>
                  <w:sdtPr>
                    <w:alias w:val="15-1.2 pp."/>
                    <w:tag w:val="part_eaf13480bcba40c0ad4ddfec6cc77a35"/>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eaf13480bcba40c0ad4ddfec6cc77a35"/>
                          <w:lock w:val="sdtLocked"/>
                          <w:richText/>
                        </w:sdtPr>
                        <w:sdtContent>
                          <w:r>
                            <w:rPr>
                              <w:szCs w:val="24"/>
                            </w:rPr>
                            <w:t>15</w:t>
                          </w:r>
                          <w:r>
                            <w:rPr>
                              <w:szCs w:val="24"/>
                              <w:vertAlign w:val="superscript"/>
                            </w:rPr>
                            <w:t>1</w:t>
                          </w:r>
                          <w:r>
                            <w:rPr>
                              <w:szCs w:val="24"/>
                            </w:rPr>
                            <w:t>.2</w:t>
                          </w:r>
                        </w:sdtContent>
                      </w:sdt>
                      <w:r>
                        <w:rPr>
                          <w:szCs w:val="24"/>
                        </w:rPr>
                        <w:t>. atitinkamų metų Biologinio turto ir žemės ūkio produkcijos kainų sąraše nurodytų ūkinių gyvūnų kainų vidurkį.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6 p."/>
                <w:tag w:val="part_f6122fd6d8ef483c998942bb20bd9914"/>
                <w:lock w:val="sdtLocked"/>
                <w:richText/>
              </w:sdtPr>
              <w:sdtContent>
                <w:p>
                  <w:pPr>
                    <w:suppressAutoHyphens/>
                    <w:spacing w:line="360" w:lineRule="auto"/>
                    <w:ind w:firstLine="312"/>
                    <w:jc w:val="both"/>
                    <w:rPr>
                      <w:rFonts w:eastAsia="Calibri"/>
                      <w:color w:val="000000"/>
                      <w:szCs w:val="24"/>
                      <w:lang w:eastAsia="lt-LT"/>
                    </w:rPr>
                  </w:pPr>
                  <w:sdt>
                    <w:sdtPr>
                      <w:alias w:val="Numeris"/>
                      <w:tag w:val="nr_f6122fd6d8ef483c998942bb20bd9914"/>
                      <w:lock w:val="sdtLocked"/>
                      <w:richText/>
                    </w:sdtPr>
                    <w:sdtContent>
                      <w:r>
                        <w:rPr>
                          <w:rFonts w:eastAsia="Calibri"/>
                          <w:color w:val="000000"/>
                          <w:szCs w:val="24"/>
                          <w:lang w:eastAsia="lt-LT"/>
                        </w:rPr>
                        <w:t>16</w:t>
                      </w:r>
                    </w:sdtContent>
                  </w:sdt>
                  <w:r>
                    <w:rPr>
                      <w:rFonts w:eastAsia="Calibri"/>
                      <w:color w:val="000000"/>
                      <w:szCs w:val="24"/>
                      <w:lang w:eastAsia="lt-LT"/>
                    </w:rPr>
                    <w:t>. Tarifai tinkamai finansuoti draudimo įmokos daliai apskaičiuoti pagal ūkinių gyvūnų rūšis:</w:t>
                  </w:r>
                </w:p>
                <w:sdt>
                  <w:sdtPr>
                    <w:alias w:val="16.1 p."/>
                    <w:tag w:val="part_8b50cb20c5cd46c5af9b51999686df11"/>
                    <w:lock w:val="sdtLocked"/>
                    <w:richText/>
                  </w:sdtPr>
                  <w:sdtContent>
                    <w:p>
                      <w:pPr>
                        <w:suppressAutoHyphens/>
                        <w:spacing w:line="360" w:lineRule="auto"/>
                        <w:ind w:firstLine="312"/>
                        <w:jc w:val="both"/>
                        <w:rPr>
                          <w:rFonts w:eastAsia="Calibri"/>
                          <w:color w:val="000000"/>
                          <w:szCs w:val="24"/>
                          <w:lang w:eastAsia="lt-LT"/>
                        </w:rPr>
                      </w:pPr>
                      <w:sdt>
                        <w:sdtPr>
                          <w:alias w:val="Numeris"/>
                          <w:tag w:val="nr_8b50cb20c5cd46c5af9b51999686df11"/>
                          <w:lock w:val="sdtLocked"/>
                          <w:richText/>
                        </w:sdtPr>
                        <w:sdtContent>
                          <w:r>
                            <w:rPr>
                              <w:rFonts w:eastAsia="Calibri"/>
                              <w:color w:val="000000"/>
                              <w:szCs w:val="24"/>
                              <w:lang w:eastAsia="lt-LT"/>
                            </w:rPr>
                            <w:t>16.1</w:t>
                          </w:r>
                        </w:sdtContent>
                      </w:sdt>
                      <w:r>
                        <w:rPr>
                          <w:rFonts w:eastAsia="Calibri"/>
                          <w:color w:val="000000"/>
                          <w:szCs w:val="24"/>
                          <w:lang w:eastAsia="lt-LT"/>
                        </w:rPr>
                        <w:t>. kai apdrausti galvijai – 1,5 proc.;</w:t>
                      </w:r>
                    </w:p>
                  </w:sdtContent>
                </w:sdt>
                <w:sdt>
                  <w:sdtPr>
                    <w:alias w:val="16.2 p."/>
                    <w:tag w:val="part_ae08ae3a138f456f978dc2debef94032"/>
                    <w:lock w:val="sdtLocked"/>
                    <w:richText/>
                  </w:sdtPr>
                  <w:sdtContent>
                    <w:p>
                      <w:pPr>
                        <w:suppressAutoHyphens/>
                        <w:spacing w:line="360" w:lineRule="auto"/>
                        <w:ind w:firstLine="312"/>
                        <w:jc w:val="both"/>
                        <w:rPr>
                          <w:rFonts w:eastAsia="Calibri"/>
                          <w:color w:val="000000"/>
                          <w:szCs w:val="24"/>
                          <w:lang w:eastAsia="lt-LT"/>
                        </w:rPr>
                      </w:pPr>
                      <w:sdt>
                        <w:sdtPr>
                          <w:alias w:val="Numeris"/>
                          <w:tag w:val="nr_ae08ae3a138f456f978dc2debef94032"/>
                          <w:lock w:val="sdtLocked"/>
                          <w:richText/>
                        </w:sdtPr>
                        <w:sdtContent>
                          <w:r>
                            <w:rPr>
                              <w:rFonts w:eastAsia="Calibri"/>
                              <w:color w:val="000000"/>
                              <w:szCs w:val="24"/>
                              <w:lang w:eastAsia="lt-LT"/>
                            </w:rPr>
                            <w:t>16.2</w:t>
                          </w:r>
                        </w:sdtContent>
                      </w:sdt>
                      <w:r>
                        <w:rPr>
                          <w:rFonts w:eastAsia="Calibri"/>
                          <w:color w:val="000000"/>
                          <w:szCs w:val="24"/>
                          <w:lang w:eastAsia="lt-LT"/>
                        </w:rPr>
                        <w:t>. kai apdraustos kiaulės – 3,5 proc.;</w:t>
                      </w:r>
                    </w:p>
                  </w:sdtContent>
                </w:sdt>
                <w:sdt>
                  <w:sdtPr>
                    <w:alias w:val="16.3 p."/>
                    <w:tag w:val="part_b517be4a8ff740f894bd963579ff35f6"/>
                    <w:lock w:val="sdtLocked"/>
                    <w:richText/>
                  </w:sdtPr>
                  <w:sdtContent>
                    <w:p>
                      <w:pPr>
                        <w:suppressAutoHyphens/>
                        <w:spacing w:line="360" w:lineRule="auto"/>
                        <w:ind w:firstLine="312"/>
                        <w:jc w:val="both"/>
                        <w:rPr>
                          <w:rFonts w:eastAsia="Calibri"/>
                          <w:color w:val="000000"/>
                          <w:szCs w:val="24"/>
                          <w:lang w:eastAsia="lt-LT"/>
                        </w:rPr>
                      </w:pPr>
                      <w:sdt>
                        <w:sdtPr>
                          <w:alias w:val="Numeris"/>
                          <w:tag w:val="nr_b517be4a8ff740f894bd963579ff35f6"/>
                          <w:lock w:val="sdtLocked"/>
                          <w:richText/>
                        </w:sdtPr>
                        <w:sdtContent>
                          <w:r>
                            <w:rPr>
                              <w:rFonts w:eastAsia="Calibri"/>
                              <w:color w:val="000000"/>
                              <w:szCs w:val="24"/>
                              <w:lang w:eastAsia="lt-LT"/>
                            </w:rPr>
                            <w:t>16.3</w:t>
                          </w:r>
                        </w:sdtContent>
                      </w:sdt>
                      <w:r>
                        <w:rPr>
                          <w:rFonts w:eastAsia="Calibri"/>
                          <w:color w:val="000000"/>
                          <w:szCs w:val="24"/>
                          <w:lang w:eastAsia="lt-LT"/>
                        </w:rPr>
                        <w:t>. kai apdraustos avys – 1 proc.;</w:t>
                      </w:r>
                    </w:p>
                  </w:sdtContent>
                </w:sdt>
                <w:sdt>
                  <w:sdtPr>
                    <w:alias w:val="16.4 p."/>
                    <w:tag w:val="part_81e572f75b9c44d595a71bbe4f679f63"/>
                    <w:lock w:val="sdtLocked"/>
                    <w:richText/>
                  </w:sdtPr>
                  <w:sdtContent>
                    <w:p>
                      <w:pPr>
                        <w:suppressAutoHyphens/>
                        <w:spacing w:line="360" w:lineRule="auto"/>
                        <w:ind w:firstLine="312"/>
                        <w:jc w:val="both"/>
                        <w:rPr>
                          <w:rFonts w:eastAsia="Calibri"/>
                          <w:color w:val="000000"/>
                          <w:szCs w:val="24"/>
                          <w:lang w:eastAsia="lt-LT"/>
                        </w:rPr>
                      </w:pPr>
                      <w:sdt>
                        <w:sdtPr>
                          <w:alias w:val="Numeris"/>
                          <w:tag w:val="nr_81e572f75b9c44d595a71bbe4f679f63"/>
                          <w:lock w:val="sdtLocked"/>
                          <w:richText/>
                        </w:sdtPr>
                        <w:sdtContent>
                          <w:r>
                            <w:rPr>
                              <w:rFonts w:eastAsia="Calibri"/>
                              <w:color w:val="000000"/>
                              <w:szCs w:val="24"/>
                              <w:lang w:eastAsia="lt-LT"/>
                            </w:rPr>
                            <w:t>16.4</w:t>
                          </w:r>
                        </w:sdtContent>
                      </w:sdt>
                      <w:r>
                        <w:rPr>
                          <w:rFonts w:eastAsia="Calibri"/>
                          <w:color w:val="000000"/>
                          <w:szCs w:val="24"/>
                          <w:lang w:eastAsia="lt-LT"/>
                        </w:rPr>
                        <w:t>. kai apdraustos ožkos – 1 proc.;</w:t>
                      </w:r>
                    </w:p>
                  </w:sdtContent>
                </w:sdt>
                <w:sdt>
                  <w:sdtPr>
                    <w:alias w:val="16.5 p."/>
                    <w:tag w:val="part_4537a47db0cf454e9033a2ab2cfcd82c"/>
                    <w:lock w:val="sdtLocked"/>
                    <w:richText/>
                  </w:sdtPr>
                  <w:sdtContent>
                    <w:p>
                      <w:pPr>
                        <w:suppressAutoHyphens/>
                        <w:spacing w:line="360" w:lineRule="auto"/>
                        <w:ind w:firstLine="312"/>
                        <w:jc w:val="both"/>
                        <w:rPr>
                          <w:rFonts w:eastAsia="Calibri"/>
                          <w:color w:val="000000"/>
                          <w:szCs w:val="24"/>
                          <w:lang w:eastAsia="lt-LT"/>
                        </w:rPr>
                      </w:pPr>
                      <w:sdt>
                        <w:sdtPr>
                          <w:alias w:val="Numeris"/>
                          <w:tag w:val="nr_4537a47db0cf454e9033a2ab2cfcd82c"/>
                          <w:lock w:val="sdtLocked"/>
                          <w:richText/>
                        </w:sdtPr>
                        <w:sdtContent>
                          <w:r>
                            <w:rPr>
                              <w:rFonts w:eastAsia="Calibri"/>
                              <w:color w:val="000000"/>
                              <w:szCs w:val="24"/>
                              <w:lang w:eastAsia="lt-LT"/>
                            </w:rPr>
                            <w:t>16.5</w:t>
                          </w:r>
                        </w:sdtContent>
                      </w:sdt>
                      <w:r>
                        <w:rPr>
                          <w:rFonts w:eastAsia="Calibri"/>
                          <w:color w:val="000000"/>
                          <w:szCs w:val="24"/>
                          <w:lang w:eastAsia="lt-LT"/>
                        </w:rPr>
                        <w:t>. kai apdrausti arkliai – 0,9 proc.;</w:t>
                      </w:r>
                    </w:p>
                  </w:sdtContent>
                </w:sdt>
                <w:sdt>
                  <w:sdtPr>
                    <w:alias w:val="16.6 p."/>
                    <w:tag w:val="part_af16bb1e604148a88a02c23dc35bdc15"/>
                    <w:lock w:val="sdtLocked"/>
                    <w:richText/>
                  </w:sdtPr>
                  <w:sdtContent>
                    <w:p>
                      <w:pPr>
                        <w:suppressAutoHyphens/>
                        <w:spacing w:line="360" w:lineRule="auto"/>
                        <w:ind w:firstLine="312"/>
                        <w:jc w:val="both"/>
                        <w:rPr>
                          <w:rFonts w:eastAsia="Calibri"/>
                          <w:color w:val="000000"/>
                          <w:szCs w:val="24"/>
                          <w:lang w:eastAsia="lt-LT"/>
                        </w:rPr>
                      </w:pPr>
                      <w:sdt>
                        <w:sdtPr>
                          <w:alias w:val="Numeris"/>
                          <w:tag w:val="nr_af16bb1e604148a88a02c23dc35bdc15"/>
                          <w:lock w:val="sdtLocked"/>
                          <w:richText/>
                        </w:sdtPr>
                        <w:sdtContent>
                          <w:r>
                            <w:rPr>
                              <w:rFonts w:eastAsia="Calibri"/>
                              <w:color w:val="000000"/>
                              <w:szCs w:val="24"/>
                              <w:lang w:eastAsia="lt-LT"/>
                            </w:rPr>
                            <w:t>16.6</w:t>
                          </w:r>
                        </w:sdtContent>
                      </w:sdt>
                      <w:r>
                        <w:rPr>
                          <w:rFonts w:eastAsia="Calibri"/>
                          <w:color w:val="000000"/>
                          <w:szCs w:val="24"/>
                          <w:lang w:eastAsia="lt-LT"/>
                        </w:rPr>
                        <w:t>. kai apdrausti paukščiai – 1,7 proc.</w:t>
                      </w:r>
                    </w:p>
                  </w:sdtContent>
                </w:sdt>
              </w:sdtContent>
            </w:sdt>
            <w:sdt>
              <w:sdtPr>
                <w:alias w:val="17 p."/>
                <w:tag w:val="part_01b472f3d9bf49559ba58db367831695"/>
                <w:lock w:val="sdtLocked"/>
                <w:richText/>
              </w:sdtPr>
              <w:sdtContent>
                <w:p>
                  <w:pPr>
                    <w:spacing w:line="360" w:lineRule="auto"/>
                    <w:ind w:firstLine="312"/>
                    <w:jc w:val="both"/>
                    <w:rPr>
                      <w:rFonts w:eastAsia="Calibri"/>
                      <w:szCs w:val="24"/>
                    </w:rPr>
                  </w:pPr>
                  <w:sdt>
                    <w:sdtPr>
                      <w:alias w:val="Numeris"/>
                      <w:tag w:val="nr_01b472f3d9bf49559ba58db367831695"/>
                      <w:lock w:val="sdtLocked"/>
                      <w:richText/>
                    </w:sdtPr>
                    <w:sdtContent>
                      <w:r>
                        <w:rPr>
                          <w:rFonts w:eastAsia="Calibri"/>
                        </w:rPr>
                        <w:t>17</w:t>
                      </w:r>
                    </w:sdtContent>
                  </w:sdt>
                  <w:r>
                    <w:rPr>
                      <w:rFonts w:eastAsia="Calibri"/>
                    </w:rPr>
                    <w:t>. Tuo atveju, kai yra apdrausti individualiai registruojami ūkiniai gyvūnai ir draudimo sutartis per jos galiojimo laikotarpį keičiama ir skirtingais draudimo sutarties galiojimo laikotarpiais apdraustųjų ūkinių gyvūnų skaičius, gyvūnų rūšys, jų grupės, draudimo suma ir (ar) draudimo įmokos suma keičiasi:</w:t>
                  </w:r>
                </w:p>
                <w:sdt>
                  <w:sdtPr>
                    <w:alias w:val="17.1 p."/>
                    <w:tag w:val="part_b898b71d5eb043f9a393bb3e033cde51"/>
                    <w:lock w:val="sdtLocked"/>
                    <w:richText/>
                  </w:sdtPr>
                  <w:sdtContent>
                    <w:p>
                      <w:pPr>
                        <w:suppressAutoHyphens/>
                        <w:spacing w:line="360" w:lineRule="auto"/>
                        <w:ind w:firstLine="312"/>
                        <w:jc w:val="both"/>
                        <w:rPr>
                          <w:color w:val="000000"/>
                          <w:szCs w:val="24"/>
                          <w:lang w:eastAsia="lt-LT"/>
                        </w:rPr>
                      </w:pPr>
                      <w:sdt>
                        <w:sdtPr>
                          <w:alias w:val="Numeris"/>
                          <w:tag w:val="nr_b898b71d5eb043f9a393bb3e033cde51"/>
                          <w:lock w:val="sdtLocked"/>
                          <w:richText/>
                        </w:sdtPr>
                        <w:sdtContent>
                          <w:r>
                            <w:rPr>
                              <w:rFonts w:eastAsia="Calibri"/>
                              <w:color w:val="000000"/>
                              <w:szCs w:val="24"/>
                              <w:lang w:eastAsia="lt-LT"/>
                            </w:rPr>
                            <w:t>17.1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7.2 p."/>
                    <w:tag w:val="part_0e831953f9b946c8a8c4659ba865ac7a"/>
                    <w:lock w:val="sdtLocked"/>
                    <w:richText/>
                  </w:sdtPr>
                  <w:sdtContent>
                    <w:p>
                      <w:pPr>
                        <w:spacing w:line="360" w:lineRule="auto"/>
                        <w:ind w:firstLine="312"/>
                        <w:jc w:val="both"/>
                      </w:pPr>
                      <w:sdt>
                        <w:sdtPr>
                          <w:alias w:val="Numeris"/>
                          <w:tag w:val="nr_0e831953f9b946c8a8c4659ba865ac7a"/>
                          <w:lock w:val="sdtLocked"/>
                          <w:richText/>
                        </w:sdtPr>
                        <w:sdtContent>
                          <w:r>
                            <w:rPr>
                              <w:spacing w:val="3"/>
                            </w:rPr>
                            <w:t>17.2</w:t>
                          </w:r>
                        </w:sdtContent>
                      </w:sdt>
                      <w:r>
                        <w:rPr>
                          <w:spacing w:val="3"/>
                        </w:rPr>
                        <w:t xml:space="preserve">. didžiausia kompensuotina draudimo įmokos suma </w:t>
                      </w:r>
                      <w:r>
                        <w:t>pagal draudimo sutartį</w:t>
                      </w:r>
                      <w:r>
                        <w:rPr>
                          <w:rFonts w:eastAsia="Calibri"/>
                        </w:rPr>
                        <w:t xml:space="preserve"> bus lygi 65 proc. tinkamos finansuoti draudimo įmokos sumos, kuri apskaičiuojama susumuojant tinkamas finansuoti draudimo įmokos sumas, apskaičiuotas už tuos draudimo sutarties galiojimo laikotarpius, kuriais tenkinama Taisyklių 11.6 papunktyje nurodyta sąlyga.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7-1 p."/>
                <w:tag w:val="part_a9da0d25b8d24e56830d803f1598734a"/>
                <w:lock w:val="sdtLocked"/>
                <w:richText/>
              </w:sdtPr>
              <w:sdtContent>
                <w:p>
                  <w:pPr>
                    <w:overflowPunct w:val="0"/>
                    <w:spacing w:line="336" w:lineRule="auto"/>
                    <w:ind w:firstLine="284"/>
                    <w:jc w:val="both"/>
                    <w:textAlignment w:val="baseline"/>
                  </w:pPr>
                  <w:sdt>
                    <w:sdtPr>
                      <w:alias w:val="Numeris"/>
                      <w:tag w:val="nr_a9da0d25b8d24e56830d803f1598734a"/>
                      <w:lock w:val="sdtLocked"/>
                      <w:richText/>
                    </w:sdtPr>
                    <w:sdtContent>
                      <w:r>
                        <w:rPr>
                          <w:rFonts w:eastAsia="Calibri"/>
                        </w:rPr>
                        <w:t>17</w:t>
                      </w:r>
                      <w:r>
                        <w:rPr>
                          <w:rFonts w:eastAsia="Calibri"/>
                          <w:vertAlign w:val="superscript"/>
                        </w:rPr>
                        <w:t>1</w:t>
                      </w:r>
                    </w:sdtContent>
                  </w:sdt>
                  <w:r>
                    <w:rPr>
                      <w:rFonts w:eastAsia="Calibri"/>
                    </w:rPr>
                    <w:t xml:space="preserve">. Tuo atveju, kai </w:t>
                  </w:r>
                  <w:r>
                    <w:t>ūkiniai gyvūnai apdrausti bandomis ir (ar) pulkais ir draudimo sutartis tikslinama draudimo sutarties pabaigoje atsižvelgiant į draudimo sutarties galiojimo laikotarpiu laikytų apdraustų ūkinių gyvūnų skaičių, Taisyklių 15 punkte nurodyta tinkama finansuoti draudimo įmokos suma draudimo sutarties pabaigoje apskaičiuojama sudauginant:</w:t>
                  </w:r>
                </w:p>
                <w:sdt>
                  <w:sdtPr>
                    <w:alias w:val="17-1.1 pp."/>
                    <w:tag w:val="part_a33d88128151496a8f61425e88871f59"/>
                    <w:lock w:val="sdtLocked"/>
                    <w:richText/>
                  </w:sdtPr>
                  <w:sdtContent>
                    <w:p>
                      <w:pPr>
                        <w:overflowPunct w:val="0"/>
                        <w:spacing w:line="336" w:lineRule="auto"/>
                        <w:ind w:firstLine="284"/>
                        <w:jc w:val="both"/>
                        <w:textAlignment w:val="baseline"/>
                      </w:pPr>
                      <w:sdt>
                        <w:sdtPr>
                          <w:alias w:val="Numeris"/>
                          <w:tag w:val="nr_a33d88128151496a8f61425e88871f59"/>
                          <w:lock w:val="sdtLocked"/>
                          <w:richText/>
                        </w:sdtPr>
                        <w:sdtContent>
                          <w:r>
                            <w:t>17</w:t>
                          </w:r>
                          <w:r>
                            <w:rPr>
                              <w:vertAlign w:val="superscript"/>
                            </w:rPr>
                            <w:t>1</w:t>
                          </w:r>
                          <w:r>
                            <w:t>.1</w:t>
                          </w:r>
                        </w:sdtContent>
                      </w:sdt>
                      <w:r>
                        <w:t>. draudimo sutarties galiojimo laikotarpiu laikytų apdraustų ūkinių gyvūnų vertę, kuri apskaičiuojama Taisyklių 17</w:t>
                      </w:r>
                      <w:r>
                        <w:rPr>
                          <w:vertAlign w:val="superscript"/>
                        </w:rPr>
                        <w:t>2</w:t>
                      </w:r>
                      <w:r>
                        <w:t xml:space="preserve"> punkte nustatyta tvarka;</w:t>
                      </w:r>
                    </w:p>
                  </w:sdtContent>
                </w:sdt>
                <w:sdt>
                  <w:sdtPr>
                    <w:alias w:val="17-1.2 pp."/>
                    <w:tag w:val="part_93b7865e4bd74c63a9f5346a8cfb85b2"/>
                    <w:lock w:val="sdtLocked"/>
                    <w:richText/>
                  </w:sdtPr>
                  <w:sdtContent>
                    <w:p>
                      <w:pPr>
                        <w:overflowPunct w:val="0"/>
                        <w:spacing w:line="336" w:lineRule="auto"/>
                        <w:ind w:firstLine="284"/>
                        <w:jc w:val="both"/>
                        <w:textAlignment w:val="baseline"/>
                      </w:pPr>
                      <w:sdt>
                        <w:sdtPr>
                          <w:alias w:val="Numeris"/>
                          <w:tag w:val="nr_93b7865e4bd74c63a9f5346a8cfb85b2"/>
                          <w:lock w:val="sdtLocked"/>
                          <w:richText/>
                        </w:sdtPr>
                        <w:sdtContent>
                          <w:r>
                            <w:t>17</w:t>
                          </w:r>
                          <w:r>
                            <w:rPr>
                              <w:vertAlign w:val="superscript"/>
                            </w:rPr>
                            <w:t>1</w:t>
                          </w:r>
                          <w:r>
                            <w:t>.2</w:t>
                          </w:r>
                        </w:sdtContent>
                      </w:sdt>
                      <w:r>
                        <w:t>. Taisyklių 16 punkte nustatytą tarifą;</w:t>
                      </w:r>
                    </w:p>
                  </w:sdtContent>
                </w:sdt>
                <w:sdt>
                  <w:sdtPr>
                    <w:alias w:val="17-1.3 pp."/>
                    <w:tag w:val="part_2c1ca8fb17cc48a2926730b0e4d9ed6c"/>
                    <w:lock w:val="sdtLocked"/>
                    <w:richText/>
                  </w:sdtPr>
                  <w:sdtContent>
                    <w:p>
                      <w:pPr>
                        <w:overflowPunct w:val="0"/>
                        <w:spacing w:line="336" w:lineRule="auto"/>
                        <w:ind w:firstLine="284"/>
                        <w:jc w:val="both"/>
                        <w:textAlignment w:val="baseline"/>
                      </w:pPr>
                      <w:sdt>
                        <w:sdtPr>
                          <w:alias w:val="Numeris"/>
                          <w:tag w:val="nr_2c1ca8fb17cc48a2926730b0e4d9ed6c"/>
                          <w:lock w:val="sdtLocked"/>
                          <w:richText/>
                        </w:sdtPr>
                        <w:sdtContent>
                          <w:r>
                            <w:t>17</w:t>
                          </w:r>
                          <w:r>
                            <w:rPr>
                              <w:vertAlign w:val="superscript"/>
                            </w:rPr>
                            <w:t>1</w:t>
                          </w:r>
                          <w:r>
                            <w:t>.3</w:t>
                          </w:r>
                        </w:sdtContent>
                      </w:sdt>
                      <w:r>
                        <w:t xml:space="preserve">. draudimo sutarties dienų skaičių, padalytą iš metinio dienų skaičiaus.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7-2 p."/>
                <w:tag w:val="part_be7c980186ea487cb93613c655d88ef6"/>
                <w:lock w:val="sdtLocked"/>
                <w:richText/>
              </w:sdtPr>
              <w:sdtContent>
                <w:p>
                  <w:pPr>
                    <w:overflowPunct w:val="0"/>
                    <w:spacing w:line="336" w:lineRule="auto"/>
                    <w:ind w:firstLine="284"/>
                    <w:jc w:val="both"/>
                    <w:textAlignment w:val="baseline"/>
                  </w:pPr>
                  <w:sdt>
                    <w:sdtPr>
                      <w:alias w:val="Numeris"/>
                      <w:tag w:val="nr_be7c980186ea487cb93613c655d88ef6"/>
                      <w:lock w:val="sdtLocked"/>
                      <w:richText/>
                    </w:sdtPr>
                    <w:sdtContent>
                      <w:r>
                        <w:rPr>
                          <w:szCs w:val="24"/>
                        </w:rPr>
                        <w:t>17</w:t>
                      </w:r>
                      <w:r>
                        <w:rPr>
                          <w:szCs w:val="24"/>
                          <w:vertAlign w:val="superscript"/>
                        </w:rPr>
                        <w:t>2</w:t>
                      </w:r>
                    </w:sdtContent>
                  </w:sdt>
                  <w:r>
                    <w:t>. Draudimo sutarties galiojimo laikotarpiu laikytų apdraustų ūkinių gyvūnų vertė apskaičiuojama sudauginant:</w:t>
                  </w:r>
                </w:p>
                <w:sdt>
                  <w:sdtPr>
                    <w:alias w:val="17-2.1 pp."/>
                    <w:tag w:val="part_ecaf4974542d461d9617a9315fb33264"/>
                    <w:lock w:val="sdtLocked"/>
                    <w:richText/>
                  </w:sdtPr>
                  <w:sdtContent>
                    <w:p>
                      <w:pPr>
                        <w:overflowPunct w:val="0"/>
                        <w:spacing w:line="336" w:lineRule="auto"/>
                        <w:ind w:firstLine="284"/>
                        <w:jc w:val="both"/>
                        <w:textAlignment w:val="baseline"/>
                        <w:rPr>
                          <w:rFonts w:eastAsia="Calibri"/>
                        </w:rPr>
                      </w:pPr>
                      <w:sdt>
                        <w:sdtPr>
                          <w:alias w:val="Numeris"/>
                          <w:tag w:val="nr_ecaf4974542d461d9617a9315fb33264"/>
                          <w:lock w:val="sdtLocked"/>
                          <w:richText/>
                        </w:sdtPr>
                        <w:sdtContent>
                          <w:r>
                            <w:t>17</w:t>
                          </w:r>
                          <w:r>
                            <w:rPr>
                              <w:vertAlign w:val="superscript"/>
                            </w:rPr>
                            <w:t>2</w:t>
                          </w:r>
                          <w:r>
                            <w:t>.1</w:t>
                          </w:r>
                        </w:sdtContent>
                      </w:sdt>
                      <w:r>
                        <w:t>. draudimo sutarties pabaigoje draudimo sutartyje nurodytą draudžiamųjų ūkinių gyvūnų skaičių, o tuo atveju, kai draudimo sutartyje nurodytas draudžiamųjų ūkinių gyvūnų skaičius yra didesnis už ŽŪIKVC Ūkinių gyvūnų registre užfiksuotą vidutinį ūkinių gyvūnų skaičių – ŽŪIKVC Ūkinių gyvūnų registre užfiksuotą vidutinį ūkinių gyvūnų skaičių, draudimo sutarties galiojimo laikotarpiu (</w:t>
                      </w:r>
                      <w:r>
                        <w:rPr>
                          <w:rFonts w:eastAsia="Calibri"/>
                        </w:rPr>
                        <w:t>apskaičiuojamas imant kiekvieno mėnesio (draudimo sutarties galiojimo laikotarpiu) paskutinę dieną ŽŪIKVC Ūkinių gyvūnų registre užfiksuotus duomenis);</w:t>
                      </w:r>
                    </w:p>
                  </w:sdtContent>
                </w:sdt>
                <w:sdt>
                  <w:sdtPr>
                    <w:alias w:val="17-2.2 pp."/>
                    <w:tag w:val="part_c029b158c2334d4685889595339cf8e7"/>
                    <w:lock w:val="sdtLocked"/>
                    <w:richText/>
                  </w:sdtPr>
                  <w:sdtContent>
                    <w:p>
                      <w:pPr>
                        <w:overflowPunct w:val="0"/>
                        <w:spacing w:line="336" w:lineRule="auto"/>
                        <w:ind w:firstLine="284"/>
                        <w:jc w:val="both"/>
                        <w:textAlignment w:val="baseline"/>
                        <w:rPr>
                          <w:rFonts w:eastAsia="Calibri"/>
                          <w:szCs w:val="24"/>
                        </w:rPr>
                      </w:pPr>
                      <w:sdt>
                        <w:sdtPr>
                          <w:alias w:val="Numeris"/>
                          <w:tag w:val="nr_c029b158c2334d4685889595339cf8e7"/>
                          <w:lock w:val="sdtLocked"/>
                          <w:richText/>
                        </w:sdtPr>
                        <w:sdtContent>
                          <w:r>
                            <w:rPr>
                              <w:rFonts w:eastAsia="Calibri"/>
                            </w:rPr>
                            <w:t>17</w:t>
                          </w:r>
                          <w:r>
                            <w:rPr>
                              <w:rFonts w:eastAsia="Calibri"/>
                              <w:vertAlign w:val="superscript"/>
                            </w:rPr>
                            <w:t>2</w:t>
                          </w:r>
                          <w:r>
                            <w:rPr>
                              <w:rFonts w:eastAsia="Calibri"/>
                            </w:rPr>
                            <w:t>.2</w:t>
                          </w:r>
                        </w:sdtContent>
                      </w:sdt>
                      <w:r>
                        <w:rPr>
                          <w:rFonts w:eastAsia="Calibri"/>
                        </w:rPr>
                        <w:t>.</w:t>
                      </w:r>
                      <w:r>
                        <w:t xml:space="preserve"> atitinkamų metų Biologinio turto ir žemės ūkio produkcijos kainų sąraše nurodytų ūkinių gyvūnų kainų vidurkį.</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d2b1f17373774af08d64b9dfdf1bb4a4"/>
            <w:lock w:val="sdtLocked"/>
            <w:richText/>
          </w:sdtPr>
          <w:sdtContent>
            <w:p>
              <w:pPr>
                <w:keepLines/>
                <w:suppressAutoHyphens/>
                <w:jc w:val="center"/>
                <w:rPr>
                  <w:b/>
                  <w:bCs/>
                  <w:caps/>
                  <w:color w:val="000000"/>
                  <w:szCs w:val="24"/>
                  <w:lang w:eastAsia="lt-LT"/>
                </w:rPr>
              </w:pPr>
              <w:sdt>
                <w:sdtPr>
                  <w:alias w:val="Numeris"/>
                  <w:tag w:val="nr_d2b1f17373774af08d64b9dfdf1bb4a4"/>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d2b1f17373774af08d64b9dfdf1bb4a4"/>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8 p."/>
                <w:tag w:val="part_6935e72cc0cf4ab4b170a890a70a53d7"/>
                <w:lock w:val="sdtLocked"/>
                <w:richText/>
              </w:sdtPr>
              <w:sdtContent>
                <w:p>
                  <w:pPr>
                    <w:suppressAutoHyphens/>
                    <w:spacing w:line="360" w:lineRule="auto"/>
                    <w:ind w:firstLine="312"/>
                    <w:jc w:val="both"/>
                    <w:rPr>
                      <w:color w:val="000000"/>
                      <w:szCs w:val="24"/>
                      <w:lang w:eastAsia="lt-LT"/>
                    </w:rPr>
                  </w:pPr>
                  <w:sdt>
                    <w:sdtPr>
                      <w:alias w:val="Numeris"/>
                      <w:tag w:val="nr_6935e72cc0cf4ab4b170a890a70a53d7"/>
                      <w:lock w:val="sdtLocked"/>
                      <w:richText/>
                    </w:sdtPr>
                    <w:sdtContent>
                      <w:r>
                        <w:rPr>
                          <w:color w:val="000000"/>
                          <w:szCs w:val="24"/>
                          <w:lang w:eastAsia="lt-LT"/>
                        </w:rPr>
                        <w:t>18</w:t>
                      </w:r>
                    </w:sdtContent>
                  </w:sdt>
                  <w:r>
                    <w:rPr>
                      <w:color w:val="000000"/>
                      <w:szCs w:val="24"/>
                      <w:lang w:eastAsia="lt-LT"/>
                    </w:rPr>
                    <w:t xml:space="preserve">. Tinkamos finansuoti išlaidos – visos draudimo įmokos sumos pagal Taisyklių reikalavimus atitinkančiądraudimo sutartį  sumokėjimo draudimo įmonei išlaidos:</w:t>
                  </w:r>
                </w:p>
                <w:sdt>
                  <w:sdtPr>
                    <w:alias w:val="18.1 p."/>
                    <w:tag w:val="part_040585a58ad34f139e1fe8c993b3ecfb"/>
                    <w:lock w:val="sdtLocked"/>
                    <w:richText/>
                  </w:sdtPr>
                  <w:sdtContent>
                    <w:p>
                      <w:pPr>
                        <w:spacing w:line="360" w:lineRule="auto"/>
                        <w:ind w:firstLine="312"/>
                        <w:jc w:val="both"/>
                        <w:rPr>
                          <w:color w:val="000000"/>
                          <w:szCs w:val="24"/>
                          <w:lang w:eastAsia="lt-LT"/>
                        </w:rPr>
                      </w:pPr>
                      <w:sdt>
                        <w:sdtPr>
                          <w:alias w:val="Numeris"/>
                          <w:tag w:val="nr_040585a58ad34f139e1fe8c993b3ecfb"/>
                          <w:lock w:val="sdtLocked"/>
                          <w:richText/>
                        </w:sdtPr>
                        <w:sdtContent>
                          <w:r>
                            <w:rPr>
                              <w:color w:val="000000"/>
                              <w:szCs w:val="24"/>
                              <w:lang w:eastAsia="lt-LT"/>
                            </w:rPr>
                            <w:t>18.1</w:t>
                          </w:r>
                        </w:sdtContent>
                      </w:sdt>
                      <w:r>
                        <w:rPr>
                          <w:color w:val="000000"/>
                          <w:szCs w:val="24"/>
                          <w:lang w:eastAsia="lt-LT"/>
                        </w:rPr>
                        <w:t xml:space="preserve">. faktiškai patirtos ir pagrįstos dokumentų originalais arba nustatyta tvarka patvirtintomis kopijomis; </w:t>
                      </w:r>
                    </w:p>
                  </w:sdtContent>
                </w:sdt>
                <w:sdt>
                  <w:sdtPr>
                    <w:alias w:val="18.2 p."/>
                    <w:tag w:val="part_0cc66ac9389b4d8ea6dab2f7da5eb1a2"/>
                    <w:lock w:val="sdtLocked"/>
                    <w:richText/>
                  </w:sdtPr>
                  <w:sdtContent>
                    <w:p>
                      <w:pPr>
                        <w:suppressAutoHyphens/>
                        <w:spacing w:line="360" w:lineRule="auto"/>
                        <w:ind w:firstLine="312"/>
                        <w:jc w:val="both"/>
                        <w:rPr>
                          <w:color w:val="000000"/>
                          <w:szCs w:val="24"/>
                          <w:lang w:eastAsia="lt-LT"/>
                        </w:rPr>
                      </w:pPr>
                      <w:sdt>
                        <w:sdtPr>
                          <w:alias w:val="Numeris"/>
                          <w:tag w:val="nr_0cc66ac9389b4d8ea6dab2f7da5eb1a2"/>
                          <w:lock w:val="sdtLocked"/>
                          <w:richText/>
                        </w:sdtPr>
                        <w:sdtContent>
                          <w:r>
                            <w:rPr>
                              <w:color w:val="000000"/>
                              <w:szCs w:val="24"/>
                              <w:lang w:eastAsia="lt-LT"/>
                            </w:rPr>
                            <w:t>18.2</w:t>
                          </w:r>
                        </w:sdtContent>
                      </w:sdt>
                      <w:r>
                        <w:rPr>
                          <w:color w:val="000000"/>
                          <w:szCs w:val="24"/>
                          <w:lang w:eastAsia="lt-LT"/>
                        </w:rPr>
                        <w:t>. patirtos ne anksčiau kaip nuo paramos paraiškos pateikimo savivaldybei dienos;</w:t>
                      </w:r>
                    </w:p>
                  </w:sdtContent>
                </w:sdt>
                <w:sdt>
                  <w:sdtPr>
                    <w:alias w:val="18.3 p."/>
                    <w:tag w:val="part_0d1718e48c4d47268f07c8c627e7873c"/>
                    <w:lock w:val="sdtLocked"/>
                    <w:richText/>
                  </w:sdtPr>
                  <w:sdtContent>
                    <w:p>
                      <w:pPr>
                        <w:suppressAutoHyphens/>
                        <w:spacing w:line="360" w:lineRule="auto"/>
                        <w:ind w:firstLine="312"/>
                        <w:jc w:val="both"/>
                        <w:rPr>
                          <w:color w:val="000000"/>
                          <w:szCs w:val="24"/>
                          <w:lang w:eastAsia="lt-LT"/>
                        </w:rPr>
                      </w:pPr>
                      <w:sdt>
                        <w:sdtPr>
                          <w:alias w:val="Numeris"/>
                          <w:tag w:val="nr_0d1718e48c4d47268f07c8c627e7873c"/>
                          <w:lock w:val="sdtLocked"/>
                          <w:richText/>
                        </w:sdtPr>
                        <w:sdtContent>
                          <w:r>
                            <w:rPr>
                              <w:color w:val="000000"/>
                              <w:szCs w:val="24"/>
                              <w:lang w:eastAsia="lt-LT"/>
                            </w:rPr>
                            <w:t>18.3</w:t>
                          </w:r>
                        </w:sdtContent>
                      </w:sdt>
                      <w:r>
                        <w:rPr>
                          <w:color w:val="000000"/>
                          <w:szCs w:val="24"/>
                          <w:lang w:eastAsia="lt-LT"/>
                        </w:rPr>
                        <w:t xml:space="preserve">. neviršijančios galutinės pagal draudimo sutartį mokėtinos draudimo įmokos sumos. </w:t>
                      </w:r>
                    </w:p>
                  </w:sdtContent>
                </w:sdt>
              </w:sdtContent>
            </w:sdt>
            <w:sdt>
              <w:sdtPr>
                <w:alias w:val="19 p."/>
                <w:tag w:val="part_dd33486ce9c64493b0edb760cdb3ab77"/>
                <w:lock w:val="sdtLocked"/>
                <w:richText/>
              </w:sdtPr>
              <w:sdtContent>
                <w:p>
                  <w:pPr>
                    <w:suppressAutoHyphens/>
                    <w:spacing w:line="360" w:lineRule="auto"/>
                    <w:ind w:firstLine="312"/>
                    <w:jc w:val="both"/>
                    <w:rPr>
                      <w:color w:val="000000"/>
                      <w:szCs w:val="24"/>
                      <w:lang w:eastAsia="lt-LT"/>
                    </w:rPr>
                  </w:pPr>
                  <w:sdt>
                    <w:sdtPr>
                      <w:alias w:val="Numeris"/>
                      <w:tag w:val="nr_dd33486ce9c64493b0edb760cdb3ab77"/>
                      <w:lock w:val="sdtLocked"/>
                      <w:richText/>
                    </w:sdtPr>
                    <w:sdtContent>
                      <w:r>
                        <w:rPr>
                          <w:color w:val="000000"/>
                          <w:szCs w:val="24"/>
                          <w:lang w:eastAsia="lt-LT"/>
                        </w:rPr>
                        <w:t>19</w:t>
                      </w:r>
                    </w:sdtContent>
                  </w:sdt>
                  <w:r>
                    <w:rPr>
                      <w:color w:val="000000"/>
                      <w:szCs w:val="24"/>
                      <w:lang w:eastAsia="lt-LT"/>
                    </w:rPr>
                    <w:t>. Taisyklių 18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Cs w:val="24"/>
                      <w:lang w:eastAsia="lt-LT"/>
                    </w:rPr>
                  </w:pPr>
                </w:p>
              </w:sdtContent>
            </w:sdt>
          </w:sdtContent>
        </w:sdt>
        <w:sdt>
          <w:sdtPr>
            <w:alias w:val="skyrius"/>
            <w:tag w:val="part_c8bc3a6321b54751bb42c2003b11328a"/>
            <w:lock w:val="sdtLocked"/>
            <w:richText/>
          </w:sdtPr>
          <w:sdtContent>
            <w:p>
              <w:pPr>
                <w:keepLines/>
                <w:suppressAutoHyphens/>
                <w:jc w:val="center"/>
                <w:rPr>
                  <w:b/>
                  <w:bCs/>
                  <w:caps/>
                  <w:color w:val="000000"/>
                  <w:szCs w:val="24"/>
                  <w:lang w:eastAsia="lt-LT"/>
                </w:rPr>
              </w:pPr>
              <w:sdt>
                <w:sdtPr>
                  <w:alias w:val="Numeris"/>
                  <w:tag w:val="nr_c8bc3a6321b54751bb42c2003b11328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bc3a6321b54751bb42c2003b11328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0 p."/>
                <w:tag w:val="part_32ff6aaae9a147c4a80fbf81e7114cfa"/>
                <w:lock w:val="sdtLocked"/>
                <w:richText/>
              </w:sdtPr>
              <w:sdtContent>
                <w:p>
                  <w:pPr>
                    <w:spacing w:line="360" w:lineRule="auto"/>
                    <w:ind w:firstLine="284"/>
                    <w:jc w:val="both"/>
                    <w:rPr>
                      <w:color w:val="000000"/>
                      <w:szCs w:val="24"/>
                    </w:rPr>
                  </w:pPr>
                  <w:sdt>
                    <w:sdtPr>
                      <w:alias w:val="Numeris"/>
                      <w:tag w:val="nr_32ff6aaae9a147c4a80fbf81e7114cfa"/>
                      <w:lock w:val="sdtLocked"/>
                      <w:richText/>
                    </w:sdtPr>
                    <w:sdtContent>
                      <w:r>
                        <w:rPr>
                          <w:color w:val="000000"/>
                        </w:rPr>
                        <w:t>20</w:t>
                      </w:r>
                    </w:sdtContent>
                  </w:sdt>
                  <w:r>
                    <w:rPr>
                      <w:color w:val="000000"/>
                    </w:rPr>
                    <w:t>. Ūkinių gyvūnų draudimo paslaugų pirkimo procedūros turi būti vykdomos šių Taisyklių ir Administravimo taisyklių nustatyta tvarka.</w:t>
                  </w:r>
                </w:p>
              </w:sdtContent>
            </w:sdt>
            <w:sdt>
              <w:sdtPr>
                <w:alias w:val="21 p."/>
                <w:tag w:val="part_860e40bedb6d4c28b609f6d0781cdeb8"/>
                <w:lock w:val="sdtLocked"/>
                <w:richText/>
              </w:sdtPr>
              <w:sdtContent>
                <w:p>
                  <w:pPr>
                    <w:overflowPunct w:val="0"/>
                    <w:spacing w:line="336" w:lineRule="auto"/>
                    <w:ind w:firstLine="284"/>
                    <w:jc w:val="both"/>
                    <w:textAlignment w:val="baseline"/>
                    <w:rPr>
                      <w:color w:val="000000"/>
                    </w:rPr>
                  </w:pPr>
                  <w:sdt>
                    <w:sdtPr>
                      <w:alias w:val="Numeris"/>
                      <w:tag w:val="nr_860e40bedb6d4c28b609f6d0781cdeb8"/>
                      <w:lock w:val="sdtLocked"/>
                      <w:richText/>
                    </w:sdtPr>
                    <w:sdtContent>
                      <w:r>
                        <w:rPr>
                          <w:color w:val="000000"/>
                        </w:rPr>
                        <w:t>21</w:t>
                      </w:r>
                    </w:sdtContent>
                  </w:sdt>
                  <w:r>
                    <w:rPr>
                      <w:color w:val="000000"/>
                    </w:rPr>
                    <w:t>. Siekdami, kad patirtos išlaidos būtų laikomos tinkamomis finansuoti:</w:t>
                  </w:r>
                </w:p>
                <w:sdt>
                  <w:sdtPr>
                    <w:alias w:val="21.1 pp."/>
                    <w:tag w:val="part_95c2ba69dbfe4e46815274e5bdfc80cb"/>
                    <w:lock w:val="sdtLocked"/>
                    <w:richText/>
                  </w:sdtPr>
                  <w:sdtContent>
                    <w:p>
                      <w:pPr>
                        <w:overflowPunct w:val="0"/>
                        <w:spacing w:line="336" w:lineRule="auto"/>
                        <w:ind w:firstLine="284"/>
                        <w:jc w:val="both"/>
                        <w:textAlignment w:val="baseline"/>
                        <w:rPr>
                          <w:color w:val="000000"/>
                        </w:rPr>
                      </w:pPr>
                      <w:sdt>
                        <w:sdtPr>
                          <w:alias w:val="Numeris"/>
                          <w:tag w:val="nr_95c2ba69dbfe4e46815274e5bdfc80cb"/>
                          <w:lock w:val="sdtLocked"/>
                          <w:richText/>
                        </w:sdtPr>
                        <w:sdtContent>
                          <w:r>
                            <w:rPr>
                              <w:color w:val="000000"/>
                            </w:rPr>
                            <w:t>21.1</w:t>
                          </w:r>
                        </w:sdtContent>
                      </w:sdt>
                      <w:r>
                        <w:rPr>
                          <w:color w:val="000000"/>
                        </w:rPr>
                        <w:t xml:space="preserve">. pareiškėjai, jei jie nėra perkančiosios organizacijos, kaip apibrėžta Lietuvos Respublikos viešųjų pirkimų </w:t>
                      </w:r>
                      <w:r>
                        <w:t>įstatyme</w:t>
                      </w:r>
                      <w:r>
                        <w:rPr>
                          <w:color w:val="000000"/>
                        </w:rPr>
                        <w:t xml:space="preserve">,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
                  <w:sdtPr>
                    <w:alias w:val="21.2 pp."/>
                    <w:tag w:val="part_b5f944ca979646a1a6e3bcefc2c67392"/>
                    <w:lock w:val="sdtLocked"/>
                    <w:richText/>
                  </w:sdtPr>
                  <w:sdtContent>
                    <w:p>
                      <w:pPr>
                        <w:overflowPunct w:val="0"/>
                        <w:spacing w:line="336" w:lineRule="auto"/>
                        <w:ind w:firstLine="284"/>
                        <w:jc w:val="both"/>
                        <w:textAlignment w:val="baseline"/>
                        <w:rPr>
                          <w:color w:val="000000"/>
                        </w:rPr>
                      </w:pPr>
                      <w:sdt>
                        <w:sdtPr>
                          <w:alias w:val="Numeris"/>
                          <w:tag w:val="nr_b5f944ca979646a1a6e3bcefc2c67392"/>
                          <w:lock w:val="sdtLocked"/>
                          <w:richText/>
                        </w:sdtPr>
                        <w:sdtContent>
                          <w:r>
                            <w:rPr>
                              <w:color w:val="000000"/>
                            </w:rPr>
                            <w:t>21.2</w:t>
                          </w:r>
                        </w:sdtContent>
                      </w:sdt>
                      <w:r>
                        <w:rPr>
                          <w:color w:val="000000"/>
                        </w:rPr>
                        <w:t xml:space="preserve">. pareiškėjai, jei jie yra perkančiosios organizacijos, kaip apibrėžta Lietuvos Respublikos viešųjų pirkimų įstatyme, – vadovaudamiesi Lietuvos Respublikos viešųjų pirkimų </w:t>
                      </w:r>
                      <w:r>
                        <w:t xml:space="preserve">įstatymo </w:t>
                      </w:r>
                      <w:r>
                        <w:rPr>
                          <w:color w:val="000000"/>
                        </w:rPr>
                        <w:t>nuostatomis.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22 p."/>
                <w:tag w:val="part_fc7d65e4b4964e7a8606f08bd7e0f667"/>
                <w:lock w:val="sdtLocked"/>
                <w:richText/>
              </w:sdtPr>
              <w:sdtContent>
                <w:p>
                  <w:pPr>
                    <w:keepLines/>
                    <w:suppressAutoHyphens/>
                    <w:spacing w:line="360" w:lineRule="auto"/>
                    <w:ind w:firstLine="284"/>
                    <w:jc w:val="both"/>
                    <w:rPr>
                      <w:bCs/>
                      <w:color w:val="000000"/>
                      <w:szCs w:val="24"/>
                      <w:lang w:eastAsia="lt-LT"/>
                    </w:rPr>
                  </w:pPr>
                  <w:sdt>
                    <w:sdtPr>
                      <w:alias w:val="Numeris"/>
                      <w:tag w:val="nr_fc7d65e4b4964e7a8606f08bd7e0f667"/>
                      <w:lock w:val="sdtLocked"/>
                      <w:richText/>
                    </w:sdtPr>
                    <w:sdtContent>
                      <w:r>
                        <w:rPr>
                          <w:bCs/>
                          <w:color w:val="000000"/>
                          <w:szCs w:val="24"/>
                          <w:lang w:eastAsia="lt-LT"/>
                        </w:rPr>
                        <w:t>22</w:t>
                      </w:r>
                    </w:sdtContent>
                  </w:sdt>
                  <w:r>
                    <w:rPr>
                      <w:bCs/>
                      <w:color w:val="000000"/>
                      <w:szCs w:val="24"/>
                      <w:lang w:eastAsia="lt-LT"/>
                    </w:rPr>
                    <w:t>. Tinkamomis teikti ūkinių gyvūnų draudimo paslaugas pripažįstamos draudimo įmonės ar kitų Ekonominės erdvės valstybių draudimo įmonių filialai, turintys teisę vykdyti turto draudimo veiklą pagal Lietuvos Respublikos draudimo įstatymą.</w:t>
                  </w:r>
                </w:p>
              </w:sdtContent>
            </w:sdt>
            <w:sdt>
              <w:sdtPr>
                <w:alias w:val="23 p."/>
                <w:tag w:val="part_d470cb84253944eebe0c7815420dae1f"/>
                <w:lock w:val="sdtLocked"/>
                <w:richText/>
              </w:sdtPr>
              <w:sdtContent>
                <w:p>
                  <w:pPr>
                    <w:keepLines/>
                    <w:suppressAutoHyphens/>
                    <w:spacing w:line="360" w:lineRule="auto"/>
                    <w:ind w:firstLine="284"/>
                    <w:jc w:val="both"/>
                    <w:rPr>
                      <w:bCs/>
                      <w:color w:val="000000"/>
                      <w:szCs w:val="24"/>
                      <w:lang w:eastAsia="lt-LT"/>
                    </w:rPr>
                  </w:pPr>
                  <w:sdt>
                    <w:sdtPr>
                      <w:alias w:val="Numeris"/>
                      <w:tag w:val="nr_d470cb84253944eebe0c7815420dae1f"/>
                      <w:lock w:val="sdtLocked"/>
                      <w:richText/>
                    </w:sdtPr>
                    <w:sdtContent>
                      <w:r>
                        <w:rPr>
                          <w:bCs/>
                          <w:color w:val="000000"/>
                          <w:szCs w:val="24"/>
                          <w:lang w:eastAsia="lt-LT"/>
                        </w:rPr>
                        <w:t>23</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284"/>
                    <w:jc w:val="both"/>
                    <w:rPr>
                      <w:bCs/>
                      <w:color w:val="000000"/>
                      <w:szCs w:val="24"/>
                      <w:lang w:eastAsia="lt-LT"/>
                    </w:rPr>
                  </w:pPr>
                </w:p>
              </w:sdtContent>
            </w:sdt>
          </w:sdtContent>
        </w:sdt>
        <w:sdt>
          <w:sdtPr>
            <w:alias w:val="skyrius"/>
            <w:tag w:val="part_daaae6933b4f4b8987c44e4876d78a85"/>
            <w:lock w:val="sdtLocked"/>
            <w:richText/>
          </w:sdtPr>
          <w:sdtContent>
            <w:p>
              <w:pPr>
                <w:keepLines/>
                <w:suppressAutoHyphens/>
                <w:jc w:val="center"/>
                <w:rPr>
                  <w:b/>
                  <w:bCs/>
                  <w:caps/>
                  <w:color w:val="000000"/>
                  <w:szCs w:val="24"/>
                  <w:lang w:eastAsia="lt-LT"/>
                </w:rPr>
              </w:pPr>
              <w:sdt>
                <w:sdtPr>
                  <w:alias w:val="Numeris"/>
                  <w:tag w:val="nr_daaae6933b4f4b8987c44e4876d78a85"/>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daaae6933b4f4b8987c44e4876d78a85"/>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4 p."/>
                <w:tag w:val="part_13906f25c1e14703a138f7d3dcdbf0c7"/>
                <w:lock w:val="sdtLocked"/>
                <w:richText/>
              </w:sdtPr>
              <w:sdtContent>
                <w:p>
                  <w:pPr>
                    <w:suppressAutoHyphens/>
                    <w:spacing w:line="360" w:lineRule="auto"/>
                    <w:ind w:firstLine="312"/>
                    <w:jc w:val="both"/>
                    <w:rPr>
                      <w:color w:val="000000"/>
                      <w:szCs w:val="24"/>
                    </w:rPr>
                  </w:pPr>
                  <w:sdt>
                    <w:sdtPr>
                      <w:alias w:val="Numeris"/>
                      <w:tag w:val="nr_13906f25c1e14703a138f7d3dcdbf0c7"/>
                      <w:lock w:val="sdtLocked"/>
                      <w:richText/>
                    </w:sdtPr>
                    <w:sdtContent>
                      <w:r>
                        <w:rPr>
                          <w:color w:val="000000"/>
                        </w:rPr>
                        <w:t>24</w:t>
                      </w:r>
                    </w:sdtContent>
                  </w:sdt>
                  <w:r>
                    <w:rPr>
                      <w:color w:val="000000"/>
                    </w:rPr>
                    <w:t>. Kvietimus teikti paramos paraiškas skelbia Agentūra Administravimo taisyklėse nustatyta tvarka.</w:t>
                  </w:r>
                </w:p>
              </w:sdtContent>
            </w:sdt>
            <w:sdt>
              <w:sdtPr>
                <w:alias w:val="25 p."/>
                <w:tag w:val="part_105f615e33cd46298c2d4d22a9262028"/>
                <w:lock w:val="sdtLocked"/>
                <w:richText/>
              </w:sdtPr>
              <w:sdtContent>
                <w:p>
                  <w:pPr>
                    <w:spacing w:line="360" w:lineRule="auto"/>
                    <w:ind w:firstLine="312"/>
                    <w:rPr>
                      <w:color w:val="000000"/>
                    </w:rPr>
                  </w:pPr>
                  <w:sdt>
                    <w:sdtPr>
                      <w:alias w:val="Numeris"/>
                      <w:tag w:val="nr_105f615e33cd46298c2d4d22a9262028"/>
                      <w:lock w:val="sdtLocked"/>
                      <w:richText/>
                    </w:sdtPr>
                    <w:sdtContent>
                      <w:r>
                        <w:rPr>
                          <w:color w:val="000000"/>
                        </w:rPr>
                        <w:t>25</w:t>
                      </w:r>
                    </w:sdtContent>
                  </w:sdt>
                  <w:r>
                    <w:rPr>
                      <w:color w:val="000000"/>
                    </w:rPr>
                    <w:t xml:space="preserve">. Skelbime apie paramos paraiškų priėmimą nurodoma: </w:t>
                  </w:r>
                </w:p>
                <w:sdt>
                  <w:sdtPr>
                    <w:alias w:val="25.1 p."/>
                    <w:tag w:val="part_5f6ef5deb9fe48b1823792561ff47af5"/>
                    <w:lock w:val="sdtLocked"/>
                    <w:richText/>
                  </w:sdtPr>
                  <w:sdtContent>
                    <w:p>
                      <w:pPr>
                        <w:spacing w:line="360" w:lineRule="auto"/>
                        <w:ind w:firstLine="312"/>
                        <w:rPr>
                          <w:color w:val="000000"/>
                        </w:rPr>
                      </w:pPr>
                      <w:sdt>
                        <w:sdtPr>
                          <w:alias w:val="Numeris"/>
                          <w:tag w:val="nr_5f6ef5deb9fe48b1823792561ff47af5"/>
                          <w:lock w:val="sdtLocked"/>
                          <w:richText/>
                        </w:sdtPr>
                        <w:sdtContent>
                          <w:r>
                            <w:rPr>
                              <w:color w:val="000000"/>
                            </w:rPr>
                            <w:t>25.1</w:t>
                          </w:r>
                        </w:sdtContent>
                      </w:sdt>
                      <w:r>
                        <w:rPr>
                          <w:color w:val="000000"/>
                        </w:rPr>
                        <w:t xml:space="preserve">. savivaldybių, kuriose priimamos ir registruojamos paramos paraiškos, adresai; </w:t>
                      </w:r>
                    </w:p>
                  </w:sdtContent>
                </w:sdt>
                <w:sdt>
                  <w:sdtPr>
                    <w:alias w:val="25.2 p."/>
                    <w:tag w:val="part_5f3c8b9ea909444fa1f2d6773f7004bf"/>
                    <w:lock w:val="sdtLocked"/>
                    <w:richText/>
                  </w:sdtPr>
                  <w:sdtContent>
                    <w:p>
                      <w:pPr>
                        <w:spacing w:line="360" w:lineRule="auto"/>
                        <w:ind w:firstLine="312"/>
                        <w:rPr>
                          <w:color w:val="000000"/>
                        </w:rPr>
                      </w:pPr>
                      <w:sdt>
                        <w:sdtPr>
                          <w:alias w:val="Numeris"/>
                          <w:tag w:val="nr_5f3c8b9ea909444fa1f2d6773f7004bf"/>
                          <w:lock w:val="sdtLocked"/>
                          <w:richText/>
                        </w:sdtPr>
                        <w:sdtContent>
                          <w:r>
                            <w:rPr>
                              <w:color w:val="000000"/>
                            </w:rPr>
                            <w:t>25.2</w:t>
                          </w:r>
                        </w:sdtContent>
                      </w:sdt>
                      <w:r>
                        <w:rPr>
                          <w:color w:val="000000"/>
                        </w:rPr>
                        <w:t xml:space="preserve">. priemonės veiklos sritis, pagal kurią kviečiama teikti paramos paraiškas; </w:t>
                      </w:r>
                    </w:p>
                  </w:sdtContent>
                </w:sdt>
                <w:sdt>
                  <w:sdtPr>
                    <w:alias w:val="25.3 p."/>
                    <w:tag w:val="part_a8da621c6a144e428d59baf9c56e3c45"/>
                    <w:lock w:val="sdtLocked"/>
                    <w:richText/>
                  </w:sdtPr>
                  <w:sdtContent>
                    <w:p>
                      <w:pPr>
                        <w:spacing w:line="360" w:lineRule="auto"/>
                        <w:ind w:firstLine="312"/>
                        <w:rPr>
                          <w:color w:val="000000"/>
                        </w:rPr>
                      </w:pPr>
                      <w:sdt>
                        <w:sdtPr>
                          <w:alias w:val="Numeris"/>
                          <w:tag w:val="nr_a8da621c6a144e428d59baf9c56e3c45"/>
                          <w:lock w:val="sdtLocked"/>
                          <w:richText/>
                        </w:sdtPr>
                        <w:sdtContent>
                          <w:r>
                            <w:rPr>
                              <w:color w:val="000000"/>
                            </w:rPr>
                            <w:t>25.3</w:t>
                          </w:r>
                        </w:sdtContent>
                      </w:sdt>
                      <w:r>
                        <w:rPr>
                          <w:color w:val="000000"/>
                        </w:rPr>
                        <w:t xml:space="preserve">. paramos paraiškų pateikimo terminas; </w:t>
                      </w:r>
                    </w:p>
                  </w:sdtContent>
                </w:sdt>
                <w:sdt>
                  <w:sdtPr>
                    <w:alias w:val="25.4 p."/>
                    <w:tag w:val="part_23b0ef8500df4fbb9828b676c2ffb8b3"/>
                    <w:lock w:val="sdtLocked"/>
                    <w:richText/>
                  </w:sdtPr>
                  <w:sdtContent>
                    <w:p>
                      <w:pPr>
                        <w:spacing w:line="360" w:lineRule="auto"/>
                        <w:ind w:firstLine="312"/>
                        <w:jc w:val="both"/>
                        <w:rPr>
                          <w:color w:val="000000"/>
                        </w:rPr>
                      </w:pPr>
                      <w:sdt>
                        <w:sdtPr>
                          <w:alias w:val="Numeris"/>
                          <w:tag w:val="nr_23b0ef8500df4fbb9828b676c2ffb8b3"/>
                          <w:lock w:val="sdtLocked"/>
                          <w:richText/>
                        </w:sdtPr>
                        <w:sdtContent>
                          <w:r>
                            <w:rPr>
                              <w:color w:val="000000"/>
                            </w:rPr>
                            <w:t>25.4</w:t>
                          </w:r>
                        </w:sdtContent>
                      </w:sdt>
                      <w:r>
                        <w:rPr>
                          <w:color w:val="000000"/>
                        </w:rPr>
                        <w:t xml:space="preserve">. informacija, kur galima rasti priemonės veiklos srities įgyvendinimo taisykles ir paramos paraiškos formas; </w:t>
                      </w:r>
                    </w:p>
                  </w:sdtContent>
                </w:sdt>
                <w:sdt>
                  <w:sdtPr>
                    <w:alias w:val="25.5 p."/>
                    <w:tag w:val="part_fe7288463415475b97e3a1d986994556"/>
                    <w:lock w:val="sdtLocked"/>
                    <w:richText/>
                  </w:sdtPr>
                  <w:sdtContent>
                    <w:p>
                      <w:pPr>
                        <w:suppressAutoHyphens/>
                        <w:spacing w:line="360" w:lineRule="auto"/>
                        <w:ind w:firstLine="312"/>
                        <w:jc w:val="both"/>
                        <w:rPr>
                          <w:color w:val="000000"/>
                        </w:rPr>
                      </w:pPr>
                      <w:sdt>
                        <w:sdtPr>
                          <w:alias w:val="Numeris"/>
                          <w:tag w:val="nr_fe7288463415475b97e3a1d986994556"/>
                          <w:lock w:val="sdtLocked"/>
                          <w:richText/>
                        </w:sdtPr>
                        <w:sdtContent>
                          <w:r>
                            <w:rPr>
                              <w:color w:val="000000"/>
                            </w:rPr>
                            <w:t>25.5</w:t>
                          </w:r>
                        </w:sdtContent>
                      </w:sdt>
                      <w:r>
                        <w:rPr>
                          <w:color w:val="000000"/>
                        </w:rPr>
                        <w:t>. kita Agentūros nustatyta informacija.</w:t>
                      </w:r>
                    </w:p>
                  </w:sdtContent>
                </w:sdt>
              </w:sdtContent>
            </w:sdt>
            <w:sdt>
              <w:sdtPr>
                <w:alias w:val="26 p."/>
                <w:tag w:val="part_6788cef732074af3bc98284bb91ce756"/>
                <w:lock w:val="sdtLocked"/>
                <w:richText/>
              </w:sdtPr>
              <w:sdtContent>
                <w:p>
                  <w:pPr>
                    <w:suppressAutoHyphens/>
                    <w:spacing w:line="360" w:lineRule="auto"/>
                    <w:ind w:firstLine="312"/>
                    <w:jc w:val="both"/>
                    <w:rPr>
                      <w:spacing w:val="-2"/>
                    </w:rPr>
                  </w:pPr>
                  <w:sdt>
                    <w:sdtPr>
                      <w:alias w:val="Numeris"/>
                      <w:tag w:val="nr_6788cef732074af3bc98284bb91ce756"/>
                      <w:lock w:val="sdtLocked"/>
                      <w:richText/>
                    </w:sdtPr>
                    <w:sdtContent>
                      <w:r>
                        <w:rPr>
                          <w:color w:val="000000"/>
                        </w:rPr>
                        <w:t>26</w:t>
                      </w:r>
                    </w:sdtContent>
                  </w:sdt>
                  <w:r>
                    <w:rPr>
                      <w:color w:val="000000"/>
                    </w:rPr>
                    <w:t>. Pagal vieną draudimo sutartį pareiškėjas teikia vieną paramos paraišką. Teikiamų paramos paraiškų skaičius neribojamas.</w:t>
                  </w:r>
                </w:p>
              </w:sdtContent>
            </w:sdt>
            <w:sdt>
              <w:sdtPr>
                <w:alias w:val="27 p."/>
                <w:tag w:val="part_0e701b68739048b3a5d97bc0a7faef59"/>
                <w:lock w:val="sdtLocked"/>
                <w:richText/>
              </w:sdtPr>
              <w:sdtContent>
                <w:p>
                  <w:pPr>
                    <w:suppressAutoHyphens/>
                    <w:spacing w:line="360" w:lineRule="auto"/>
                    <w:ind w:firstLine="312"/>
                    <w:jc w:val="both"/>
                    <w:rPr>
                      <w:spacing w:val="-2"/>
                    </w:rPr>
                  </w:pPr>
                  <w:sdt>
                    <w:sdtPr>
                      <w:alias w:val="Numeris"/>
                      <w:tag w:val="nr_0e701b68739048b3a5d97bc0a7faef59"/>
                      <w:lock w:val="sdtLocked"/>
                      <w:richText/>
                    </w:sdtPr>
                    <w:sdtContent>
                      <w:r>
                        <w:rPr>
                          <w:spacing w:val="-2"/>
                        </w:rPr>
                        <w:t>27</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www.zum.lt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8 p."/>
                <w:tag w:val="part_f72a183b870a41cfb453226e0aebf176"/>
                <w:lock w:val="sdtLocked"/>
                <w:richText/>
              </w:sdtPr>
              <w:sdtContent>
                <w:p>
                  <w:pPr>
                    <w:suppressAutoHyphens/>
                    <w:spacing w:line="360" w:lineRule="auto"/>
                    <w:ind w:firstLine="312"/>
                    <w:jc w:val="both"/>
                    <w:rPr>
                      <w:spacing w:val="-2"/>
                    </w:rPr>
                  </w:pPr>
                  <w:sdt>
                    <w:sdtPr>
                      <w:alias w:val="Numeris"/>
                      <w:tag w:val="nr_f72a183b870a41cfb453226e0aebf176"/>
                      <w:lock w:val="sdtLocked"/>
                      <w:richText/>
                    </w:sdtPr>
                    <w:sdtContent>
                      <w:r>
                        <w:rPr>
                          <w:spacing w:val="-2"/>
                        </w:rPr>
                        <w:t>28</w:t>
                      </w:r>
                    </w:sdtContent>
                  </w:sdt>
                  <w:r>
                    <w:rPr>
                      <w:spacing w:val="-2"/>
                    </w:rPr>
                    <w:t xml:space="preserve">. Paramos paraiška ir susiję dokumentai turi būti pildomi lietuvių kalba. Kita kalba užpildyta paramos paraiška ir susiję dokumentai nepriimami. </w:t>
                  </w:r>
                </w:p>
              </w:sdtContent>
            </w:sdt>
            <w:sdt>
              <w:sdtPr>
                <w:alias w:val="29 p."/>
                <w:tag w:val="part_c38b4b56251e4e4fb9d9c4b13299c848"/>
                <w:lock w:val="sdtLocked"/>
                <w:richText/>
              </w:sdtPr>
              <w:sdtContent>
                <w:p>
                  <w:pPr>
                    <w:suppressAutoHyphens/>
                    <w:spacing w:line="360" w:lineRule="auto"/>
                    <w:ind w:firstLine="312"/>
                    <w:jc w:val="both"/>
                    <w:rPr>
                      <w:spacing w:val="-2"/>
                    </w:rPr>
                  </w:pPr>
                  <w:sdt>
                    <w:sdtPr>
                      <w:alias w:val="Numeris"/>
                      <w:tag w:val="nr_c38b4b56251e4e4fb9d9c4b13299c848"/>
                      <w:lock w:val="sdtLocked"/>
                      <w:richText/>
                    </w:sdtPr>
                    <w:sdtContent>
                      <w:r>
                        <w:rPr>
                          <w:spacing w:val="-2"/>
                        </w:rPr>
                        <w:t>29</w:t>
                      </w:r>
                    </w:sdtContent>
                  </w:sdt>
                  <w:r>
                    <w:rPr>
                      <w:spacing w:val="-2"/>
                    </w:rPr>
                    <w:t>. Paramos paraiška ir susiję dokumentai turi būti pateikti spausdintine forma (surinkti kompiuteriu) arba užpildyti ranka. Neaiškiai arba neįskaitomai ranka užpildytos paramos paraiškos ir susiję dokumentai nepriimami.</w:t>
                  </w:r>
                </w:p>
              </w:sdtContent>
            </w:sdt>
            <w:sdt>
              <w:sdtPr>
                <w:alias w:val="30 p."/>
                <w:tag w:val="part_5e090ff85a2a4dd9ab2460648e31ee50"/>
                <w:lock w:val="sdtLocked"/>
                <w:richText/>
              </w:sdtPr>
              <w:sdtContent>
                <w:p>
                  <w:pPr>
                    <w:overflowPunct w:val="0"/>
                    <w:spacing w:line="336" w:lineRule="auto"/>
                    <w:ind w:firstLine="284"/>
                    <w:jc w:val="both"/>
                    <w:textAlignment w:val="baseline"/>
                  </w:pPr>
                  <w:sdt>
                    <w:sdtPr>
                      <w:alias w:val="Numeris"/>
                      <w:tag w:val="nr_5e090ff85a2a4dd9ab2460648e31ee50"/>
                      <w:lock w:val="sdtLocked"/>
                      <w:richText/>
                    </w:sdtPr>
                    <w:sdtContent>
                      <w:r>
                        <w:rPr>
                          <w:spacing w:val="-2"/>
                        </w:rPr>
                        <w:t>30</w:t>
                      </w:r>
                    </w:sdtContent>
                  </w:sdt>
                  <w:r>
                    <w:rPr>
                      <w:spacing w:val="-2"/>
                    </w:rPr>
                    <w:t xml:space="preserve">. Paramos paraiška pateikiama prieš patiriant draudimo įmokos ar jos dalies sumokėjimo draudimo įmonei išlaidas savivaldybės, kurioje įregistruota žemės ūkio valda, administracijai asmeniškai, per įgaliotą asmenį ar registruotu paštu. </w:t>
                  </w:r>
                  <w:r>
                    <w:t xml:space="preserve">Turi būti pateikiamas </w:t>
                  </w:r>
                  <w:r>
                    <w:rPr>
                      <w:color w:val="000000"/>
                    </w:rPr>
                    <w:t>vienas originalus paramos paraiškos egzempliorius ir susijusių dokumentų originalai arba kopijos, patvirtintos pareiškėjo parašu</w:t>
                  </w:r>
                  <w:r>
                    <w:t>. Kiekvienas paramos paraiškos ir susijusių dokumentų lapas turi būti patvirtintas pareiškėjo parašu.</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31 p."/>
                <w:tag w:val="part_daadbdb8aa31499bb0932e72c4f9fb77"/>
                <w:lock w:val="sdtLocked"/>
                <w:richText/>
              </w:sdtPr>
              <w:sdtContent>
                <w:p>
                  <w:pPr>
                    <w:suppressAutoHyphens/>
                    <w:spacing w:line="360" w:lineRule="auto"/>
                    <w:ind w:firstLine="312"/>
                    <w:jc w:val="both"/>
                    <w:rPr>
                      <w:spacing w:val="-2"/>
                    </w:rPr>
                  </w:pPr>
                  <w:sdt>
                    <w:sdtPr>
                      <w:alias w:val="Numeris"/>
                      <w:tag w:val="nr_daadbdb8aa31499bb0932e72c4f9fb77"/>
                      <w:lock w:val="sdtLocked"/>
                      <w:richText/>
                    </w:sdtPr>
                    <w:sdtContent>
                      <w:r>
                        <w:rPr>
                          <w:spacing w:val="-2"/>
                        </w:rPr>
                        <w:t>31</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2 p."/>
                <w:tag w:val="part_c1e18806ff51474784b6c1c306d5e96f"/>
                <w:lock w:val="sdtLocked"/>
                <w:richText/>
              </w:sdtPr>
              <w:sdtContent>
                <w:p>
                  <w:pPr>
                    <w:spacing w:line="360" w:lineRule="auto"/>
                    <w:ind w:firstLine="312"/>
                    <w:jc w:val="both"/>
                    <w:textAlignment w:val="center"/>
                    <w:rPr>
                      <w:color w:val="000000"/>
                    </w:rPr>
                  </w:pPr>
                  <w:sdt>
                    <w:sdtPr>
                      <w:alias w:val="Numeris"/>
                      <w:tag w:val="nr_c1e18806ff51474784b6c1c306d5e96f"/>
                      <w:lock w:val="sdtLocked"/>
                      <w:richText/>
                    </w:sdtPr>
                    <w:sdtContent>
                      <w:r>
                        <w:rPr>
                          <w:spacing w:val="-2"/>
                        </w:rPr>
                        <w:t>32</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30 punkte nurodytais būdais.</w:t>
                  </w:r>
                  <w:r>
                    <w:rPr>
                      <w:color w:val="000000"/>
                    </w:rPr>
                    <w:t xml:space="preserve"> </w:t>
                  </w:r>
                </w:p>
                <w:p>
                  <w:pPr>
                    <w:keepLines/>
                    <w:suppressAutoHyphens/>
                    <w:jc w:val="center"/>
                    <w:rPr>
                      <w:b/>
                      <w:bCs/>
                      <w:caps/>
                      <w:color w:val="000000"/>
                      <w:szCs w:val="24"/>
                      <w:lang w:eastAsia="lt-LT"/>
                    </w:rPr>
                  </w:pPr>
                </w:p>
              </w:sdtContent>
            </w:sdt>
          </w:sdtContent>
        </w:sdt>
        <w:sdt>
          <w:sdtPr>
            <w:alias w:val="skyrius"/>
            <w:tag w:val="part_cc08b32b6e5a4b94bfa1eda2a36e0793"/>
            <w:lock w:val="sdtLocked"/>
            <w:richText/>
          </w:sdtPr>
          <w:sdtContent>
            <w:p>
              <w:pPr>
                <w:keepLines/>
                <w:suppressAutoHyphens/>
                <w:jc w:val="center"/>
                <w:rPr>
                  <w:b/>
                  <w:bCs/>
                  <w:caps/>
                  <w:color w:val="000000"/>
                  <w:szCs w:val="24"/>
                  <w:lang w:eastAsia="lt-LT"/>
                </w:rPr>
              </w:pPr>
              <w:sdt>
                <w:sdtPr>
                  <w:alias w:val="Numeris"/>
                  <w:tag w:val="nr_cc08b32b6e5a4b94bfa1eda2a36e0793"/>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c08b32b6e5a4b94bfa1eda2a36e0793"/>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3 p."/>
                <w:tag w:val="part_f03860475db049528f598070a51aa407"/>
                <w:lock w:val="sdtLocked"/>
                <w:richText/>
              </w:sdtPr>
              <w:sdtContent>
                <w:p>
                  <w:pPr>
                    <w:spacing w:line="360" w:lineRule="auto"/>
                    <w:ind w:firstLine="312"/>
                    <w:jc w:val="both"/>
                    <w:textAlignment w:val="center"/>
                    <w:rPr>
                      <w:szCs w:val="24"/>
                    </w:rPr>
                  </w:pPr>
                  <w:sdt>
                    <w:sdtPr>
                      <w:alias w:val="Numeris"/>
                      <w:tag w:val="nr_f03860475db049528f598070a51aa407"/>
                      <w:lock w:val="sdtLocked"/>
                      <w:richText/>
                    </w:sdtPr>
                    <w:sdtContent>
                      <w:r>
                        <w:rPr>
                          <w:color w:val="000000"/>
                        </w:rPr>
                        <w:t>33</w:t>
                      </w:r>
                    </w:sdtContent>
                  </w:sdt>
                  <w:r>
                    <w:rPr>
                      <w:color w:val="000000"/>
                    </w:rPr>
                    <w:t>. Paramos paraiškų vertinimo procesą organizuoja ir paramos paraiškas vertina savivaldybės darbuotojai vadovaudamiesi darbo procedūrų aprašais.</w:t>
                  </w:r>
                </w:p>
              </w:sdtContent>
            </w:sdt>
            <w:sdt>
              <w:sdtPr>
                <w:alias w:val="34 p."/>
                <w:tag w:val="part_3283ee2695f0443b91934d54b5ed1324"/>
                <w:lock w:val="sdtLocked"/>
                <w:richText/>
              </w:sdtPr>
              <w:sdtContent>
                <w:p>
                  <w:pPr>
                    <w:suppressAutoHyphens/>
                    <w:spacing w:line="360" w:lineRule="auto"/>
                    <w:ind w:firstLine="312"/>
                    <w:jc w:val="both"/>
                    <w:textAlignment w:val="center"/>
                    <w:rPr>
                      <w:color w:val="000000"/>
                    </w:rPr>
                  </w:pPr>
                  <w:sdt>
                    <w:sdtPr>
                      <w:alias w:val="Numeris"/>
                      <w:tag w:val="nr_3283ee2695f0443b91934d54b5ed1324"/>
                      <w:lock w:val="sdtLocked"/>
                      <w:richText/>
                    </w:sdtPr>
                    <w:sdtContent>
                      <w:r>
                        <w:rPr>
                          <w:color w:val="000000"/>
                        </w:rPr>
                        <w:t>34</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5 p."/>
                <w:tag w:val="part_05377ce4556c4441bc33502a664a64d1"/>
                <w:lock w:val="sdtLocked"/>
                <w:richText/>
              </w:sdtPr>
              <w:sdtContent>
                <w:p>
                  <w:pPr>
                    <w:suppressAutoHyphens/>
                    <w:spacing w:line="360" w:lineRule="auto"/>
                    <w:ind w:firstLine="312"/>
                    <w:jc w:val="both"/>
                    <w:textAlignment w:val="center"/>
                  </w:pPr>
                  <w:sdt>
                    <w:sdtPr>
                      <w:alias w:val="Numeris"/>
                      <w:tag w:val="nr_05377ce4556c4441bc33502a664a64d1"/>
                      <w:lock w:val="sdtLocked"/>
                      <w:richText/>
                    </w:sdtPr>
                    <w:sdtContent>
                      <w:r>
                        <w:rPr>
                          <w:color w:val="000000"/>
                        </w:rPr>
                        <w:t>35</w:t>
                      </w:r>
                    </w:sdtContent>
                  </w:sdt>
                  <w:r>
                    <w:rPr>
                      <w:color w:val="000000"/>
                    </w:rPr>
                    <w:t>. Užregistravus paramos paraišką, patikrinama, ar</w:t>
                  </w:r>
                  <w:r>
                    <w:t>:</w:t>
                  </w:r>
                </w:p>
                <w:sdt>
                  <w:sdtPr>
                    <w:alias w:val="35.1 p."/>
                    <w:tag w:val="part_54d45d3ea94c499ab7abc4151754f89d"/>
                    <w:lock w:val="sdtLocked"/>
                    <w:richText/>
                  </w:sdtPr>
                  <w:sdtContent>
                    <w:p>
                      <w:pPr>
                        <w:tabs>
                          <w:tab w:val="left" w:pos="566"/>
                        </w:tabs>
                        <w:spacing w:line="369" w:lineRule="auto"/>
                        <w:ind w:firstLine="284"/>
                        <w:jc w:val="both"/>
                      </w:pPr>
                      <w:sdt>
                        <w:sdtPr>
                          <w:alias w:val="Numeris"/>
                          <w:tag w:val="nr_54d45d3ea94c499ab7abc4151754f89d"/>
                          <w:lock w:val="sdtLocked"/>
                          <w:richText/>
                        </w:sdtPr>
                        <w:sdtContent>
                          <w:r>
                            <w:t>35.1</w:t>
                          </w:r>
                        </w:sdtContent>
                      </w:sdt>
                      <w:r>
                        <w:t xml:space="preserve">. paramos paraiška pateikta ir susiję dokumentai pateikti nepasibaigus kvietime teikti paramos paraiškas nurodytam paramos paraiškų pateikimo terminui; </w:t>
                      </w:r>
                    </w:p>
                  </w:sdtContent>
                </w:sdt>
                <w:sdt>
                  <w:sdtPr>
                    <w:alias w:val="35.2 p."/>
                    <w:tag w:val="part_c5447cf2792142f7b643c6088004f1bd"/>
                    <w:lock w:val="sdtLocked"/>
                    <w:richText/>
                  </w:sdtPr>
                  <w:sdtContent>
                    <w:p>
                      <w:pPr>
                        <w:tabs>
                          <w:tab w:val="left" w:pos="993"/>
                        </w:tabs>
                        <w:spacing w:line="369" w:lineRule="auto"/>
                        <w:ind w:firstLine="284"/>
                        <w:jc w:val="both"/>
                      </w:pPr>
                      <w:sdt>
                        <w:sdtPr>
                          <w:alias w:val="Numeris"/>
                          <w:tag w:val="nr_c5447cf2792142f7b643c6088004f1bd"/>
                          <w:lock w:val="sdtLocked"/>
                          <w:richText/>
                        </w:sdtPr>
                        <w:sdtContent>
                          <w:r>
                            <w:t>35.2</w:t>
                          </w:r>
                        </w:sdtContent>
                      </w:sdt>
                      <w:r>
                        <w:t xml:space="preserve">. paramos paraiška ir susiję dokumentai pateikti vienu iš Taisyklių 30 punkte nurodytų būdų; </w:t>
                      </w:r>
                    </w:p>
                  </w:sdtContent>
                </w:sdt>
                <w:sdt>
                  <w:sdtPr>
                    <w:alias w:val="35.3 p."/>
                    <w:tag w:val="part_a4d2ce3802da4645b1c7311bacec6c6a"/>
                    <w:lock w:val="sdtLocked"/>
                    <w:richText/>
                  </w:sdtPr>
                  <w:sdtContent>
                    <w:p>
                      <w:pPr>
                        <w:tabs>
                          <w:tab w:val="left" w:pos="993"/>
                        </w:tabs>
                        <w:spacing w:line="369" w:lineRule="auto"/>
                        <w:ind w:firstLine="284"/>
                        <w:jc w:val="both"/>
                      </w:pPr>
                      <w:sdt>
                        <w:sdtPr>
                          <w:alias w:val="Numeris"/>
                          <w:tag w:val="nr_a4d2ce3802da4645b1c7311bacec6c6a"/>
                          <w:lock w:val="sdtLocked"/>
                          <w:richText/>
                        </w:sdtPr>
                        <w:sdtContent>
                          <w:r>
                            <w:t>35.3</w:t>
                          </w:r>
                        </w:sdtContent>
                      </w:sdt>
                      <w:r>
                        <w:t>. pateikta paramos paraiška atitinka Taisyklių 3 priede nustatytą paramos paraiškos formą ir Taisyklių 28–30 punktuose nustatytus reikalavimus;</w:t>
                      </w:r>
                    </w:p>
                  </w:sdtContent>
                </w:sdt>
                <w:sdt>
                  <w:sdtPr>
                    <w:alias w:val="35.4 p."/>
                    <w:tag w:val="part_9eac5ccfd5114a9a9de20bac39e6a569"/>
                    <w:lock w:val="sdtLocked"/>
                    <w:richText/>
                  </w:sdtPr>
                  <w:sdtContent>
                    <w:p>
                      <w:pPr>
                        <w:tabs>
                          <w:tab w:val="left" w:pos="993"/>
                        </w:tabs>
                        <w:spacing w:line="369" w:lineRule="auto"/>
                        <w:ind w:firstLine="284"/>
                        <w:jc w:val="both"/>
                        <w:rPr>
                          <w:spacing w:val="-2"/>
                        </w:rPr>
                      </w:pPr>
                      <w:sdt>
                        <w:sdtPr>
                          <w:alias w:val="Numeris"/>
                          <w:tag w:val="nr_9eac5ccfd5114a9a9de20bac39e6a569"/>
                          <w:lock w:val="sdtLocked"/>
                          <w:richText/>
                        </w:sdtPr>
                        <w:sdtContent>
                          <w:r>
                            <w:rPr>
                              <w:color w:val="000000"/>
                            </w:rPr>
                            <w:t>35.4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5.5 p."/>
                    <w:tag w:val="part_b5b4c63d623043a5beeb9e13724e4db9"/>
                    <w:lock w:val="sdtLocked"/>
                    <w:richText/>
                  </w:sdtPr>
                  <w:sdtContent>
                    <w:p>
                      <w:pPr>
                        <w:overflowPunct w:val="0"/>
                        <w:spacing w:line="336" w:lineRule="auto"/>
                        <w:ind w:firstLine="284"/>
                        <w:jc w:val="both"/>
                        <w:textAlignment w:val="baseline"/>
                        <w:rPr>
                          <w:color w:val="000000"/>
                        </w:rPr>
                      </w:pPr>
                      <w:sdt>
                        <w:sdtPr>
                          <w:alias w:val="Numeris"/>
                          <w:tag w:val="nr_b5b4c63d623043a5beeb9e13724e4db9"/>
                          <w:lock w:val="sdtLocked"/>
                          <w:richText/>
                        </w:sdtPr>
                        <w:sdtContent>
                          <w:r>
                            <w:rPr>
                              <w:color w:val="000000"/>
                            </w:rPr>
                            <w:t>35.5</w:t>
                          </w:r>
                        </w:sdtContent>
                      </w:sdt>
                      <w:r>
                        <w:rPr>
                          <w:color w:val="000000"/>
                        </w:rPr>
                        <w:t>. pareiškėjas atitinka Taisyklių V skyriuje nustatytus reikalavimus. Siekdama įvertinti pareiškėjų atitiktį Taisyklių 9.3 papunktyje numatytiems reikalavimams, savivaldybė:</w:t>
                      </w:r>
                    </w:p>
                    <w:sdt>
                      <w:sdtPr>
                        <w:alias w:val="35.5.1 pp."/>
                        <w:tag w:val="part_138ba3bcdc7e41f59526c421e855c104"/>
                        <w:lock w:val="sdtLocked"/>
                        <w:richText/>
                      </w:sdtPr>
                      <w:sdtContent>
                        <w:p>
                          <w:pPr>
                            <w:overflowPunct w:val="0"/>
                            <w:spacing w:line="336" w:lineRule="auto"/>
                            <w:ind w:firstLine="284"/>
                            <w:jc w:val="both"/>
                            <w:textAlignment w:val="baseline"/>
                            <w:rPr>
                              <w:color w:val="000000"/>
                            </w:rPr>
                          </w:pPr>
                          <w:sdt>
                            <w:sdtPr>
                              <w:alias w:val="Numeris"/>
                              <w:tag w:val="nr_138ba3bcdc7e41f59526c421e855c104"/>
                              <w:lock w:val="sdtLocked"/>
                              <w:richText/>
                            </w:sdtPr>
                            <w:sdtContent>
                              <w:r>
                                <w:rPr>
                                  <w:color w:val="000000"/>
                                </w:rPr>
                                <w:t>35.5.1</w:t>
                              </w:r>
                            </w:sdtContent>
                          </w:sdt>
                          <w:r>
                            <w:rPr>
                              <w:color w:val="000000"/>
                            </w:rPr>
                            <w:t>. patikrina, ar pareiškėjas yra įregistravęs ūkininko ūkį teisės aktų nustatyta tvarka;</w:t>
                          </w:r>
                        </w:p>
                      </w:sdtContent>
                    </w:sdt>
                    <w:sdt>
                      <w:sdtPr>
                        <w:alias w:val="35.5.2 pp."/>
                        <w:tag w:val="part_65378003b04a4940bfefca8619aaefe2"/>
                        <w:lock w:val="sdtLocked"/>
                        <w:richText/>
                      </w:sdtPr>
                      <w:sdtContent>
                        <w:p>
                          <w:pPr>
                            <w:overflowPunct w:val="0"/>
                            <w:spacing w:line="336" w:lineRule="auto"/>
                            <w:ind w:firstLine="284"/>
                            <w:jc w:val="both"/>
                            <w:textAlignment w:val="baseline"/>
                          </w:pPr>
                          <w:sdt>
                            <w:sdtPr>
                              <w:alias w:val="Numeris"/>
                              <w:tag w:val="nr_65378003b04a4940bfefca8619aaefe2"/>
                              <w:lock w:val="sdtLocked"/>
                              <w:richText/>
                            </w:sdtPr>
                            <w:sdtContent>
                              <w:r>
                                <w:rPr>
                                  <w:color w:val="000000"/>
                                </w:rPr>
                                <w:t>35.5.2</w:t>
                              </w:r>
                            </w:sdtContent>
                          </w:sdt>
                          <w:r>
                            <w:rPr>
                              <w:color w:val="000000"/>
                            </w:rPr>
                            <w:t>. jei pareiškėjas nėra įregistravęs ūkininko ūkio teisės aktų nustatyta tvarka, – elektroniniu paštu kreipiasi į Agentūrą prašydama įvertinti pareiškėjo atitiktį 9.3.1 ir (arba) 9.3.2 papunkčiuose nurodytiems reikalavimams ir informuoti apie patikrinimo rezultatus.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35.6 p."/>
                    <w:tag w:val="part_d91facbaf3aa4bf1a51bb5c9a86d422a"/>
                    <w:lock w:val="sdtLocked"/>
                    <w:richText/>
                  </w:sdtPr>
                  <w:sdtContent>
                    <w:p>
                      <w:pPr>
                        <w:tabs>
                          <w:tab w:val="left" w:pos="0"/>
                        </w:tabs>
                        <w:spacing w:line="369" w:lineRule="auto"/>
                        <w:ind w:firstLine="284"/>
                        <w:jc w:val="both"/>
                      </w:pPr>
                      <w:sdt>
                        <w:sdtPr>
                          <w:alias w:val="Numeris"/>
                          <w:tag w:val="nr_d91facbaf3aa4bf1a51bb5c9a86d422a"/>
                          <w:lock w:val="sdtLocked"/>
                          <w:richText/>
                        </w:sdtPr>
                        <w:sdtContent>
                          <w:r>
                            <w:t>35.6</w:t>
                          </w:r>
                        </w:sdtContent>
                      </w:sdt>
                      <w:r>
                        <w:t>. paramos paraiška atitinka priemonės veiklos srities prioritetus, tikslines sritis ir kompleksinius tikslus, nurodytus Taisyklių III skyriuje;</w:t>
                      </w:r>
                    </w:p>
                  </w:sdtContent>
                </w:sdt>
                <w:sdt>
                  <w:sdtPr>
                    <w:alias w:val="35.7 p."/>
                    <w:tag w:val="part_af873cd3615040d78044a242385facf8"/>
                    <w:lock w:val="sdtLocked"/>
                    <w:richText/>
                  </w:sdtPr>
                  <w:sdtContent>
                    <w:p>
                      <w:pPr>
                        <w:spacing w:line="369" w:lineRule="auto"/>
                        <w:ind w:firstLine="284"/>
                        <w:jc w:val="both"/>
                      </w:pPr>
                      <w:sdt>
                        <w:sdtPr>
                          <w:alias w:val="Numeris"/>
                          <w:tag w:val="nr_af873cd3615040d78044a242385facf8"/>
                          <w:lock w:val="sdtLocked"/>
                          <w:richText/>
                        </w:sdtPr>
                        <w:sdtContent>
                          <w:r>
                            <w:t>35.7</w:t>
                          </w:r>
                        </w:sdtContent>
                      </w:sdt>
                      <w:r>
                        <w:t>. paramos paraiška ir draudimo sutartis atitinka tinkamumo sąlygas ir reikalavimus gauti paramą, nurodytus Taisyklių VI skyriuje;</w:t>
                      </w:r>
                    </w:p>
                  </w:sdtContent>
                </w:sdt>
                <w:sdt>
                  <w:sdtPr>
                    <w:alias w:val="35.8 p."/>
                    <w:tag w:val="part_2f9fb5acdc0642f2baa968b05149d81e"/>
                    <w:lock w:val="sdtLocked"/>
                    <w:richText/>
                  </w:sdtPr>
                  <w:sdtContent>
                    <w:p>
                      <w:pPr>
                        <w:spacing w:line="360" w:lineRule="auto"/>
                        <w:ind w:firstLine="312"/>
                        <w:jc w:val="both"/>
                        <w:textAlignment w:val="center"/>
                      </w:pPr>
                      <w:sdt>
                        <w:sdtPr>
                          <w:alias w:val="Numeris"/>
                          <w:tag w:val="nr_2f9fb5acdc0642f2baa968b05149d81e"/>
                          <w:lock w:val="sdtLocked"/>
                          <w:richText/>
                        </w:sdtPr>
                        <w:sdtContent>
                          <w:r>
                            <w:t>35.8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5.9 p."/>
                    <w:tag w:val="part_9ba29d18767c4b0f87a6de7d38b04837"/>
                    <w:lock w:val="sdtLocked"/>
                    <w:richText/>
                  </w:sdtPr>
                  <w:sdtContent>
                    <w:p>
                      <w:pPr>
                        <w:spacing w:line="369" w:lineRule="auto"/>
                        <w:ind w:firstLine="284"/>
                        <w:jc w:val="both"/>
                      </w:pPr>
                      <w:sdt>
                        <w:sdtPr>
                          <w:alias w:val="Numeris"/>
                          <w:tag w:val="nr_9ba29d18767c4b0f87a6de7d38b04837"/>
                          <w:lock w:val="sdtLocked"/>
                          <w:richText/>
                        </w:sdtPr>
                        <w:sdtContent>
                          <w:r>
                            <w:t>35.9</w:t>
                          </w:r>
                        </w:sdtContent>
                      </w:sdt>
                      <w:r>
                        <w:t xml:space="preserve">. numatomos patirti išlaidos tinkamos finansuoti pagal pateiktą paramos paraišką ir susijusius dokumentus. </w:t>
                      </w:r>
                    </w:p>
                    <w:p>
                      <w:pPr>
                        <w:spacing w:line="369" w:lineRule="auto"/>
                        <w:ind w:firstLine="284"/>
                        <w:jc w:val="both"/>
                      </w:pPr>
                    </w:p>
                  </w:sdtContent>
                </w:sdt>
              </w:sdtContent>
            </w:sdt>
            <w:sdt>
              <w:sdtPr>
                <w:alias w:val="36 p."/>
                <w:tag w:val="part_4ffd262ad4a243408dbe842e8e2a3b9a"/>
                <w:lock w:val="sdtLocked"/>
                <w:richText/>
              </w:sdtPr>
              <w:sdtContent>
                <w:p>
                  <w:pPr>
                    <w:spacing w:line="360" w:lineRule="auto"/>
                    <w:ind w:firstLine="312"/>
                    <w:jc w:val="both"/>
                    <w:textAlignment w:val="center"/>
                    <w:rPr>
                      <w:color w:val="000000"/>
                    </w:rPr>
                  </w:pPr>
                  <w:sdt>
                    <w:sdtPr>
                      <w:alias w:val="Numeris"/>
                      <w:tag w:val="nr_4ffd262ad4a243408dbe842e8e2a3b9a"/>
                      <w:lock w:val="sdtLocked"/>
                      <w:richText/>
                    </w:sdtPr>
                    <w:sdtContent>
                      <w:r>
                        <w:rPr>
                          <w:color w:val="000000"/>
                        </w:rPr>
                        <w:t>36</w:t>
                      </w:r>
                    </w:sdtContent>
                  </w:sdt>
                  <w:r>
                    <w:rPr>
                      <w:color w:val="000000"/>
                    </w:rPr>
                    <w:t>. Savivaldybė draudimo sutarties atitiktį šių Taisyklių 11.6 papunktyje nurodytai sąlygai</w:t>
                  </w:r>
                  <w:r>
                    <w:t xml:space="preserve"> patikrina ir pareiškėjui mokėtiną paramos sumą apskaičiuoja naudodama ŽŪIKVC skaičiuoklę.</w:t>
                  </w:r>
                  <w:r>
                    <w:rPr>
                      <w:color w:val="000000"/>
                    </w:rPr>
                    <w:t xml:space="preserve"> Skaičiavimo rezultatus atspausdina ir pasirašo skaičiavimus atlikęs savivaldybės darbuotojas.</w:t>
                  </w:r>
                </w:p>
              </w:sdtContent>
            </w:sdt>
            <w:sdt>
              <w:sdtPr>
                <w:alias w:val="37 p."/>
                <w:tag w:val="part_f0bd7fcb11da47b99ad51849595a17b2"/>
                <w:lock w:val="sdtLocked"/>
                <w:richText/>
              </w:sdtPr>
              <w:sdtContent>
                <w:p>
                  <w:pPr>
                    <w:spacing w:line="360" w:lineRule="auto"/>
                    <w:ind w:firstLine="312"/>
                    <w:jc w:val="both"/>
                    <w:textAlignment w:val="center"/>
                  </w:pPr>
                  <w:sdt>
                    <w:sdtPr>
                      <w:alias w:val="Numeris"/>
                      <w:tag w:val="nr_f0bd7fcb11da47b99ad51849595a17b2"/>
                      <w:lock w:val="sdtLocked"/>
                      <w:richText/>
                    </w:sdtPr>
                    <w:sdtContent>
                      <w:r>
                        <w:t>37</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raštu ir (arba) el. paštu, jeigu asmuo paramos paraiškoje sutiko, kad informacija jam būtų teikiama tokiu būdu.</w:t>
                  </w:r>
                </w:p>
              </w:sdtContent>
            </w:sdt>
            <w:sdt>
              <w:sdtPr>
                <w:alias w:val="38 p."/>
                <w:tag w:val="part_5c0646d96b214b0ab1d1363b53c25194"/>
                <w:lock w:val="sdtLocked"/>
                <w:richText/>
              </w:sdtPr>
              <w:sdtContent>
                <w:p>
                  <w:pPr>
                    <w:tabs>
                      <w:tab w:val="left" w:pos="566"/>
                    </w:tabs>
                    <w:spacing w:line="369" w:lineRule="auto"/>
                    <w:ind w:firstLine="284"/>
                    <w:jc w:val="both"/>
                    <w:rPr>
                      <w:color w:val="000000"/>
                    </w:rPr>
                  </w:pPr>
                  <w:sdt>
                    <w:sdtPr>
                      <w:alias w:val="Numeris"/>
                      <w:tag w:val="nr_5c0646d96b214b0ab1d1363b53c25194"/>
                      <w:lock w:val="sdtLocked"/>
                      <w:richText/>
                    </w:sdtPr>
                    <w:sdtContent>
                      <w:r>
                        <w:rPr>
                          <w:color w:val="000000"/>
                        </w:rPr>
                        <w:t>38</w:t>
                      </w:r>
                    </w:sdtContent>
                  </w:sdt>
                  <w:r>
                    <w:rPr>
                      <w:color w:val="000000"/>
                    </w:rPr>
                    <w:t xml:space="preserve">. Per savivaldybės nustatytą terminą nepateikus reikalaujamų dokumentų ar trūkstamos informacijos, paramos paraiška atmetama. </w:t>
                  </w:r>
                </w:p>
              </w:sdtContent>
            </w:sdt>
            <w:sdt>
              <w:sdtPr>
                <w:alias w:val="39 p."/>
                <w:tag w:val="part_823126d4c18a4a67acb7a2247768633c"/>
                <w:lock w:val="sdtLocked"/>
                <w:richText/>
              </w:sdtPr>
              <w:sdtContent>
                <w:p>
                  <w:pPr>
                    <w:tabs>
                      <w:tab w:val="left" w:pos="0"/>
                    </w:tabs>
                    <w:spacing w:line="369" w:lineRule="auto"/>
                    <w:ind w:firstLine="284"/>
                    <w:jc w:val="both"/>
                    <w:rPr>
                      <w:color w:val="000000"/>
                    </w:rPr>
                  </w:pPr>
                  <w:sdt>
                    <w:sdtPr>
                      <w:alias w:val="Numeris"/>
                      <w:tag w:val="nr_823126d4c18a4a67acb7a2247768633c"/>
                      <w:lock w:val="sdtLocked"/>
                      <w:richText/>
                    </w:sdtPr>
                    <w:sdtContent>
                      <w:r>
                        <w:t>39</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0 p."/>
                <w:tag w:val="part_761d9a0e914e4c929e896a886173e10b"/>
                <w:lock w:val="sdtLocked"/>
                <w:richText/>
              </w:sdtPr>
              <w:sdtContent>
                <w:p>
                  <w:pPr>
                    <w:tabs>
                      <w:tab w:val="left" w:pos="566"/>
                    </w:tabs>
                    <w:spacing w:line="369" w:lineRule="auto"/>
                    <w:ind w:firstLine="284"/>
                    <w:jc w:val="both"/>
                  </w:pPr>
                  <w:sdt>
                    <w:sdtPr>
                      <w:alias w:val="Numeris"/>
                      <w:tag w:val="nr_761d9a0e914e4c929e896a886173e10b"/>
                      <w:lock w:val="sdtLocked"/>
                      <w:richText/>
                    </w:sdtPr>
                    <w:sdtContent>
                      <w:r>
                        <w:t>40</w:t>
                      </w:r>
                    </w:sdtContent>
                  </w:sdt>
                  <w:r>
                    <w:t>. Sprendimą dėl paramos skyrimo ar neskyrimo priima savivaldybė vadovaudamasi Lietuvos Respublikos viešojo administravimo įstatymo nuostatomis. Savivaldybė, priėmusi sprendimą dėl paramos skyrimo ar neskyrimo:</w:t>
                  </w:r>
                </w:p>
                <w:sdt>
                  <w:sdtPr>
                    <w:alias w:val="40.1 p."/>
                    <w:tag w:val="part_b7591b6970e44062a08f58d564a2824e"/>
                    <w:lock w:val="sdtLocked"/>
                    <w:richText/>
                  </w:sdtPr>
                  <w:sdtContent>
                    <w:p>
                      <w:pPr>
                        <w:tabs>
                          <w:tab w:val="left" w:pos="566"/>
                        </w:tabs>
                        <w:spacing w:line="369" w:lineRule="auto"/>
                        <w:ind w:firstLine="284"/>
                        <w:jc w:val="both"/>
                        <w:rPr>
                          <w:rFonts w:ascii="Arial" w:hAnsi="Arial" w:cs="Arial"/>
                          <w:color w:val="000000"/>
                          <w:sz w:val="20"/>
                        </w:rPr>
                      </w:pPr>
                      <w:sdt>
                        <w:sdtPr>
                          <w:alias w:val="Numeris"/>
                          <w:tag w:val="nr_b7591b6970e44062a08f58d564a2824e"/>
                          <w:lock w:val="sdtLocked"/>
                          <w:richText/>
                        </w:sdtPr>
                        <w:sdtContent>
                          <w:r>
                            <w:t>40.1</w:t>
                          </w:r>
                        </w:sdtContent>
                      </w:sdt>
                      <w:r>
                        <w:t>. apie priimtą sprendimą informuoja pareiškėjus per 10 darbo dienų nuo sprendimo priėmimo registruotu laišku ir el. paštu, jei asmuo paramos paraiškoje sutiko, kad informacija jam būtų teikiama tokiu būdu. Pranešime apie skiriamą paramą privalo būti nurodyta, kad šią paramą iš dalies finansuoja EŽŪFKP, ir apskaičiuotas paramos sumos dydis, nurodant, kad tokio dydžio paramos suma bus išmokama tuo atveju, jei draudimo sutartis per jos galiojimo laikotarpį nebus keičiama ar nutraukta ir bus tenkinamos kitos paramos skyrimo sąlygos. Draudimo sutarties keitimo arba nutraukimo atveju apie perskaičiuotą paramos sumos dydį 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0.2 p."/>
                    <w:tag w:val="part_b6f74e9a2dfa4b88b997805f6ae93f7c"/>
                    <w:lock w:val="sdtLocked"/>
                    <w:richText/>
                  </w:sdtPr>
                  <w:sdtContent>
                    <w:p>
                      <w:pPr>
                        <w:tabs>
                          <w:tab w:val="left" w:pos="566"/>
                        </w:tabs>
                        <w:spacing w:line="369" w:lineRule="auto"/>
                        <w:ind w:firstLine="284"/>
                        <w:jc w:val="both"/>
                        <w:rPr>
                          <w:color w:val="000000"/>
                          <w:szCs w:val="24"/>
                        </w:rPr>
                      </w:pPr>
                      <w:sdt>
                        <w:sdtPr>
                          <w:alias w:val="Numeris"/>
                          <w:tag w:val="nr_b6f74e9a2dfa4b88b997805f6ae93f7c"/>
                          <w:lock w:val="sdtLocked"/>
                          <w:richText/>
                        </w:sdtPr>
                        <w:sdtContent>
                          <w:r>
                            <w:rPr>
                              <w:color w:val="000000"/>
                            </w:rPr>
                            <w:t>40.2</w:t>
                          </w:r>
                        </w:sdtContent>
                      </w:sdt>
                      <w:r>
                        <w:rPr>
                          <w:color w:val="000000"/>
                        </w:rPr>
                        <w:t xml:space="preserve">. mėnesiui pasibaigus, ne vėliau kaip iki kito mėnesio 5 d. pateikia Agentūrai informaciją apie priimtus sprendimus skirti paramą, suvesdama į ŽŪMIS šių taisyklių 4 priede nurodytus duomenis apie preliminarų lėšų poreikį daliai draudimo įmokų kompensuoti. </w:t>
                      </w:r>
                    </w:p>
                  </w:sdtContent>
                </w:sdt>
              </w:sdtContent>
            </w:sdt>
            <w:sdt>
              <w:sdtPr>
                <w:alias w:val="41 p."/>
                <w:tag w:val="part_42ceac1b42d64ae4a29e0e27179ecb0f"/>
                <w:lock w:val="sdtLocked"/>
                <w:richText/>
              </w:sdtPr>
              <w:sdtContent>
                <w:p>
                  <w:pPr>
                    <w:tabs>
                      <w:tab w:val="left" w:pos="254"/>
                    </w:tabs>
                    <w:spacing w:line="369" w:lineRule="auto"/>
                    <w:ind w:firstLine="284"/>
                    <w:jc w:val="both"/>
                  </w:pPr>
                  <w:sdt>
                    <w:sdtPr>
                      <w:alias w:val="Numeris"/>
                      <w:tag w:val="nr_42ceac1b42d64ae4a29e0e27179ecb0f"/>
                      <w:lock w:val="sdtLocked"/>
                      <w:richText/>
                    </w:sdtPr>
                    <w:sdtContent>
                      <w:r>
                        <w:t>41</w:t>
                      </w:r>
                    </w:sdtContent>
                  </w:sdt>
                  <w:r>
                    <w:t>. Pareiškėjas tampa paramos gavėju nuo sprendimo dėl paramos skyrimo priėmimo dienos.</w:t>
                  </w:r>
                </w:p>
              </w:sdtContent>
            </w:sdt>
            <w:sdt>
              <w:sdtPr>
                <w:alias w:val="42 p."/>
                <w:tag w:val="part_4083705b5c9340c9bddc78b923555ec9"/>
                <w:lock w:val="sdtLocked"/>
                <w:richText/>
              </w:sdtPr>
              <w:sdtContent>
                <w:p>
                  <w:pPr>
                    <w:spacing w:line="360" w:lineRule="auto"/>
                    <w:ind w:firstLine="312"/>
                    <w:jc w:val="both"/>
                    <w:textAlignment w:val="center"/>
                    <w:rPr>
                      <w:color w:val="000000"/>
                    </w:rPr>
                  </w:pPr>
                  <w:sdt>
                    <w:sdtPr>
                      <w:alias w:val="Numeris"/>
                      <w:tag w:val="nr_4083705b5c9340c9bddc78b923555ec9"/>
                      <w:lock w:val="sdtLocked"/>
                      <w:richText/>
                    </w:sdtPr>
                    <w:sdtContent>
                      <w:r>
                        <w:rPr>
                          <w:color w:val="000000"/>
                        </w:rPr>
                        <w:t>42</w:t>
                      </w:r>
                    </w:sdtContent>
                  </w:sdt>
                  <w:r>
                    <w:rPr>
                      <w:color w:val="000000"/>
                    </w:rPr>
                    <w:t>. Agentūra:</w:t>
                  </w:r>
                </w:p>
                <w:sdt>
                  <w:sdtPr>
                    <w:alias w:val="42.1 p."/>
                    <w:tag w:val="part_d297e6e85aab4001920a89dea5e3f45f"/>
                    <w:lock w:val="sdtLocked"/>
                    <w:richText/>
                  </w:sdtPr>
                  <w:sdtContent>
                    <w:p>
                      <w:pPr>
                        <w:overflowPunct w:val="0"/>
                        <w:spacing w:line="336" w:lineRule="auto"/>
                        <w:ind w:firstLine="284"/>
                        <w:jc w:val="both"/>
                        <w:textAlignment w:val="baseline"/>
                        <w:rPr>
                          <w:color w:val="000000"/>
                        </w:rPr>
                      </w:pPr>
                      <w:sdt>
                        <w:sdtPr>
                          <w:alias w:val="Numeris"/>
                          <w:tag w:val="nr_d297e6e85aab4001920a89dea5e3f45f"/>
                          <w:lock w:val="sdtLocked"/>
                          <w:richText/>
                        </w:sdtPr>
                        <w:sdtContent>
                          <w:r>
                            <w:rPr>
                              <w:color w:val="000000"/>
                            </w:rPr>
                            <w:t>42.1</w:t>
                          </w:r>
                        </w:sdtContent>
                      </w:sdt>
                      <w:r>
                        <w:rPr>
                          <w:color w:val="000000"/>
                        </w:rPr>
                        <w:t>. gavusi iš savivaldybės Taisyklių 35.5 papunktyje nurodytą paklausimą dėl pareiškėjo atitikties Taisyklių 9.3.1 ir (arba) 9.3.2 papunkčiuose nurodytiems reikalavimams įvertinimo:</w:t>
                      </w:r>
                    </w:p>
                    <w:sdt>
                      <w:sdtPr>
                        <w:alias w:val="42.1.1 pp."/>
                        <w:tag w:val="part_b429abf4b65c4df7be9560aeb8218223"/>
                        <w:lock w:val="sdtLocked"/>
                        <w:richText/>
                      </w:sdtPr>
                      <w:sdtContent>
                        <w:p>
                          <w:pPr>
                            <w:overflowPunct w:val="0"/>
                            <w:spacing w:line="336" w:lineRule="auto"/>
                            <w:ind w:firstLine="284"/>
                            <w:jc w:val="both"/>
                            <w:textAlignment w:val="baseline"/>
                            <w:rPr>
                              <w:szCs w:val="24"/>
                            </w:rPr>
                          </w:pPr>
                          <w:sdt>
                            <w:sdtPr>
                              <w:alias w:val="Numeris"/>
                              <w:tag w:val="nr_b429abf4b65c4df7be9560aeb8218223"/>
                              <w:lock w:val="sdtLocked"/>
                              <w:richText/>
                            </w:sdtPr>
                            <w:sdtContent>
                              <w:r>
                                <w:rPr>
                                  <w:szCs w:val="24"/>
                                </w:rPr>
                                <w:t>42.1.1</w:t>
                              </w:r>
                            </w:sdtContent>
                          </w:sdt>
                          <w:r>
                            <w:rPr>
                              <w:szCs w:val="24"/>
                            </w:rPr>
                            <w:t>. patikrina, ar pareiškėjas už praėjusius kalendorinius metus gavo bendrą ES tiesioginių išmokų sumą (apskaičiuotą bendrą visų paramos schemų sumą, kurią pareiškėjas turėjo teisę gauti, nors paramos administravimo procese ir buvo taikytos sankcijos – pagal reglamento (ES) Nr. 639/2014 12 straipsnį), neviršijančią 5 000 Eur;</w:t>
                          </w:r>
                        </w:p>
                      </w:sdtContent>
                    </w:sdt>
                    <w:sdt>
                      <w:sdtPr>
                        <w:alias w:val="42.1.2 pp."/>
                        <w:tag w:val="part_d14e12536c964d2284786a0c3a3e1177"/>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d14e12536c964d2284786a0c3a3e1177"/>
                              <w:lock w:val="sdtLocked"/>
                              <w:richText/>
                            </w:sdtPr>
                            <w:sdtContent>
                              <w:r>
                                <w:rPr>
                                  <w:color w:val="000000"/>
                                </w:rPr>
                                <w:t>42.1.2</w:t>
                              </w:r>
                            </w:sdtContent>
                          </w:sdt>
                          <w:r>
                            <w:rPr>
                              <w:color w:val="000000"/>
                            </w:rPr>
                            <w:t xml:space="preserve">. jei pareiškėjo </w:t>
                          </w:r>
                          <w:r>
                            <w:t xml:space="preserve">už praėjusius kalendorinius metus gauta bendra ES tiesioginių išmokų suma didesnė už 42.1.1 papunktyje nurodytą sumą, patikrina, ar pareiškėjas atitinka </w:t>
                          </w:r>
                          <w:r>
                            <w:rPr>
                              <w:color w:val="000000"/>
                            </w:rPr>
                            <w:t>šių Taisyklių 9.3.1.1 ir (ar) 9.3.1.2 papunkčiuose nurodytus kriterijus pagal Pažymą apie žemės ūkio veiklos subjekto pajamų ir (arba) tiesioginių išmokų sumos dalį, būtiną žemės ūkio veiklos subjektų aktyvumui įrodyti, per praėjusius kalendorinius metus, numatytą Žemės ūkio veiklos svarbos įrodymo kriterijų, pagal kuriuos skaičiuojama pajamų ir (arba) tiesioginių išmokų sumos dalis, įvertinimo metodikoje, patvirtintoje Lietuvos Respublikos žemės ūkio ministro 2015 m. birželio 29 d. įsakymu Nr. 3D-541 „Dėl Žemės ūkio veiklos svarbos įrodymo kriterijų, pagal kuriuos skaičiuojama pajamų ir (arba) tiesioginių išmokų sumos dalis, įvertinimo metodikos patvirtinimo“, arba šių Taisyklių 9.3.1.3 papunktyje nurodytą kriterijų pagal Pažymą apie žemės ūkio veiklos subjekto vykdomų veiklų sąnaudas, numatytą Žemės ūkio veiklos subjektų vykdomų veiklų sąnaudų įvertinimo metodikoje, patvirtintoje Lietuvos Respublikos žemės ūkio ministro 2015 m. birželio 29 d. įsakymu Nr. 3D-542 „Dėl Žemės ūkio veiklos subjektų vykdomų veiklų sąnaudų įvertinimo metodikos patvirtinimo“;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42.2 p."/>
                    <w:tag w:val="part_04de0d58ab95459e9f4c4c4dd5d5027c"/>
                    <w:lock w:val="sdtLocked"/>
                    <w:richText/>
                  </w:sdtPr>
                  <w:sdtContent>
                    <w:p>
                      <w:pPr>
                        <w:overflowPunct w:val="0"/>
                        <w:spacing w:line="336" w:lineRule="auto"/>
                        <w:ind w:firstLine="284"/>
                        <w:jc w:val="both"/>
                        <w:textAlignment w:val="baseline"/>
                      </w:pPr>
                      <w:sdt>
                        <w:sdtPr>
                          <w:alias w:val="Numeris"/>
                          <w:tag w:val="nr_04de0d58ab95459e9f4c4c4dd5d5027c"/>
                          <w:lock w:val="sdtLocked"/>
                          <w:richText/>
                        </w:sdtPr>
                        <w:sdtContent>
                          <w:r>
                            <w:rPr>
                              <w:color w:val="000000"/>
                            </w:rPr>
                            <w:t>42.2</w:t>
                          </w:r>
                        </w:sdtContent>
                      </w:sdt>
                      <w:r>
                        <w:rPr>
                          <w:color w:val="000000"/>
                        </w:rPr>
                        <w:t>. patikrinusi pareiškėjo atitiktį Taisyklių 9.3.1 ir arba 9.3.2 papunkčiuose nustatytiems reikalavimams, apie patikrinimo rezultatus raštu ir (ar) el. paštu informuoja savivaldybę;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42.3 p."/>
                    <w:tag w:val="part_5b1e2b53b41e4e6d94695d6a71afe912"/>
                    <w:lock w:val="sdtLocked"/>
                    <w:richText/>
                  </w:sdtPr>
                  <w:sdtContent>
                    <w:p>
                      <w:pPr>
                        <w:suppressAutoHyphens/>
                        <w:spacing w:line="360" w:lineRule="auto"/>
                        <w:ind w:firstLine="312"/>
                        <w:jc w:val="both"/>
                        <w:rPr>
                          <w:color w:val="000000"/>
                          <w:szCs w:val="24"/>
                          <w:lang w:eastAsia="lt-LT"/>
                        </w:rPr>
                      </w:pPr>
                      <w:sdt>
                        <w:sdtPr>
                          <w:alias w:val="Numeris"/>
                          <w:tag w:val="nr_5b1e2b53b41e4e6d94695d6a71afe912"/>
                          <w:lock w:val="sdtLocked"/>
                          <w:richText/>
                        </w:sdtPr>
                        <w:sdtContent>
                          <w:r>
                            <w:rPr>
                              <w:color w:val="000000"/>
                              <w:szCs w:val="24"/>
                              <w:lang w:eastAsia="lt-LT"/>
                            </w:rPr>
                            <w:t>42.3</w:t>
                          </w:r>
                        </w:sdtContent>
                      </w:sdt>
                      <w:r>
                        <w:rPr>
                          <w:color w:val="000000"/>
                          <w:szCs w:val="24"/>
                          <w:lang w:eastAsia="lt-LT"/>
                        </w:rPr>
                        <w:t>. gavusi iš savivaldybės Taisyklių 35.8 papunktyje nurodytą paklausimą:</w:t>
                      </w:r>
                    </w:p>
                    <w:sdt>
                      <w:sdtPr>
                        <w:alias w:val="42.3.1 p."/>
                        <w:tag w:val="part_3fb06f55349243cdba0294fcaf6d6705"/>
                        <w:lock w:val="sdtLocked"/>
                        <w:richText/>
                      </w:sdtPr>
                      <w:sdtContent>
                        <w:p>
                          <w:pPr>
                            <w:suppressAutoHyphens/>
                            <w:spacing w:line="360" w:lineRule="auto"/>
                            <w:ind w:firstLine="312"/>
                            <w:jc w:val="both"/>
                            <w:rPr>
                              <w:color w:val="000000"/>
                              <w:szCs w:val="24"/>
                              <w:lang w:eastAsia="lt-LT"/>
                            </w:rPr>
                          </w:pPr>
                          <w:sdt>
                            <w:sdtPr>
                              <w:alias w:val="Numeris"/>
                              <w:tag w:val="nr_3fb06f55349243cdba0294fcaf6d6705"/>
                              <w:lock w:val="sdtLocked"/>
                              <w:richText/>
                            </w:sdtPr>
                            <w:sdtContent>
                              <w:r>
                                <w:rPr>
                                  <w:color w:val="000000"/>
                                  <w:szCs w:val="24"/>
                                  <w:lang w:eastAsia="lt-LT"/>
                                </w:rPr>
                                <w:t>42.3.1</w:t>
                              </w:r>
                            </w:sdtContent>
                          </w:sdt>
                          <w:r>
                            <w:rPr>
                              <w:color w:val="000000"/>
                              <w:szCs w:val="24"/>
                              <w:lang w:eastAsia="lt-LT"/>
                            </w:rPr>
                            <w:t xml:space="preserve">. atlieka pareiškėjo atlikto ūkinių gyvūnų draudimo paslaugų pirkimo tinkamumo įvertinimą darbo procedūrų aprašuose nustatyta tvarka; </w:t>
                          </w:r>
                        </w:p>
                      </w:sdtContent>
                    </w:sdt>
                    <w:sdt>
                      <w:sdtPr>
                        <w:alias w:val="42.3.2 p."/>
                        <w:tag w:val="part_69fb3f19a3a74c3e85e62251f5a1fbb0"/>
                        <w:lock w:val="sdtLocked"/>
                        <w:richText/>
                      </w:sdtPr>
                      <w:sdtContent>
                        <w:p>
                          <w:pPr>
                            <w:suppressAutoHyphens/>
                            <w:spacing w:line="360" w:lineRule="auto"/>
                            <w:ind w:firstLine="312"/>
                            <w:jc w:val="both"/>
                            <w:rPr>
                              <w:color w:val="000000"/>
                              <w:szCs w:val="24"/>
                              <w:lang w:eastAsia="lt-LT"/>
                            </w:rPr>
                          </w:pPr>
                          <w:sdt>
                            <w:sdtPr>
                              <w:alias w:val="Numeris"/>
                              <w:tag w:val="nr_69fb3f19a3a74c3e85e62251f5a1fbb0"/>
                              <w:lock w:val="sdtLocked"/>
                              <w:richText/>
                            </w:sdtPr>
                            <w:sdtContent>
                              <w:r>
                                <w:rPr>
                                  <w:color w:val="000000"/>
                                  <w:szCs w:val="24"/>
                                  <w:lang w:eastAsia="lt-LT"/>
                                </w:rPr>
                                <w:t>42.3.2</w:t>
                              </w:r>
                            </w:sdtContent>
                          </w:sdt>
                          <w:r>
                            <w:rPr>
                              <w:color w:val="000000"/>
                              <w:szCs w:val="24"/>
                              <w:lang w:eastAsia="lt-LT"/>
                            </w:rPr>
                            <w:t>. įvertinusi, ar ūkinių gyvūnų draudimo paslaugų pirkimas atliktas tinkamai, apie įvertinimo rezultatus raštu informuoja savivaldybę.</w:t>
                          </w:r>
                        </w:p>
                      </w:sdtContent>
                    </w:sdt>
                  </w:sdtContent>
                </w:sdt>
              </w:sdtContent>
            </w:sdt>
            <w:sdt>
              <w:sdtPr>
                <w:alias w:val="43 p."/>
                <w:tag w:val="part_b85a4cb48abe456ab728054f00b48ed6"/>
                <w:lock w:val="sdtLocked"/>
                <w:richText/>
              </w:sdtPr>
              <w:sdtContent>
                <w:p>
                  <w:pPr>
                    <w:suppressAutoHyphens/>
                    <w:spacing w:line="360" w:lineRule="auto"/>
                    <w:ind w:firstLine="312"/>
                    <w:jc w:val="both"/>
                    <w:rPr>
                      <w:color w:val="000000"/>
                      <w:szCs w:val="24"/>
                      <w:lang w:eastAsia="lt-LT"/>
                    </w:rPr>
                  </w:pPr>
                  <w:sdt>
                    <w:sdtPr>
                      <w:alias w:val="Numeris"/>
                      <w:tag w:val="nr_b85a4cb48abe456ab728054f00b48ed6"/>
                      <w:lock w:val="sdtLocked"/>
                      <w:richText/>
                    </w:sdtPr>
                    <w:sdtContent>
                      <w:r>
                        <w:rPr>
                          <w:color w:val="000000"/>
                          <w:szCs w:val="24"/>
                          <w:lang w:eastAsia="lt-LT"/>
                        </w:rPr>
                        <w:t>43</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4 p."/>
                <w:tag w:val="part_b9017dd635ff4c4787a6322705c32802"/>
                <w:lock w:val="sdtLocked"/>
                <w:richText/>
              </w:sdtPr>
              <w:sdtContent>
                <w:p>
                  <w:pPr>
                    <w:overflowPunct w:val="0"/>
                    <w:spacing w:line="336" w:lineRule="auto"/>
                    <w:ind w:firstLine="284"/>
                    <w:jc w:val="both"/>
                    <w:textAlignment w:val="baseline"/>
                    <w:rPr>
                      <w:b/>
                      <w:sz w:val="26"/>
                      <w:szCs w:val="26"/>
                    </w:rPr>
                  </w:pPr>
                  <w:sdt>
                    <w:sdtPr>
                      <w:alias w:val="Numeris"/>
                      <w:tag w:val="nr_b9017dd635ff4c4787a6322705c32802"/>
                      <w:lock w:val="sdtLocked"/>
                      <w:richText/>
                    </w:sdtPr>
                    <w:sdtContent>
                      <w:r>
                        <w:rPr>
                          <w:szCs w:val="24"/>
                        </w:rPr>
                        <w:t>44</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2a86678fabb0495897ad436024647a18"/>
            <w:lock w:val="sdtLocked"/>
            <w:richText/>
          </w:sdtPr>
          <w:sdtContent>
            <w:p>
              <w:pPr>
                <w:jc w:val="center"/>
                <w:textAlignment w:val="center"/>
                <w:rPr>
                  <w:b/>
                  <w:szCs w:val="24"/>
                </w:rPr>
              </w:pPr>
              <w:sdt>
                <w:sdtPr>
                  <w:alias w:val="Numeris"/>
                  <w:tag w:val="nr_2a86678fabb0495897ad436024647a18"/>
                  <w:lock w:val="sdtLocked"/>
                  <w:richText/>
                </w:sdtPr>
                <w:sdtContent>
                  <w:r>
                    <w:rPr>
                      <w:b/>
                    </w:rPr>
                    <w:t>XIII</w:t>
                  </w:r>
                </w:sdtContent>
              </w:sdt>
              <w:r>
                <w:rPr>
                  <w:b/>
                </w:rPr>
                <w:t xml:space="preserve"> SKYRIUS</w:t>
              </w:r>
            </w:p>
            <w:p>
              <w:pPr>
                <w:jc w:val="center"/>
                <w:textAlignment w:val="center"/>
                <w:rPr>
                  <w:b/>
                </w:rPr>
              </w:pPr>
              <w:sdt>
                <w:sdtPr>
                  <w:alias w:val="Pavadinimas"/>
                  <w:tag w:val="title_2a86678fabb0495897ad436024647a1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5 p."/>
                <w:tag w:val="part_5c814f85ff0e414e923d822517030d40"/>
                <w:lock w:val="sdtLocked"/>
                <w:richText/>
              </w:sdtPr>
              <w:sdtContent>
                <w:p>
                  <w:pPr>
                    <w:suppressAutoHyphens/>
                    <w:spacing w:line="360" w:lineRule="auto"/>
                    <w:ind w:firstLine="312"/>
                    <w:jc w:val="both"/>
                    <w:rPr>
                      <w:spacing w:val="-2"/>
                      <w:szCs w:val="24"/>
                    </w:rPr>
                  </w:pPr>
                  <w:sdt>
                    <w:sdtPr>
                      <w:alias w:val="Numeris"/>
                      <w:tag w:val="nr_5c814f85ff0e414e923d822517030d40"/>
                      <w:lock w:val="sdtLocked"/>
                      <w:richText/>
                    </w:sdtPr>
                    <w:sdtContent>
                      <w:r>
                        <w:rPr>
                          <w:spacing w:val="-2"/>
                        </w:rPr>
                        <w:t>45</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5.1 p."/>
                    <w:tag w:val="part_12faf6ca21134ab6aa4d41edf86510c9"/>
                    <w:lock w:val="sdtLocked"/>
                    <w:richText/>
                  </w:sdtPr>
                  <w:sdtContent>
                    <w:p>
                      <w:pPr>
                        <w:suppressAutoHyphens/>
                        <w:spacing w:line="360" w:lineRule="auto"/>
                        <w:ind w:firstLine="312"/>
                        <w:jc w:val="both"/>
                        <w:rPr>
                          <w:spacing w:val="-2"/>
                        </w:rPr>
                      </w:pPr>
                      <w:sdt>
                        <w:sdtPr>
                          <w:alias w:val="Numeris"/>
                          <w:tag w:val="nr_12faf6ca21134ab6aa4d41edf86510c9"/>
                          <w:lock w:val="sdtLocked"/>
                          <w:richText/>
                        </w:sdtPr>
                        <w:sdtContent>
                          <w:r>
                            <w:rPr>
                              <w:spacing w:val="-2"/>
                            </w:rPr>
                            <w:t>45.1</w:t>
                          </w:r>
                        </w:sdtContent>
                      </w:sdt>
                      <w:r>
                        <w:rPr>
                          <w:spacing w:val="-2"/>
                        </w:rPr>
                        <w:t>. visus draudimo sutarties pakeitimus (tuo atveju, jei draudimo sutartis per jos galiojimo laikotarpį buvo keičiama ar buvo nutraukta);</w:t>
                      </w:r>
                    </w:p>
                  </w:sdtContent>
                </w:sdt>
                <w:sdt>
                  <w:sdtPr>
                    <w:alias w:val="45.2 p."/>
                    <w:tag w:val="part_2b20d12187d3482fb881b86a62d52da7"/>
                    <w:lock w:val="sdtLocked"/>
                    <w:richText/>
                  </w:sdtPr>
                  <w:sdtContent>
                    <w:p>
                      <w:pPr>
                        <w:suppressAutoHyphens/>
                        <w:spacing w:line="360" w:lineRule="auto"/>
                        <w:ind w:firstLine="312"/>
                        <w:jc w:val="both"/>
                        <w:rPr>
                          <w:spacing w:val="-2"/>
                        </w:rPr>
                      </w:pPr>
                      <w:sdt>
                        <w:sdtPr>
                          <w:alias w:val="Numeris"/>
                          <w:tag w:val="nr_2b20d12187d3482fb881b86a62d52da7"/>
                          <w:lock w:val="sdtLocked"/>
                          <w:richText/>
                        </w:sdtPr>
                        <w:sdtContent>
                          <w:r>
                            <w:rPr>
                              <w:spacing w:val="-2"/>
                            </w:rPr>
                            <w:t>45.2</w:t>
                          </w:r>
                        </w:sdtContent>
                      </w:sdt>
                      <w:r>
                        <w:rPr>
                          <w:spacing w:val="-2"/>
                        </w:rPr>
                        <w:t>. visos pagal draudimo sutartį mokėtinos draudimo įmokos sumokėjimo patvirtinimo dokumentus;</w:t>
                      </w:r>
                    </w:p>
                  </w:sdtContent>
                </w:sdt>
                <w:sdt>
                  <w:sdtPr>
                    <w:alias w:val="45.3 p."/>
                    <w:tag w:val="part_3cfc4db3c0484909a745464c32506632"/>
                    <w:lock w:val="sdtLocked"/>
                    <w:richText/>
                  </w:sdtPr>
                  <w:sdtContent>
                    <w:p>
                      <w:pPr>
                        <w:suppressAutoHyphens/>
                        <w:spacing w:line="360" w:lineRule="auto"/>
                        <w:ind w:firstLine="312"/>
                        <w:jc w:val="both"/>
                        <w:rPr>
                          <w:color w:val="000000"/>
                          <w:spacing w:val="-2"/>
                          <w:szCs w:val="24"/>
                          <w:lang w:eastAsia="lt-LT"/>
                        </w:rPr>
                      </w:pPr>
                      <w:sdt>
                        <w:sdtPr>
                          <w:alias w:val="Numeris"/>
                          <w:tag w:val="nr_3cfc4db3c0484909a745464c32506632"/>
                          <w:lock w:val="sdtLocked"/>
                          <w:richText/>
                        </w:sdtPr>
                        <w:sdtContent>
                          <w:r>
                            <w:rPr>
                              <w:color w:val="000000"/>
                              <w:spacing w:val="-2"/>
                              <w:szCs w:val="24"/>
                              <w:lang w:eastAsia="lt-LT"/>
                            </w:rPr>
                            <w:t>45.3</w:t>
                          </w:r>
                        </w:sdtContent>
                      </w:sdt>
                      <w:r>
                        <w:rPr>
                          <w:color w:val="000000"/>
                          <w:spacing w:val="-2"/>
                          <w:szCs w:val="24"/>
                          <w:lang w:eastAsia="lt-LT"/>
                        </w:rPr>
                        <w:t xml:space="preserve">. tuo atveju, jei įvyko draužiamasis </w:t>
                      </w:r>
                      <w:r>
                        <w:rPr>
                          <w:color w:val="000000"/>
                          <w:szCs w:val="24"/>
                        </w:rPr>
                        <w:t>įvykis ir pagal draudimo sutartį buvo išmokėtos draudimo išmokos – patirto nuostolio dydį ir draudimo įmonės išmokėtų draudimo išmokų dydį pagrindžiančius dokumentus, kuriuose būtų nurodytas prarastų ūkinių gyvūnų skaičius pagal ūkinių gyvūnų rūšis, nurodytas Ūkinių gyvūnų kainų sąraše;</w:t>
                      </w:r>
                    </w:p>
                  </w:sdtContent>
                </w:sdt>
              </w:sdtContent>
            </w:sdt>
            <w:sdt>
              <w:sdtPr>
                <w:alias w:val="46 p."/>
                <w:tag w:val="part_801de4b530ff4540b96a397704e68653"/>
                <w:lock w:val="sdtLocked"/>
                <w:richText/>
              </w:sdtPr>
              <w:sdtContent>
                <w:p>
                  <w:pPr>
                    <w:suppressAutoHyphens/>
                    <w:spacing w:line="360" w:lineRule="auto"/>
                    <w:ind w:firstLine="312"/>
                    <w:jc w:val="both"/>
                    <w:rPr>
                      <w:color w:val="000000"/>
                      <w:szCs w:val="24"/>
                      <w:lang w:eastAsia="lt-LT"/>
                    </w:rPr>
                  </w:pPr>
                  <w:sdt>
                    <w:sdtPr>
                      <w:alias w:val="Numeris"/>
                      <w:tag w:val="nr_801de4b530ff4540b96a397704e68653"/>
                      <w:lock w:val="sdtLocked"/>
                      <w:richText/>
                    </w:sdtPr>
                    <w:sdtContent>
                      <w:r>
                        <w:rPr>
                          <w:color w:val="000000"/>
                          <w:spacing w:val="-2"/>
                          <w:szCs w:val="24"/>
                          <w:lang w:eastAsia="lt-LT"/>
                        </w:rPr>
                        <w:t>46</w:t>
                      </w:r>
                    </w:sdtContent>
                  </w:sdt>
                  <w:r>
                    <w:rPr>
                      <w:color w:val="000000"/>
                      <w:spacing w:val="-2"/>
                      <w:szCs w:val="24"/>
                      <w:lang w:eastAsia="lt-LT"/>
                    </w:rPr>
                    <w:t xml:space="preserve">. Taisyklių 45.1–45.3 papunkčiuose nurodyti dokumentai (toliau – mokėjimo dokumentai) pateikiami savivaldybei asmeniškai, per įgaliotą asmenį ar registruotu paštu. </w:t>
                  </w:r>
                  <w:r>
                    <w:rPr>
                      <w:color w:val="000000"/>
                      <w:szCs w:val="24"/>
                      <w:lang w:eastAsia="lt-LT"/>
                    </w:rPr>
                    <w:t xml:space="preserve">Turi būti pateikiami mokėjimo dokumentų originalai arba kopijos, patvirtintos paramos gavėjo parašu. Kiekvienas mokėjimo dokumento lapas turi būti patvirtintas paramos gavėjo parašu. </w:t>
                  </w:r>
                </w:p>
              </w:sdtContent>
            </w:sdt>
            <w:sdt>
              <w:sdtPr>
                <w:alias w:val="47 p."/>
                <w:tag w:val="part_fadb8ff92e214f6aa417c9dcbd5cfcb3"/>
                <w:lock w:val="sdtLocked"/>
                <w:richText/>
              </w:sdtPr>
              <w:sdtContent>
                <w:p>
                  <w:pPr>
                    <w:suppressAutoHyphens/>
                    <w:spacing w:line="360" w:lineRule="auto"/>
                    <w:ind w:firstLine="312"/>
                    <w:jc w:val="both"/>
                    <w:rPr>
                      <w:szCs w:val="24"/>
                    </w:rPr>
                  </w:pPr>
                  <w:sdt>
                    <w:sdtPr>
                      <w:alias w:val="Numeris"/>
                      <w:tag w:val="nr_fadb8ff92e214f6aa417c9dcbd5cfcb3"/>
                      <w:lock w:val="sdtLocked"/>
                      <w:richText/>
                    </w:sdtPr>
                    <w:sdtContent>
                      <w:r>
                        <w:t>47</w:t>
                      </w:r>
                    </w:sdtContent>
                  </w:sdt>
                  <w:r>
                    <w:t>. Pagal šias Taisykles tinkamais laikomi tik tie paramos gavėjų atsiskaitymai su draudimo įmonėmis, kurie vykdyti per finansines institucijas.</w:t>
                  </w:r>
                </w:p>
              </w:sdtContent>
            </w:sdt>
            <w:sdt>
              <w:sdtPr>
                <w:alias w:val="48 p."/>
                <w:tag w:val="part_76d62db58a4c47088b5c232de06d6946"/>
                <w:lock w:val="sdtLocked"/>
                <w:richText/>
              </w:sdtPr>
              <w:sdtContent>
                <w:p>
                  <w:pPr>
                    <w:suppressAutoHyphens/>
                    <w:spacing w:line="360" w:lineRule="auto"/>
                    <w:ind w:firstLine="312"/>
                    <w:jc w:val="both"/>
                    <w:rPr>
                      <w:spacing w:val="-2"/>
                    </w:rPr>
                  </w:pPr>
                  <w:sdt>
                    <w:sdtPr>
                      <w:alias w:val="Numeris"/>
                      <w:tag w:val="nr_76d62db58a4c47088b5c232de06d6946"/>
                      <w:lock w:val="sdtLocked"/>
                      <w:richText/>
                    </w:sdtPr>
                    <w:sdtContent>
                      <w:r>
                        <w:rPr>
                          <w:spacing w:val="-2"/>
                        </w:rPr>
                        <w:t>48</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49 p."/>
                <w:tag w:val="part_24fc40b21e6a4713bd72f7755955c925"/>
                <w:lock w:val="sdtLocked"/>
                <w:richText/>
              </w:sdtPr>
              <w:sdtContent>
                <w:p>
                  <w:pPr>
                    <w:suppressAutoHyphens/>
                    <w:spacing w:line="360" w:lineRule="auto"/>
                    <w:ind w:firstLine="312"/>
                    <w:jc w:val="both"/>
                  </w:pPr>
                  <w:sdt>
                    <w:sdtPr>
                      <w:alias w:val="Numeris"/>
                      <w:tag w:val="nr_24fc40b21e6a4713bd72f7755955c925"/>
                      <w:lock w:val="sdtLocked"/>
                      <w:richText/>
                    </w:sdtPr>
                    <w:sdtContent>
                      <w:r>
                        <w:t>49</w:t>
                      </w:r>
                    </w:sdtContent>
                  </w:sdt>
                  <w:r>
                    <w:t>. Savivaldybės darbuotojai ne vėliau kaip per 10 darbo dienų nuo 45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0 p."/>
                <w:tag w:val="part_cfc0d010a28b402d863da78bc5607754"/>
                <w:lock w:val="sdtLocked"/>
                <w:richText/>
              </w:sdtPr>
              <w:sdtContent>
                <w:p>
                  <w:pPr>
                    <w:spacing w:line="360" w:lineRule="auto"/>
                    <w:ind w:firstLine="312"/>
                    <w:jc w:val="both"/>
                    <w:textAlignment w:val="center"/>
                  </w:pPr>
                  <w:sdt>
                    <w:sdtPr>
                      <w:alias w:val="Numeris"/>
                      <w:tag w:val="nr_cfc0d010a28b402d863da78bc5607754"/>
                      <w:lock w:val="sdtLocked"/>
                      <w:richText/>
                    </w:sdtPr>
                    <w:sdtContent>
                      <w:r>
                        <w:rPr>
                          <w:color w:val="000000"/>
                        </w:rPr>
                        <w:t>50</w:t>
                      </w:r>
                    </w:sdtContent>
                  </w:sdt>
                  <w:r>
                    <w:rPr>
                      <w:color w:val="000000"/>
                    </w:rPr>
                    <w:t>. Mokėjimo dokumentų vertinimo procesą organizuoja bei pateiktus mokėjimo dokumentus vertina savivaldybės darbuotojai vadovaudamiesi darbo procedūrų aprašais.</w:t>
                  </w:r>
                </w:p>
              </w:sdtContent>
            </w:sdt>
            <w:sdt>
              <w:sdtPr>
                <w:alias w:val="51 p."/>
                <w:tag w:val="part_eafc2ecf30ce44bb9d5052fcde82c4c2"/>
                <w:lock w:val="sdtLocked"/>
                <w:richText/>
              </w:sdtPr>
              <w:sdtContent>
                <w:p>
                  <w:pPr>
                    <w:suppressAutoHyphens/>
                    <w:spacing w:line="360" w:lineRule="auto"/>
                    <w:ind w:firstLine="312"/>
                    <w:jc w:val="both"/>
                    <w:textAlignment w:val="center"/>
                  </w:pPr>
                  <w:sdt>
                    <w:sdtPr>
                      <w:alias w:val="Numeris"/>
                      <w:tag w:val="nr_eafc2ecf30ce44bb9d5052fcde82c4c2"/>
                      <w:lock w:val="sdtLocked"/>
                      <w:richText/>
                    </w:sdtPr>
                    <w:sdtContent>
                      <w:r>
                        <w:t>51</w:t>
                      </w:r>
                    </w:sdtContent>
                  </w:sdt>
                  <w:r>
                    <w:t xml:space="preserve">. Paramos gavėjas dėl pateisinamų priežasčių norėdamas pratęsti Taisyklių 45 punkte nurodytą mokėjimo dokumentų pateikimo terminą savivaldybei iki Taisyklių 45 punkte nurodyto termino pabaigos </w:t>
                  </w:r>
                  <w:r>
                    <w:rPr>
                      <w:spacing w:val="-2"/>
                    </w:rPr>
                    <w:t>Taisyklių 46 punkte nurodytais būdais</w:t>
                  </w:r>
                  <w:r>
                    <w:t xml:space="preserve"> pateikia argumentuotą prašymą dėl termino pratęsimo. Visais atvejais mokėjimo dokumentų pateikimo terminas negali būti pratęstas daugiau nei 30 kalendorinių dienų. </w:t>
                  </w:r>
                </w:p>
              </w:sdtContent>
            </w:sdt>
            <w:sdt>
              <w:sdtPr>
                <w:alias w:val="52 p."/>
                <w:tag w:val="part_f9de90800ddc4c0fb28b40c6f16db17c"/>
                <w:lock w:val="sdtLocked"/>
                <w:richText/>
              </w:sdtPr>
              <w:sdtContent>
                <w:p>
                  <w:pPr>
                    <w:suppressAutoHyphens/>
                    <w:spacing w:line="360" w:lineRule="auto"/>
                    <w:ind w:firstLine="312"/>
                    <w:jc w:val="both"/>
                    <w:textAlignment w:val="center"/>
                  </w:pPr>
                  <w:sdt>
                    <w:sdtPr>
                      <w:alias w:val="Numeris"/>
                      <w:tag w:val="nr_f9de90800ddc4c0fb28b40c6f16db17c"/>
                      <w:lock w:val="sdtLocked"/>
                      <w:richText/>
                    </w:sdtPr>
                    <w:sdtContent>
                      <w:r>
                        <w:rPr>
                          <w:color w:val="000000"/>
                        </w:rPr>
                        <w:t>52</w:t>
                      </w:r>
                    </w:sdtContent>
                  </w:sdt>
                  <w:r>
                    <w:rPr>
                      <w:color w:val="000000"/>
                    </w:rPr>
                    <w:t>. Priėmus mokėjimo dokumentus, patikrinama, ar</w:t>
                  </w:r>
                  <w:r>
                    <w:t>:</w:t>
                  </w:r>
                </w:p>
                <w:sdt>
                  <w:sdtPr>
                    <w:alias w:val="52.1 p."/>
                    <w:tag w:val="part_9f09fa596a43437d999eefd80efe6ad6"/>
                    <w:lock w:val="sdtLocked"/>
                    <w:richText/>
                  </w:sdtPr>
                  <w:sdtContent>
                    <w:p>
                      <w:pPr>
                        <w:tabs>
                          <w:tab w:val="left" w:pos="566"/>
                        </w:tabs>
                        <w:spacing w:line="369" w:lineRule="auto"/>
                        <w:ind w:firstLine="284"/>
                        <w:jc w:val="both"/>
                      </w:pPr>
                      <w:sdt>
                        <w:sdtPr>
                          <w:alias w:val="Numeris"/>
                          <w:tag w:val="nr_9f09fa596a43437d999eefd80efe6ad6"/>
                          <w:lock w:val="sdtLocked"/>
                          <w:richText/>
                        </w:sdtPr>
                        <w:sdtContent>
                          <w:r>
                            <w:t>52.1</w:t>
                          </w:r>
                        </w:sdtContent>
                      </w:sdt>
                      <w:r>
                        <w:t xml:space="preserve">. reikalaujami mokėjimo dokumentai pateikti nepasibaigus mokėjimo dokumentų pateikimo terminui; </w:t>
                      </w:r>
                    </w:p>
                  </w:sdtContent>
                </w:sdt>
                <w:sdt>
                  <w:sdtPr>
                    <w:alias w:val="52.2 p."/>
                    <w:tag w:val="part_703a6ee125d54f41a8879063110afa52"/>
                    <w:lock w:val="sdtLocked"/>
                    <w:richText/>
                  </w:sdtPr>
                  <w:sdtContent>
                    <w:p>
                      <w:pPr>
                        <w:tabs>
                          <w:tab w:val="left" w:pos="993"/>
                        </w:tabs>
                        <w:spacing w:line="369" w:lineRule="auto"/>
                        <w:ind w:firstLine="284"/>
                        <w:jc w:val="both"/>
                        <w:rPr>
                          <w:spacing w:val="-2"/>
                        </w:rPr>
                      </w:pPr>
                      <w:sdt>
                        <w:sdtPr>
                          <w:alias w:val="Numeris"/>
                          <w:tag w:val="nr_703a6ee125d54f41a8879063110afa52"/>
                          <w:lock w:val="sdtLocked"/>
                          <w:richText/>
                        </w:sdtPr>
                        <w:sdtContent>
                          <w:r>
                            <w:rPr>
                              <w:color w:val="000000"/>
                            </w:rPr>
                            <w:t>52.2</w:t>
                          </w:r>
                        </w:sdtContent>
                      </w:sdt>
                      <w:r>
                        <w:rPr>
                          <w:color w:val="000000"/>
                        </w:rPr>
                        <w:t xml:space="preserve">. pateikti visi reikalaujami mokėjimo dokumentai; </w:t>
                      </w:r>
                    </w:p>
                  </w:sdtContent>
                </w:sdt>
                <w:sdt>
                  <w:sdtPr>
                    <w:alias w:val="52.3 p."/>
                    <w:tag w:val="part_11c5005ad9f2443e9f6b685a13f0b167"/>
                    <w:lock w:val="sdtLocked"/>
                    <w:richText/>
                  </w:sdtPr>
                  <w:sdtContent>
                    <w:p>
                      <w:pPr>
                        <w:spacing w:line="369" w:lineRule="auto"/>
                        <w:ind w:firstLine="284"/>
                        <w:jc w:val="both"/>
                        <w:rPr>
                          <w:color w:val="000000"/>
                        </w:rPr>
                      </w:pPr>
                      <w:sdt>
                        <w:sdtPr>
                          <w:alias w:val="Numeris"/>
                          <w:tag w:val="nr_11c5005ad9f2443e9f6b685a13f0b167"/>
                          <w:lock w:val="sdtLocked"/>
                          <w:richText/>
                        </w:sdtPr>
                        <w:sdtContent>
                          <w:r>
                            <w:rPr>
                              <w:color w:val="000000"/>
                            </w:rPr>
                            <w:t>52.3</w:t>
                          </w:r>
                        </w:sdtContent>
                      </w:sdt>
                      <w:r>
                        <w:rPr>
                          <w:color w:val="000000"/>
                        </w:rPr>
                        <w:t>. pateikti mokėjimo dokumentai atitinka šių Taisyklių 45–47 punktuose nustatytus reikalavimus;</w:t>
                      </w:r>
                    </w:p>
                  </w:sdtContent>
                </w:sdt>
                <w:sdt>
                  <w:sdtPr>
                    <w:alias w:val="52.4 p."/>
                    <w:tag w:val="part_8144edb3cd1445ae962b95bef4e2051d"/>
                    <w:lock w:val="sdtLocked"/>
                    <w:richText/>
                  </w:sdtPr>
                  <w:sdtContent>
                    <w:p>
                      <w:pPr>
                        <w:spacing w:line="369" w:lineRule="auto"/>
                        <w:ind w:firstLine="284"/>
                        <w:jc w:val="both"/>
                        <w:rPr>
                          <w:color w:val="000000"/>
                        </w:rPr>
                      </w:pPr>
                      <w:sdt>
                        <w:sdtPr>
                          <w:alias w:val="Numeris"/>
                          <w:tag w:val="nr_8144edb3cd1445ae962b95bef4e2051d"/>
                          <w:lock w:val="sdtLocked"/>
                          <w:richText/>
                        </w:sdtPr>
                        <w:sdtContent>
                          <w:r>
                            <w:t>52.4</w:t>
                          </w:r>
                        </w:sdtContent>
                      </w:sdt>
                      <w:r>
                        <w:t>. pateikti mokėjimo dokumentai atitinka tinkamumo sąlygas ir reikalavimus gauti paramą, nurodytus Taisyklių 11.6–11.8 papunkčiuose;</w:t>
                      </w:r>
                    </w:p>
                  </w:sdtContent>
                </w:sdt>
                <w:sdt>
                  <w:sdtPr>
                    <w:alias w:val="52.5 p."/>
                    <w:tag w:val="part_4af81f93d3e54d5c85be8c7ef58a69fd"/>
                    <w:lock w:val="sdtLocked"/>
                    <w:richText/>
                  </w:sdtPr>
                  <w:sdtContent>
                    <w:p>
                      <w:pPr>
                        <w:spacing w:line="369" w:lineRule="auto"/>
                        <w:ind w:firstLine="284"/>
                        <w:jc w:val="both"/>
                      </w:pPr>
                      <w:sdt>
                        <w:sdtPr>
                          <w:alias w:val="Numeris"/>
                          <w:tag w:val="nr_4af81f93d3e54d5c85be8c7ef58a69fd"/>
                          <w:lock w:val="sdtLocked"/>
                          <w:richText/>
                        </w:sdtPr>
                        <w:sdtContent>
                          <w:r>
                            <w:rPr>
                              <w:color w:val="000000"/>
                            </w:rPr>
                            <w:t>52.5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3 p."/>
                <w:tag w:val="part_ced6eb218526454f9414e9e715b384bd"/>
                <w:lock w:val="sdtLocked"/>
                <w:richText/>
              </w:sdtPr>
              <w:sdtContent>
                <w:p>
                  <w:pPr>
                    <w:suppressAutoHyphens/>
                    <w:spacing w:line="360" w:lineRule="auto"/>
                    <w:ind w:firstLine="312"/>
                    <w:jc w:val="both"/>
                    <w:rPr>
                      <w:spacing w:val="-2"/>
                    </w:rPr>
                  </w:pPr>
                  <w:sdt>
                    <w:sdtPr>
                      <w:alias w:val="Numeris"/>
                      <w:tag w:val="nr_ced6eb218526454f9414e9e715b384bd"/>
                      <w:lock w:val="sdtLocked"/>
                      <w:richText/>
                    </w:sdtPr>
                    <w:sdtContent>
                      <w:r>
                        <w:rPr>
                          <w:spacing w:val="-2"/>
                        </w:rPr>
                        <w:t>53</w:t>
                      </w:r>
                    </w:sdtContent>
                  </w:sdt>
                  <w:r>
                    <w:rPr>
                      <w:spacing w:val="-2"/>
                    </w:rPr>
                    <w:t>. Savivaldybė, įvertinusi pateiktus mokėjimo dokumentus, paramos gavėjui apskaičiuotą mokėtinos paramos sumos dydį, apie kurį paramos gavėjas buvo informuotas Taisyklių 40.1 papunktyje nustatyta tvarka, perskaičiuoja tuo atveju, jei:</w:t>
                  </w:r>
                </w:p>
                <w:sdt>
                  <w:sdtPr>
                    <w:alias w:val="53.1 p."/>
                    <w:tag w:val="part_97a1053fb8d34cc59028924fc52ce558"/>
                    <w:lock w:val="sdtLocked"/>
                    <w:richText/>
                  </w:sdtPr>
                  <w:sdtContent>
                    <w:p>
                      <w:pPr>
                        <w:suppressAutoHyphens/>
                        <w:spacing w:line="360" w:lineRule="auto"/>
                        <w:ind w:firstLine="312"/>
                        <w:jc w:val="both"/>
                        <w:rPr>
                          <w:spacing w:val="-2"/>
                        </w:rPr>
                      </w:pPr>
                      <w:sdt>
                        <w:sdtPr>
                          <w:alias w:val="Numeris"/>
                          <w:tag w:val="nr_97a1053fb8d34cc59028924fc52ce558"/>
                          <w:lock w:val="sdtLocked"/>
                          <w:richText/>
                        </w:sdtPr>
                        <w:sdtContent>
                          <w:r>
                            <w:rPr>
                              <w:spacing w:val="-2"/>
                            </w:rPr>
                            <w:t>53.1</w:t>
                          </w:r>
                        </w:sdtContent>
                      </w:sdt>
                      <w:r>
                        <w:rPr>
                          <w:spacing w:val="-2"/>
                        </w:rPr>
                        <w:t xml:space="preserve">. </w:t>
                      </w:r>
                      <w:r>
                        <w:t xml:space="preserve">pakeitus draudimo sutartį keitėsi apdraustųjų ūkinių gyvūnų skaičius, gyvūnų rūšys, gyvūnų grupės, draudimo suma ir (arba) draudimo įmokos suma; </w:t>
                      </w:r>
                    </w:p>
                  </w:sdtContent>
                </w:sdt>
                <w:sdt>
                  <w:sdtPr>
                    <w:alias w:val="53.2 p."/>
                    <w:tag w:val="part_49efe0f30cef444b8077cf89a7557461"/>
                    <w:lock w:val="sdtLocked"/>
                    <w:richText/>
                  </w:sdtPr>
                  <w:sdtContent>
                    <w:p>
                      <w:pPr>
                        <w:suppressAutoHyphens/>
                        <w:spacing w:line="360" w:lineRule="auto"/>
                        <w:ind w:firstLine="312"/>
                        <w:jc w:val="both"/>
                        <w:rPr>
                          <w:spacing w:val="-2"/>
                        </w:rPr>
                      </w:pPr>
                      <w:sdt>
                        <w:sdtPr>
                          <w:alias w:val="Numeris"/>
                          <w:tag w:val="nr_49efe0f30cef444b8077cf89a7557461"/>
                          <w:lock w:val="sdtLocked"/>
                          <w:richText/>
                        </w:sdtPr>
                        <w:sdtContent>
                          <w:r>
                            <w:rPr>
                              <w:spacing w:val="-2"/>
                            </w:rPr>
                            <w:t>53.2</w:t>
                          </w:r>
                        </w:sdtContent>
                      </w:sdt>
                      <w:r>
                        <w:rPr>
                          <w:spacing w:val="-2"/>
                        </w:rPr>
                        <w:t>. draudimo sutartis buvo nutraukta ir dėl to paramos gavėjas sumokėjo mažesnę draudimo įmokos sumą, nei buvo nurodyta savivaldybei kartu su paramos paraiška pateiktoje draudimo sutartyje, arba dalis paramos gavėjo sumokėtos draudimo įmokos sumos buvo jam grąžinta;</w:t>
                      </w:r>
                    </w:p>
                  </w:sdtContent>
                </w:sdt>
                <w:sdt>
                  <w:sdtPr>
                    <w:alias w:val="53.3 p."/>
                    <w:tag w:val="part_813e239c2e184a08bddf44ca78be317e"/>
                    <w:lock w:val="sdtLocked"/>
                    <w:richText/>
                  </w:sdtPr>
                  <w:sdtContent>
                    <w:p>
                      <w:pPr>
                        <w:spacing w:line="369" w:lineRule="auto"/>
                        <w:ind w:firstLine="284"/>
                        <w:jc w:val="both"/>
                        <w:rPr>
                          <w:spacing w:val="-2"/>
                        </w:rPr>
                      </w:pPr>
                      <w:sdt>
                        <w:sdtPr>
                          <w:alias w:val="Numeris"/>
                          <w:tag w:val="nr_813e239c2e184a08bddf44ca78be317e"/>
                          <w:lock w:val="sdtLocked"/>
                          <w:richText/>
                        </w:sdtPr>
                        <w:sdtContent>
                          <w:r>
                            <w:t>53.3</w:t>
                          </w:r>
                        </w:sdtContent>
                      </w:sdt>
                      <w:r>
                        <w:t xml:space="preserve">. </w:t>
                      </w:r>
                      <w:r>
                        <w:rPr>
                          <w:spacing w:val="-2"/>
                        </w:rPr>
                        <w:t>buvo patirtas nuostolis</w:t>
                      </w:r>
                      <w:r>
                        <w:t xml:space="preserve"> įvykus draudžiamajam įvykiui.</w:t>
                      </w:r>
                    </w:p>
                  </w:sdtContent>
                </w:sdt>
              </w:sdtContent>
            </w:sdt>
            <w:sdt>
              <w:sdtPr>
                <w:alias w:val="54 p."/>
                <w:tag w:val="part_5cd15d4184af48f2b4d51e9004d9565d"/>
                <w:lock w:val="sdtLocked"/>
                <w:richText/>
              </w:sdtPr>
              <w:sdtContent>
                <w:p>
                  <w:pPr>
                    <w:spacing w:line="360" w:lineRule="auto"/>
                    <w:ind w:firstLine="312"/>
                    <w:jc w:val="both"/>
                    <w:textAlignment w:val="center"/>
                  </w:pPr>
                  <w:sdt>
                    <w:sdtPr>
                      <w:alias w:val="Numeris"/>
                      <w:tag w:val="nr_5cd15d4184af48f2b4d51e9004d9565d"/>
                      <w:lock w:val="sdtLocked"/>
                      <w:richText/>
                    </w:sdtPr>
                    <w:sdtContent>
                      <w:r>
                        <w:rPr>
                          <w:color w:val="000000"/>
                        </w:rPr>
                        <w:t>54</w:t>
                      </w:r>
                    </w:sdtContent>
                  </w:sdt>
                  <w:r>
                    <w:rPr>
                      <w:color w:val="000000"/>
                    </w:rPr>
                    <w:t>. Taisyklių 53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atspausdina ir pasirašo skaičiavimus atlikęs savivaldybės darbuotojas.</w:t>
                  </w:r>
                </w:p>
              </w:sdtContent>
            </w:sdt>
            <w:sdt>
              <w:sdtPr>
                <w:alias w:val="55 p."/>
                <w:tag w:val="part_41bda1d1ab97472e9f792da04cae8650"/>
                <w:lock w:val="sdtLocked"/>
                <w:richText/>
              </w:sdtPr>
              <w:sdtContent>
                <w:p>
                  <w:pPr>
                    <w:spacing w:line="360" w:lineRule="auto"/>
                    <w:ind w:firstLine="312"/>
                    <w:jc w:val="both"/>
                    <w:textAlignment w:val="center"/>
                    <w:rPr>
                      <w:color w:val="000000"/>
                    </w:rPr>
                  </w:pPr>
                  <w:sdt>
                    <w:sdtPr>
                      <w:alias w:val="Numeris"/>
                      <w:tag w:val="nr_41bda1d1ab97472e9f792da04cae8650"/>
                      <w:lock w:val="sdtLocked"/>
                      <w:richText/>
                    </w:sdtPr>
                    <w:sdtContent>
                      <w:r>
                        <w:t>55</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raštu ir (arba) el. paštu, jeigu asmuo paramos paraiškoje sutiko, kad informacija jam būtų teikiama tokiu būdu.</w:t>
                  </w:r>
                </w:p>
              </w:sdtContent>
            </w:sdt>
            <w:sdt>
              <w:sdtPr>
                <w:alias w:val="56 p."/>
                <w:tag w:val="part_5cfc96ec0786448799a73447f24a3a44"/>
                <w:lock w:val="sdtLocked"/>
                <w:richText/>
              </w:sdtPr>
              <w:sdtContent>
                <w:p>
                  <w:pPr>
                    <w:tabs>
                      <w:tab w:val="left" w:pos="566"/>
                    </w:tabs>
                    <w:spacing w:line="369" w:lineRule="auto"/>
                    <w:ind w:firstLine="284"/>
                    <w:jc w:val="both"/>
                  </w:pPr>
                  <w:sdt>
                    <w:sdtPr>
                      <w:alias w:val="Numeris"/>
                      <w:tag w:val="nr_5cfc96ec0786448799a73447f24a3a44"/>
                      <w:lock w:val="sdtLocked"/>
                      <w:richText/>
                    </w:sdtPr>
                    <w:sdtContent>
                      <w:r>
                        <w:rPr>
                          <w:color w:val="000000"/>
                        </w:rPr>
                        <w:t>56</w:t>
                      </w:r>
                    </w:sdtContent>
                  </w:sdt>
                  <w:r>
                    <w:rPr>
                      <w:color w:val="000000"/>
                    </w:rPr>
                    <w:t>. Per savivaldybės nustatytą terminą nepateikus reikalaujamų dokumentų ar trūkstamos informacijos, mokėjimo dokumentai vertinami pagal turimus duomenis.</w:t>
                  </w:r>
                </w:p>
              </w:sdtContent>
            </w:sdt>
            <w:sdt>
              <w:sdtPr>
                <w:alias w:val="57 p."/>
                <w:tag w:val="part_8ada5f360fe7453e9eb1de4b5277c473"/>
                <w:lock w:val="sdtLocked"/>
                <w:richText/>
              </w:sdtPr>
              <w:sdtContent>
                <w:p>
                  <w:pPr>
                    <w:spacing w:line="360" w:lineRule="auto"/>
                    <w:ind w:firstLine="312"/>
                    <w:jc w:val="both"/>
                    <w:textAlignment w:val="center"/>
                  </w:pPr>
                  <w:sdt>
                    <w:sdtPr>
                      <w:alias w:val="Numeris"/>
                      <w:tag w:val="nr_8ada5f360fe7453e9eb1de4b5277c473"/>
                      <w:lock w:val="sdtLocked"/>
                      <w:richText/>
                    </w:sdtPr>
                    <w:sdtContent>
                      <w:r>
                        <w:t>57</w:t>
                      </w:r>
                    </w:sdtContent>
                  </w:sdt>
                  <w:r>
                    <w:t>. Savivaldybė apie patikslintą mokėtinos paramos sumos dydį ar priimtą sprendimą paramos neskirti registruotu laišku ir el. paštu, jei asmuo paramos paraiškoje sutiko, kad informacija jam būtų teikiama tokiu būdu, informuoja paramos gavėją per 10 darbo dienų nuo sprendimo priėmimo, nurodydama sprendimo priėmimo pagrindus ir sprendimo apskundimo tvarką. Jei paramos suma, apie kurią paramos gavėjas buvo informuotas 40.1 papunktyje nustatyta tvarka, nesikeičia, paramos gavėjas pakartotinai nėra informuojamas.</w:t>
                  </w:r>
                </w:p>
              </w:sdtContent>
            </w:sdt>
            <w:sdt>
              <w:sdtPr>
                <w:alias w:val="58 p."/>
                <w:tag w:val="part_7529506e4bdb4fb5ab85ab1a92aa4e24"/>
                <w:lock w:val="sdtLocked"/>
                <w:richText/>
              </w:sdtPr>
              <w:sdtContent>
                <w:p>
                  <w:pPr>
                    <w:spacing w:line="360" w:lineRule="auto"/>
                    <w:ind w:firstLine="312"/>
                    <w:jc w:val="both"/>
                    <w:textAlignment w:val="center"/>
                  </w:pPr>
                  <w:sdt>
                    <w:sdtPr>
                      <w:alias w:val="Numeris"/>
                      <w:tag w:val="nr_7529506e4bdb4fb5ab85ab1a92aa4e24"/>
                      <w:lock w:val="sdtLocked"/>
                      <w:richText/>
                    </w:sdtPr>
                    <w:sdtContent>
                      <w:r>
                        <w:t>58</w:t>
                      </w:r>
                    </w:sdtContent>
                  </w:sdt>
                  <w:r>
                    <w:t>. Savivaldybė, mėnesiui pasibaigus, ne vėliau kaip iki kito mėnesio 5 d. į ŽŪMIS suveda šių Taisyklių 5 priede nurodytus duomenis apie lėšų poreikį daliai draudimo įmokų kompensuoti.</w:t>
                  </w:r>
                </w:p>
              </w:sdtContent>
            </w:sdt>
            <w:sdt>
              <w:sdtPr>
                <w:alias w:val="59 p."/>
                <w:tag w:val="part_9b9bd7e3ffdd4f55be2b7b4477d16c5b"/>
                <w:lock w:val="sdtLocked"/>
                <w:richText/>
              </w:sdtPr>
              <w:sdtContent>
                <w:p>
                  <w:pPr>
                    <w:suppressAutoHyphens/>
                    <w:spacing w:line="360" w:lineRule="auto"/>
                    <w:ind w:firstLine="312"/>
                    <w:jc w:val="both"/>
                    <w:rPr>
                      <w:color w:val="000000"/>
                      <w:szCs w:val="24"/>
                      <w:lang w:eastAsia="lt-LT"/>
                    </w:rPr>
                  </w:pPr>
                  <w:sdt>
                    <w:sdtPr>
                      <w:alias w:val="Numeris"/>
                      <w:tag w:val="nr_9b9bd7e3ffdd4f55be2b7b4477d16c5b"/>
                      <w:lock w:val="sdtLocked"/>
                      <w:richText/>
                    </w:sdtPr>
                    <w:sdtContent>
                      <w:r>
                        <w:rPr>
                          <w:color w:val="000000"/>
                          <w:szCs w:val="24"/>
                          <w:lang w:eastAsia="lt-LT"/>
                        </w:rPr>
                        <w:t>59</w:t>
                      </w:r>
                    </w:sdtContent>
                  </w:sdt>
                  <w:r>
                    <w:rPr>
                      <w:color w:val="000000"/>
                      <w:szCs w:val="24"/>
                      <w:lang w:eastAsia="lt-LT"/>
                    </w:rPr>
                    <w:t>. Agentūra, gavusi Taisyklių 58 punkte nurodytus duomenis:</w:t>
                  </w:r>
                </w:p>
                <w:sdt>
                  <w:sdtPr>
                    <w:alias w:val="59.1 p."/>
                    <w:tag w:val="part_be7783f5e5d74b2abf1c6c328c23ab3b"/>
                    <w:lock w:val="sdtLocked"/>
                    <w:richText/>
                  </w:sdtPr>
                  <w:sdtContent>
                    <w:p>
                      <w:pPr>
                        <w:suppressAutoHyphens/>
                        <w:spacing w:line="360" w:lineRule="auto"/>
                        <w:ind w:firstLine="312"/>
                        <w:jc w:val="both"/>
                        <w:rPr>
                          <w:color w:val="000000"/>
                          <w:szCs w:val="24"/>
                          <w:lang w:eastAsia="lt-LT"/>
                        </w:rPr>
                      </w:pPr>
                      <w:sdt>
                        <w:sdtPr>
                          <w:alias w:val="Numeris"/>
                          <w:tag w:val="nr_be7783f5e5d74b2abf1c6c328c23ab3b"/>
                          <w:lock w:val="sdtLocked"/>
                          <w:richText/>
                        </w:sdtPr>
                        <w:sdtContent>
                          <w:r>
                            <w:rPr>
                              <w:color w:val="000000"/>
                              <w:szCs w:val="24"/>
                              <w:lang w:eastAsia="lt-LT"/>
                            </w:rPr>
                            <w:t>59.1</w:t>
                          </w:r>
                        </w:sdtContent>
                      </w:sdt>
                      <w:r>
                        <w:rPr>
                          <w:color w:val="000000"/>
                          <w:szCs w:val="24"/>
                          <w:lang w:eastAsia="lt-LT"/>
                        </w:rPr>
                        <w:t>. atlieka patikrą vietoje darbo procedūrų aprašuose nustatyta tvarka;</w:t>
                      </w:r>
                    </w:p>
                  </w:sdtContent>
                </w:sdt>
                <w:sdt>
                  <w:sdtPr>
                    <w:alias w:val="59.2 p."/>
                    <w:tag w:val="part_032fc730a467432785a10c40ac704ae7"/>
                    <w:lock w:val="sdtLocked"/>
                    <w:richText/>
                  </w:sdtPr>
                  <w:sdtContent>
                    <w:p>
                      <w:pPr>
                        <w:suppressAutoHyphens/>
                        <w:spacing w:line="360" w:lineRule="auto"/>
                        <w:ind w:firstLine="312"/>
                        <w:jc w:val="both"/>
                        <w:rPr>
                          <w:color w:val="000000"/>
                          <w:szCs w:val="24"/>
                        </w:rPr>
                      </w:pPr>
                      <w:sdt>
                        <w:sdtPr>
                          <w:alias w:val="Numeris"/>
                          <w:tag w:val="nr_032fc730a467432785a10c40ac704ae7"/>
                          <w:lock w:val="sdtLocked"/>
                          <w:richText/>
                        </w:sdtPr>
                        <w:sdtContent>
                          <w:r>
                            <w:rPr>
                              <w:color w:val="000000"/>
                              <w:szCs w:val="24"/>
                              <w:lang w:eastAsia="lt-LT"/>
                            </w:rPr>
                            <w:t>59.2</w:t>
                          </w:r>
                        </w:sdtContent>
                      </w:sdt>
                      <w:r>
                        <w:rPr>
                          <w:color w:val="000000"/>
                          <w:szCs w:val="24"/>
                          <w:lang w:eastAsia="lt-LT"/>
                        </w:rPr>
                        <w:t xml:space="preserve">. per 5 darbo dienas el. paštu kreipiasi į draudimo įmones dėl gautų duomenų patikrinimo, pateikdama </w:t>
                      </w:r>
                      <w:r>
                        <w:rPr>
                          <w:color w:val="000000"/>
                          <w:szCs w:val="24"/>
                        </w:rPr>
                        <w:t>Taisyklių 6 priede nurodytus duomenis apie visus paramos gavėjus, draudimo sutartis ir draudimo įmokų sumas</w:t>
                      </w:r>
                      <w:r>
                        <w:rPr>
                          <w:color w:val="000000"/>
                          <w:sz w:val="20"/>
                        </w:rPr>
                        <w:t>.</w:t>
                      </w:r>
                    </w:p>
                  </w:sdtContent>
                </w:sdt>
              </w:sdtContent>
            </w:sdt>
            <w:sdt>
              <w:sdtPr>
                <w:alias w:val="60 p."/>
                <w:tag w:val="part_eeb22fd51acb4b9fae8c2620ac531823"/>
                <w:lock w:val="sdtLocked"/>
                <w:richText/>
              </w:sdtPr>
              <w:sdtContent>
                <w:p>
                  <w:pPr>
                    <w:suppressAutoHyphens/>
                    <w:spacing w:line="360" w:lineRule="auto"/>
                    <w:ind w:firstLine="312"/>
                    <w:jc w:val="both"/>
                    <w:rPr>
                      <w:color w:val="000000"/>
                      <w:szCs w:val="24"/>
                    </w:rPr>
                  </w:pPr>
                  <w:sdt>
                    <w:sdtPr>
                      <w:alias w:val="Numeris"/>
                      <w:tag w:val="nr_eeb22fd51acb4b9fae8c2620ac531823"/>
                      <w:lock w:val="sdtLocked"/>
                      <w:richText/>
                    </w:sdtPr>
                    <w:sdtContent>
                      <w:r>
                        <w:rPr>
                          <w:color w:val="000000"/>
                          <w:szCs w:val="24"/>
                        </w:rPr>
                        <w:t>60</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1 p."/>
                <w:tag w:val="part_5e87080ae8cd412e92bb269d334d6490"/>
                <w:lock w:val="sdtLocked"/>
                <w:richText/>
              </w:sdtPr>
              <w:sdtContent>
                <w:p>
                  <w:pPr>
                    <w:spacing w:line="360" w:lineRule="auto"/>
                    <w:ind w:firstLine="312"/>
                    <w:jc w:val="both"/>
                    <w:textAlignment w:val="center"/>
                    <w:rPr>
                      <w:color w:val="000000"/>
                      <w:szCs w:val="24"/>
                      <w:lang w:eastAsia="lt-LT"/>
                    </w:rPr>
                  </w:pPr>
                  <w:sdt>
                    <w:sdtPr>
                      <w:alias w:val="Numeris"/>
                      <w:tag w:val="nr_5e87080ae8cd412e92bb269d334d6490"/>
                      <w:lock w:val="sdtLocked"/>
                      <w:richText/>
                    </w:sdtPr>
                    <w:sdtContent>
                      <w:r>
                        <w:t>61</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2 p."/>
                <w:tag w:val="part_a5a458ed359e4016a629d8dd4eac9be2"/>
                <w:lock w:val="sdtLocked"/>
                <w:richText/>
              </w:sdtPr>
              <w:sdtContent>
                <w:p>
                  <w:pPr>
                    <w:spacing w:line="360" w:lineRule="auto"/>
                    <w:ind w:firstLine="284"/>
                    <w:jc w:val="both"/>
                    <w:rPr>
                      <w:szCs w:val="24"/>
                      <w:lang w:eastAsia="lt-LT"/>
                    </w:rPr>
                  </w:pPr>
                  <w:sdt>
                    <w:sdtPr>
                      <w:alias w:val="Numeris"/>
                      <w:tag w:val="nr_a5a458ed359e4016a629d8dd4eac9be2"/>
                      <w:lock w:val="sdtLocked"/>
                      <w:richText/>
                    </w:sdtPr>
                    <w:sdtContent>
                      <w:r>
                        <w:rPr>
                          <w:szCs w:val="24"/>
                          <w:lang w:eastAsia="lt-LT"/>
                        </w:rPr>
                        <w:t>62</w:t>
                      </w:r>
                    </w:sdtContent>
                  </w:sdt>
                  <w:r>
                    <w:rPr>
                      <w:szCs w:val="24"/>
                      <w:lang w:eastAsia="lt-LT"/>
                    </w:rPr>
                    <w:t xml:space="preserve">. Paramos suma ar jos dalis neišmokama paramos gavėjui, jeigu Agentūra  patikros metu nustato, kad:</w:t>
                  </w:r>
                </w:p>
                <w:sdt>
                  <w:sdtPr>
                    <w:alias w:val="62.1 p."/>
                    <w:tag w:val="part_afa4231288ad4ca9957de73102cc5398"/>
                    <w:lock w:val="sdtLocked"/>
                    <w:richText/>
                  </w:sdtPr>
                  <w:sdtContent>
                    <w:p>
                      <w:pPr>
                        <w:spacing w:line="360" w:lineRule="auto"/>
                        <w:ind w:firstLine="284"/>
                        <w:jc w:val="both"/>
                        <w:rPr>
                          <w:szCs w:val="24"/>
                          <w:lang w:eastAsia="lt-LT"/>
                        </w:rPr>
                      </w:pPr>
                      <w:sdt>
                        <w:sdtPr>
                          <w:alias w:val="Numeris"/>
                          <w:tag w:val="nr_afa4231288ad4ca9957de73102cc5398"/>
                          <w:lock w:val="sdtLocked"/>
                          <w:richText/>
                        </w:sdtPr>
                        <w:sdtContent>
                          <w:r>
                            <w:rPr>
                              <w:szCs w:val="24"/>
                              <w:lang w:eastAsia="lt-LT"/>
                            </w:rPr>
                            <w:t>62.1</w:t>
                          </w:r>
                        </w:sdtContent>
                      </w:sdt>
                      <w:r>
                        <w:rPr>
                          <w:szCs w:val="24"/>
                          <w:lang w:eastAsia="lt-LT"/>
                        </w:rPr>
                        <w:t>. paramos gavėjas ar jo pateikti dokumentai neatitinka Taisyklėse nustatytų sąlygų ir reikalavimų;</w:t>
                      </w:r>
                    </w:p>
                  </w:sdtContent>
                </w:sdt>
                <w:sdt>
                  <w:sdtPr>
                    <w:alias w:val="62.2 p."/>
                    <w:tag w:val="part_47935931ed9c4fd3867082c54d83b3c0"/>
                    <w:lock w:val="sdtLocked"/>
                    <w:richText/>
                  </w:sdtPr>
                  <w:sdtContent>
                    <w:p>
                      <w:pPr>
                        <w:spacing w:line="360" w:lineRule="auto"/>
                        <w:ind w:firstLine="284"/>
                        <w:jc w:val="both"/>
                        <w:rPr>
                          <w:szCs w:val="24"/>
                          <w:lang w:eastAsia="lt-LT"/>
                        </w:rPr>
                      </w:pPr>
                      <w:sdt>
                        <w:sdtPr>
                          <w:alias w:val="Numeris"/>
                          <w:tag w:val="nr_47935931ed9c4fd3867082c54d83b3c0"/>
                          <w:lock w:val="sdtLocked"/>
                          <w:richText/>
                        </w:sdtPr>
                        <w:sdtContent>
                          <w:r>
                            <w:rPr>
                              <w:szCs w:val="24"/>
                              <w:lang w:eastAsia="lt-LT"/>
                            </w:rPr>
                            <w:t>62.2</w:t>
                          </w:r>
                        </w:sdtContent>
                      </w:sdt>
                      <w:r>
                        <w:rPr>
                          <w:szCs w:val="24"/>
                          <w:lang w:eastAsia="lt-LT"/>
                        </w:rPr>
                        <w:t xml:space="preserve">. paramos gavėjui priklausanti paramos suma yra mažesnė nei savivaldybės apskaičiuota  mokėtina paramos suma. </w:t>
                      </w:r>
                    </w:p>
                  </w:sdtContent>
                </w:sdt>
              </w:sdtContent>
            </w:sdt>
            <w:sdt>
              <w:sdtPr>
                <w:alias w:val="63 p."/>
                <w:tag w:val="part_eb655e223c1b45e0a6770f41226149e3"/>
                <w:lock w:val="sdtLocked"/>
                <w:richText/>
              </w:sdtPr>
              <w:sdtContent>
                <w:p>
                  <w:pPr>
                    <w:overflowPunct w:val="0"/>
                    <w:spacing w:line="336" w:lineRule="auto"/>
                    <w:ind w:firstLine="284"/>
                    <w:jc w:val="both"/>
                    <w:textAlignment w:val="baseline"/>
                    <w:rPr>
                      <w:szCs w:val="24"/>
                      <w:lang w:eastAsia="lt-LT"/>
                    </w:rPr>
                  </w:pPr>
                  <w:sdt>
                    <w:sdtPr>
                      <w:alias w:val="Numeris"/>
                      <w:tag w:val="nr_eb655e223c1b45e0a6770f41226149e3"/>
                      <w:lock w:val="sdtLocked"/>
                      <w:richText/>
                    </w:sdtPr>
                    <w:sdtContent>
                      <w:r>
                        <w:t>63</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57 punkte nurodytu būdu.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64 p."/>
                <w:tag w:val="part_99ab2b269c414766a6d05e4367d0c8ab"/>
                <w:lock w:val="sdtLocked"/>
                <w:richText/>
              </w:sdtPr>
              <w:sdtContent>
                <w:p>
                  <w:pPr>
                    <w:spacing w:line="360" w:lineRule="auto"/>
                    <w:ind w:firstLine="312"/>
                    <w:jc w:val="both"/>
                    <w:textAlignment w:val="center"/>
                  </w:pPr>
                  <w:sdt>
                    <w:sdtPr>
                      <w:alias w:val="Numeris"/>
                      <w:tag w:val="nr_99ab2b269c414766a6d05e4367d0c8ab"/>
                      <w:lock w:val="sdtLocked"/>
                      <w:richText/>
                    </w:sdtPr>
                    <w:sdtContent>
                      <w:r>
                        <w:t>64</w:t>
                      </w:r>
                    </w:sdtContent>
                  </w:sdt>
                  <w:r>
                    <w:t>. Paramos lėšoms išmokėti taikomas išlaidų kompensavimo būdas.</w:t>
                  </w:r>
                </w:p>
              </w:sdtContent>
            </w:sdt>
            <w:sdt>
              <w:sdtPr>
                <w:alias w:val="65 p."/>
                <w:tag w:val="part_df9c2658e3f44aa2a250350dd1500019"/>
                <w:lock w:val="sdtLocked"/>
                <w:richText/>
              </w:sdtPr>
              <w:sdtContent>
                <w:p>
                  <w:pPr>
                    <w:tabs>
                      <w:tab w:val="left" w:pos="566"/>
                    </w:tabs>
                    <w:spacing w:line="369" w:lineRule="auto"/>
                    <w:ind w:firstLine="284"/>
                    <w:jc w:val="both"/>
                  </w:pPr>
                  <w:sdt>
                    <w:sdtPr>
                      <w:alias w:val="Numeris"/>
                      <w:tag w:val="nr_df9c2658e3f44aa2a250350dd1500019"/>
                      <w:lock w:val="sdtLocked"/>
                      <w:richText/>
                    </w:sdtPr>
                    <w:sdtContent>
                      <w:r>
                        <w:t>65</w:t>
                      </w:r>
                    </w:sdtContent>
                  </w:sdt>
                  <w:r>
                    <w:t xml:space="preserve">. Agentūra ne rečiau kaip vieną kartą per ketvirtį užsako lėšas ir išmoka jas paramos gavėjams Administravimo taisyklėse nustatyta tvarka. </w:t>
                  </w:r>
                </w:p>
              </w:sdtContent>
            </w:sdt>
            <w:sdt>
              <w:sdtPr>
                <w:alias w:val="66 p."/>
                <w:tag w:val="part_82c478821c3d4f35870f347359e947db"/>
                <w:lock w:val="sdtLocked"/>
                <w:richText/>
              </w:sdtPr>
              <w:sdtContent>
                <w:p>
                  <w:pPr>
                    <w:tabs>
                      <w:tab w:val="left" w:pos="566"/>
                    </w:tabs>
                    <w:spacing w:line="369" w:lineRule="auto"/>
                    <w:ind w:firstLine="284"/>
                    <w:jc w:val="both"/>
                    <w:rPr>
                      <w:sz w:val="23"/>
                      <w:szCs w:val="23"/>
                    </w:rPr>
                  </w:pPr>
                  <w:sdt>
                    <w:sdtPr>
                      <w:alias w:val="Numeris"/>
                      <w:tag w:val="nr_82c478821c3d4f35870f347359e947db"/>
                      <w:lock w:val="sdtLocked"/>
                      <w:richText/>
                    </w:sdtPr>
                    <w:sdtContent>
                      <w:r>
                        <w:t>66</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sdtContent>
            </w:sdt>
            <w:sdt>
              <w:sdtPr>
                <w:alias w:val="67 p."/>
                <w:tag w:val="part_996125ebe0a542f382fc448e3aab66d2"/>
                <w:lock w:val="sdtLocked"/>
                <w:richText/>
              </w:sdtPr>
              <w:sdtContent>
                <w:p>
                  <w:pPr>
                    <w:spacing w:line="360" w:lineRule="auto"/>
                    <w:ind w:firstLine="312"/>
                    <w:jc w:val="both"/>
                  </w:pPr>
                  <w:sdt>
                    <w:sdtPr>
                      <w:alias w:val="Numeris"/>
                      <w:tag w:val="nr_996125ebe0a542f382fc448e3aab66d2"/>
                      <w:lock w:val="sdtLocked"/>
                      <w:richText/>
                    </w:sdtPr>
                    <w:sdtContent>
                      <w:r>
                        <w:t>67</w:t>
                      </w:r>
                    </w:sdtContent>
                  </w:sdt>
                  <w:r>
                    <w:t>. Visa paramos suma išmokama tiesiogiai paramos gavėjui.</w:t>
                  </w:r>
                </w:p>
              </w:sdtContent>
            </w:sdt>
            <w:sdt>
              <w:sdtPr>
                <w:alias w:val="68 p."/>
                <w:tag w:val="part_a6618d964b9442bca858a4e6016bc0bf"/>
                <w:lock w:val="sdtLocked"/>
                <w:richText/>
              </w:sdtPr>
              <w:sdtContent>
                <w:p>
                  <w:pPr>
                    <w:spacing w:line="360" w:lineRule="auto"/>
                    <w:ind w:firstLine="312"/>
                    <w:jc w:val="both"/>
                    <w:rPr>
                      <w:szCs w:val="24"/>
                    </w:rPr>
                  </w:pPr>
                  <w:sdt>
                    <w:sdtPr>
                      <w:alias w:val="Numeris"/>
                      <w:tag w:val="nr_a6618d964b9442bca858a4e6016bc0bf"/>
                      <w:lock w:val="sdtLocked"/>
                      <w:richText/>
                    </w:sdtPr>
                    <w:sdtContent>
                      <w:r>
                        <w:t>68</w:t>
                      </w:r>
                    </w:sdtContent>
                  </w:sdt>
                  <w:r>
                    <w:t xml:space="preserve">. Parama mokama neatsižvelgiant į tai, ar draudžiamasis įvykis įvyko, ar ne. </w:t>
                  </w:r>
                </w:p>
                <w:p>
                  <w:pPr>
                    <w:keepLines/>
                    <w:suppressAutoHyphens/>
                    <w:jc w:val="center"/>
                    <w:rPr>
                      <w:b/>
                      <w:bCs/>
                      <w:caps/>
                      <w:color w:val="000000"/>
                      <w:szCs w:val="24"/>
                      <w:lang w:eastAsia="lt-LT"/>
                    </w:rPr>
                  </w:pPr>
                </w:p>
              </w:sdtContent>
            </w:sdt>
          </w:sdtContent>
        </w:sdt>
        <w:sdt>
          <w:sdtPr>
            <w:alias w:val="skyrius"/>
            <w:tag w:val="part_e1cd60f384e34e63bb57517d0510375b"/>
            <w:lock w:val="sdtLocked"/>
            <w:richText/>
          </w:sdtPr>
          <w:sdtContent>
            <w:p>
              <w:pPr>
                <w:keepLines/>
                <w:suppressAutoHyphens/>
                <w:jc w:val="center"/>
                <w:rPr>
                  <w:b/>
                  <w:bCs/>
                  <w:caps/>
                  <w:color w:val="000000"/>
                  <w:szCs w:val="24"/>
                  <w:lang w:eastAsia="lt-LT"/>
                </w:rPr>
              </w:pPr>
              <w:sdt>
                <w:sdtPr>
                  <w:alias w:val="Numeris"/>
                  <w:tag w:val="nr_e1cd60f384e34e63bb57517d0510375b"/>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e1cd60f384e34e63bb57517d0510375b"/>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69 p."/>
                <w:tag w:val="part_15ec68ebbb3d44f196813975d66c8348"/>
                <w:lock w:val="sdtLocked"/>
                <w:richText/>
              </w:sdtPr>
              <w:sdtContent>
                <w:p>
                  <w:pPr>
                    <w:spacing w:line="360" w:lineRule="auto"/>
                    <w:ind w:firstLine="284"/>
                    <w:jc w:val="both"/>
                    <w:rPr>
                      <w:color w:val="000000"/>
                      <w:szCs w:val="24"/>
                      <w:lang w:eastAsia="lt-LT"/>
                    </w:rPr>
                  </w:pPr>
                  <w:sdt>
                    <w:sdtPr>
                      <w:alias w:val="Numeris"/>
                      <w:tag w:val="nr_15ec68ebbb3d44f196813975d66c8348"/>
                      <w:lock w:val="sdtLocked"/>
                      <w:richText/>
                    </w:sdtPr>
                    <w:sdtContent>
                      <w:r>
                        <w:rPr>
                          <w:color w:val="000000"/>
                          <w:szCs w:val="24"/>
                          <w:lang w:eastAsia="lt-LT"/>
                        </w:rPr>
                        <w:t>69</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0 p."/>
                <w:tag w:val="part_daba5c29012643d887245e3a8fffe865"/>
                <w:lock w:val="sdtLocked"/>
                <w:richText/>
              </w:sdtPr>
              <w:sdtContent>
                <w:p>
                  <w:pPr>
                    <w:spacing w:line="360" w:lineRule="auto"/>
                    <w:ind w:firstLine="284"/>
                    <w:jc w:val="both"/>
                    <w:rPr>
                      <w:color w:val="000000"/>
                      <w:szCs w:val="24"/>
                      <w:lang w:eastAsia="lt-LT"/>
                    </w:rPr>
                  </w:pPr>
                  <w:sdt>
                    <w:sdtPr>
                      <w:alias w:val="Numeris"/>
                      <w:tag w:val="nr_daba5c29012643d887245e3a8fffe865"/>
                      <w:lock w:val="sdtLocked"/>
                      <w:richText/>
                    </w:sdtPr>
                    <w:sdtContent>
                      <w:r>
                        <w:rPr>
                          <w:color w:val="000000"/>
                          <w:szCs w:val="24"/>
                          <w:lang w:eastAsia="lt-LT"/>
                        </w:rPr>
                        <w:t>70</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1 p."/>
                <w:tag w:val="part_cae5e3053dcc45d6a7377950a6c56b37"/>
                <w:lock w:val="sdtLocked"/>
                <w:richText/>
              </w:sdtPr>
              <w:sdtContent>
                <w:p>
                  <w:pPr>
                    <w:spacing w:line="360" w:lineRule="auto"/>
                    <w:ind w:firstLine="284"/>
                    <w:jc w:val="both"/>
                    <w:rPr>
                      <w:color w:val="000000"/>
                      <w:szCs w:val="24"/>
                      <w:lang w:eastAsia="lt-LT"/>
                    </w:rPr>
                  </w:pPr>
                  <w:sdt>
                    <w:sdtPr>
                      <w:alias w:val="Numeris"/>
                      <w:tag w:val="nr_cae5e3053dcc45d6a7377950a6c56b37"/>
                      <w:lock w:val="sdtLocked"/>
                      <w:richText/>
                    </w:sdtPr>
                    <w:sdtContent>
                      <w:r>
                        <w:rPr>
                          <w:color w:val="000000"/>
                          <w:szCs w:val="24"/>
                          <w:lang w:eastAsia="lt-LT"/>
                        </w:rPr>
                        <w:t>71</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2 p."/>
                <w:tag w:val="part_fa44e7c5493c40aaa37231e02e569360"/>
                <w:lock w:val="sdtLocked"/>
                <w:richText/>
              </w:sdtPr>
              <w:sdtContent>
                <w:p>
                  <w:pPr>
                    <w:overflowPunct w:val="0"/>
                    <w:spacing w:line="336" w:lineRule="auto"/>
                    <w:ind w:firstLine="284"/>
                    <w:jc w:val="both"/>
                    <w:textAlignment w:val="baseline"/>
                    <w:rPr>
                      <w:color w:val="000000"/>
                    </w:rPr>
                  </w:pPr>
                  <w:sdt>
                    <w:sdtPr>
                      <w:alias w:val="Numeris"/>
                      <w:tag w:val="nr_fa44e7c5493c40aaa37231e02e569360"/>
                      <w:lock w:val="sdtLocked"/>
                      <w:richText/>
                    </w:sdtPr>
                    <w:sdtContent>
                      <w:r>
                        <w:rPr>
                          <w:color w:val="000000"/>
                        </w:rPr>
                        <w:t>72</w:t>
                      </w:r>
                    </w:sdtContent>
                  </w:sdt>
                  <w:r>
                    <w:rPr>
                      <w:color w:val="000000"/>
                    </w:rPr>
                    <w:t>. Priemonės veiklos sričiai taikytinos specifinės sankcijos: kai patikros vietoje metu nustatoma, kad dokumentais pagrįstas laikytų ūkinių gyvūnų skaičius draudimo sutarties pasirašymo ir (ar) draudimo sutarties pakeitimo dieną yra mažesnis nei ūkinių gyvūnų skaičius, nurodytas draudimo sutartyje ir Ūkinių gyvūnų registre (skaičiuojama kiekvienai ūkinių gyvūnų rūšiai atskirai), paramos gavėjui atsižvelgiant į patikros vietoje metu nustatytą dokumentais pagrįstą laikytų ūkinių gyvūnų skaičių Taisyklėse nustatyta tvarka apskaičiuota mokėtina paramos suma:</w:t>
                  </w:r>
                </w:p>
                <w:sdt>
                  <w:sdtPr>
                    <w:alias w:val="72.1 pp."/>
                    <w:tag w:val="part_6d6ee8af26f5412e8f97ecc68863c4cc"/>
                    <w:lock w:val="sdtLocked"/>
                    <w:richText/>
                  </w:sdtPr>
                  <w:sdtContent>
                    <w:p>
                      <w:pPr>
                        <w:overflowPunct w:val="0"/>
                        <w:spacing w:line="336" w:lineRule="auto"/>
                        <w:ind w:firstLine="284"/>
                        <w:jc w:val="both"/>
                        <w:textAlignment w:val="baseline"/>
                        <w:rPr>
                          <w:color w:val="000000"/>
                        </w:rPr>
                      </w:pPr>
                      <w:sdt>
                        <w:sdtPr>
                          <w:alias w:val="Numeris"/>
                          <w:tag w:val="nr_6d6ee8af26f5412e8f97ecc68863c4cc"/>
                          <w:lock w:val="sdtLocked"/>
                          <w:richText/>
                        </w:sdtPr>
                        <w:sdtContent>
                          <w:r>
                            <w:rPr>
                              <w:color w:val="000000"/>
                            </w:rPr>
                            <w:t>72.1</w:t>
                          </w:r>
                        </w:sdtContent>
                      </w:sdt>
                      <w:r>
                        <w:rPr>
                          <w:color w:val="000000"/>
                        </w:rPr>
                        <w:t>. mažinama 5 proc. – kai nustatytas skirtumas sudaro ne daugiau kaip 10 proc. draudimo sutartyje ar Ūkinių gyvūnų registre nurodyto ūkinių gyvūnų skaičiaus (palyginimui imamas mažesnis skaičius, nurodytas draudimo sutartyje arba Ūkinių gyvūnų registre);</w:t>
                      </w:r>
                    </w:p>
                  </w:sdtContent>
                </w:sdt>
                <w:sdt>
                  <w:sdtPr>
                    <w:alias w:val="72.2 pp."/>
                    <w:tag w:val="part_a4f0eb236d1246b4bd026569a4a4f397"/>
                    <w:lock w:val="sdtLocked"/>
                    <w:richText/>
                  </w:sdtPr>
                  <w:sdtContent>
                    <w:p>
                      <w:pPr>
                        <w:overflowPunct w:val="0"/>
                        <w:spacing w:line="336" w:lineRule="auto"/>
                        <w:ind w:firstLine="284"/>
                        <w:jc w:val="both"/>
                        <w:textAlignment w:val="baseline"/>
                        <w:rPr>
                          <w:color w:val="000000"/>
                        </w:rPr>
                      </w:pPr>
                      <w:sdt>
                        <w:sdtPr>
                          <w:alias w:val="Numeris"/>
                          <w:tag w:val="nr_a4f0eb236d1246b4bd026569a4a4f397"/>
                          <w:lock w:val="sdtLocked"/>
                          <w:richText/>
                        </w:sdtPr>
                        <w:sdtContent>
                          <w:r>
                            <w:rPr>
                              <w:color w:val="000000"/>
                            </w:rPr>
                            <w:t>72.2</w:t>
                          </w:r>
                        </w:sdtContent>
                      </w:sdt>
                      <w:r>
                        <w:rPr>
                          <w:color w:val="000000"/>
                        </w:rPr>
                        <w:t>. mažinama 15 proc. – kai nustatytas skirtumas sudaro nuo 11 iki ne daugiau kaip 20 proc. draudimo sutartyje ar Ūkinių gyvūnų registre nurodyto ūkinių gyvūnų skaičiaus;</w:t>
                      </w:r>
                    </w:p>
                  </w:sdtContent>
                </w:sdt>
                <w:sdt>
                  <w:sdtPr>
                    <w:alias w:val="72.3 pp."/>
                    <w:tag w:val="part_e817913b8a65401889061d1c6dd6ad56"/>
                    <w:lock w:val="sdtLocked"/>
                    <w:richText/>
                  </w:sdtPr>
                  <w:sdtContent>
                    <w:p>
                      <w:pPr>
                        <w:overflowPunct w:val="0"/>
                        <w:spacing w:line="336" w:lineRule="auto"/>
                        <w:ind w:firstLine="284"/>
                        <w:jc w:val="both"/>
                        <w:textAlignment w:val="baseline"/>
                        <w:rPr>
                          <w:color w:val="000000"/>
                        </w:rPr>
                      </w:pPr>
                      <w:sdt>
                        <w:sdtPr>
                          <w:alias w:val="Numeris"/>
                          <w:tag w:val="nr_e817913b8a65401889061d1c6dd6ad56"/>
                          <w:lock w:val="sdtLocked"/>
                          <w:richText/>
                        </w:sdtPr>
                        <w:sdtContent>
                          <w:r>
                            <w:rPr>
                              <w:color w:val="000000"/>
                            </w:rPr>
                            <w:t>72.3</w:t>
                          </w:r>
                        </w:sdtContent>
                      </w:sdt>
                      <w:r>
                        <w:rPr>
                          <w:color w:val="000000"/>
                        </w:rPr>
                        <w:t>. mažinama 35 proc. – kai nustatytas skirtumas sudaro nuo 21 iki ne daugiau kaip 50 proc. draudimo sutartyje ar Ūkinių gyvūnų registre nurodyto ūkinių gyvūnų skaičiaus;</w:t>
                      </w:r>
                    </w:p>
                  </w:sdtContent>
                </w:sdt>
                <w:sdt>
                  <w:sdtPr>
                    <w:alias w:val="72.4 pp."/>
                    <w:tag w:val="part_c7c371aabe8e4cc79253940fd072069e"/>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c7c371aabe8e4cc79253940fd072069e"/>
                          <w:lock w:val="sdtLocked"/>
                          <w:richText/>
                        </w:sdtPr>
                        <w:sdtContent>
                          <w:r>
                            <w:rPr>
                              <w:color w:val="000000"/>
                            </w:rPr>
                            <w:t>72.4</w:t>
                          </w:r>
                        </w:sdtContent>
                      </w:sdt>
                      <w:r>
                        <w:rPr>
                          <w:color w:val="000000"/>
                        </w:rPr>
                        <w:t>. neskiriama – kai nustatytas skirtumas sudaro daugiau kaip 50 proc. draudimo sutartyje ar Ūkinių gyvūnų registre nurodyto ūkinių gyvūnų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73 p."/>
                <w:tag w:val="part_5faaba2992184891901e80d1cef65f90"/>
                <w:lock w:val="sdtLocked"/>
                <w:richText/>
              </w:sdtPr>
              <w:sdtContent>
                <w:p>
                  <w:pPr>
                    <w:spacing w:line="360" w:lineRule="auto"/>
                    <w:ind w:firstLine="284"/>
                    <w:jc w:val="both"/>
                    <w:rPr>
                      <w:bCs/>
                      <w:color w:val="000000"/>
                      <w:szCs w:val="24"/>
                      <w:lang w:eastAsia="lt-LT"/>
                    </w:rPr>
                  </w:pPr>
                  <w:sdt>
                    <w:sdtPr>
                      <w:alias w:val="Numeris"/>
                      <w:tag w:val="nr_5faaba2992184891901e80d1cef65f90"/>
                      <w:lock w:val="sdtLocked"/>
                      <w:richText/>
                    </w:sdtPr>
                    <w:sdtContent>
                      <w:r>
                        <w:rPr>
                          <w:bCs/>
                          <w:color w:val="000000"/>
                          <w:szCs w:val="24"/>
                          <w:lang w:eastAsia="lt-LT"/>
                        </w:rPr>
                        <w:t>73</w:t>
                      </w:r>
                    </w:sdtContent>
                  </w:sdt>
                  <w:r>
                    <w:rPr>
                      <w:bCs/>
                      <w:color w:val="000000"/>
                      <w:szCs w:val="24"/>
                      <w:lang w:eastAsia="lt-LT"/>
                    </w:rPr>
                    <w:t>. Paramos gavėjui pažeidus pirkimų vykdymo tvarką, sankcijos taikomos pagal Sankcijų paramos gavėjams, pažeidusiems pirkimų vykdymo tvarką, taikymo metodiką, patvirtintą</w:t>
                  </w:r>
                </w:p>
                <w:p>
                  <w:pPr>
                    <w:spacing w:line="360" w:lineRule="auto"/>
                    <w:jc w:val="both"/>
                    <w:rPr>
                      <w:bCs/>
                      <w:color w:val="000000"/>
                      <w:szCs w:val="24"/>
                      <w:lang w:eastAsia="lt-LT"/>
                    </w:rPr>
                  </w:pPr>
                  <w:r>
                    <w:rPr>
                      <w:bCs/>
                      <w:color w:val="000000"/>
                      <w:szCs w:val="24"/>
                      <w:lang w:eastAsia="lt-LT"/>
                    </w:rPr>
                    <w:t xml:space="preserve">Nacionalinės mokėjimo agentūros prie Žemės ūkio ministerijos direktoriaus 2013 m. sausio 23 d. įsakymu Nr. BR1-83 „Dėl Sankcijų paramos gavėjams, pažeidusiems pirkimų vykdymo tvarką, taikymo metodikos patvirtinimo“. </w:t>
                  </w:r>
                </w:p>
              </w:sdtContent>
            </w:sdt>
            <w:sdt>
              <w:sdtPr>
                <w:alias w:val="73-1 p."/>
                <w:tag w:val="part_9a3e1cfb17534bb1b426ee5d0025a023"/>
                <w:lock w:val="sdtLocked"/>
                <w:richText/>
              </w:sdtPr>
              <w:sdtContent>
                <w:p>
                  <w:pPr>
                    <w:overflowPunct w:val="0"/>
                    <w:spacing w:line="336" w:lineRule="auto"/>
                    <w:ind w:firstLine="284"/>
                    <w:jc w:val="both"/>
                    <w:textAlignment w:val="baseline"/>
                    <w:rPr>
                      <w:bCs/>
                      <w:color w:val="000000"/>
                      <w:szCs w:val="24"/>
                      <w:lang w:eastAsia="lt-LT"/>
                    </w:rPr>
                  </w:pPr>
                  <w:sdt>
                    <w:sdtPr>
                      <w:alias w:val="Numeris"/>
                      <w:tag w:val="nr_9a3e1cfb17534bb1b426ee5d0025a023"/>
                      <w:lock w:val="sdtLocked"/>
                      <w:richText/>
                    </w:sdtPr>
                    <w:sdtContent>
                      <w:r>
                        <w:t>73</w:t>
                      </w:r>
                      <w:r>
                        <w:rPr>
                          <w:vertAlign w:val="superscript"/>
                        </w:rPr>
                        <w:t>1</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74 p."/>
                <w:tag w:val="part_b5c91d1985f044a9977aa4b98162d039"/>
                <w:lock w:val="sdtLocked"/>
                <w:richText/>
              </w:sdtPr>
              <w:sdtContent>
                <w:p>
                  <w:pPr>
                    <w:spacing w:line="360" w:lineRule="auto"/>
                    <w:ind w:firstLine="284"/>
                    <w:jc w:val="both"/>
                    <w:rPr>
                      <w:color w:val="000000"/>
                      <w:szCs w:val="24"/>
                      <w:lang w:eastAsia="lt-LT"/>
                    </w:rPr>
                  </w:pPr>
                  <w:sdt>
                    <w:sdtPr>
                      <w:alias w:val="Numeris"/>
                      <w:tag w:val="nr_b5c91d1985f044a9977aa4b98162d039"/>
                      <w:lock w:val="sdtLocked"/>
                      <w:richText/>
                    </w:sdtPr>
                    <w:sdtContent>
                      <w:r>
                        <w:rPr>
                          <w:color w:val="000000"/>
                          <w:szCs w:val="24"/>
                          <w:lang w:eastAsia="lt-LT"/>
                        </w:rPr>
                        <w:t>74</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jc w:val="center"/>
                    <w:rPr>
                      <w:b/>
                      <w:bCs/>
                      <w:caps/>
                      <w:color w:val="000000"/>
                      <w:szCs w:val="24"/>
                      <w:lang w:eastAsia="lt-LT"/>
                    </w:rPr>
                  </w:pPr>
                </w:p>
              </w:sdtContent>
            </w:sdt>
          </w:sdtContent>
        </w:sdt>
        <w:sdt>
          <w:sdtPr>
            <w:alias w:val="skyrius"/>
            <w:tag w:val="part_435780d2b7b740038ef39a2383430723"/>
            <w:lock w:val="sdtLocked"/>
            <w:richText/>
          </w:sdtPr>
          <w:sdtContent>
            <w:p>
              <w:pPr>
                <w:keepLines/>
                <w:suppressAutoHyphens/>
                <w:jc w:val="center"/>
                <w:rPr>
                  <w:b/>
                  <w:bCs/>
                  <w:caps/>
                  <w:color w:val="000000"/>
                  <w:szCs w:val="24"/>
                  <w:lang w:eastAsia="lt-LT"/>
                </w:rPr>
              </w:pPr>
              <w:sdt>
                <w:sdtPr>
                  <w:alias w:val="Numeris"/>
                  <w:tag w:val="nr_435780d2b7b740038ef39a2383430723"/>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35780d2b7b740038ef39a2383430723"/>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5 p."/>
                <w:tag w:val="part_1e094b75579249e7aba2e97cf945a4e0"/>
                <w:lock w:val="sdtLocked"/>
                <w:richText/>
              </w:sdtPr>
              <w:sdtContent>
                <w:p>
                  <w:pPr>
                    <w:suppressAutoHyphens/>
                    <w:spacing w:line="360" w:lineRule="auto"/>
                    <w:ind w:firstLine="312"/>
                    <w:jc w:val="both"/>
                    <w:rPr>
                      <w:color w:val="000000"/>
                      <w:szCs w:val="24"/>
                      <w:lang w:eastAsia="lt-LT"/>
                    </w:rPr>
                  </w:pPr>
                  <w:sdt>
                    <w:sdtPr>
                      <w:alias w:val="Numeris"/>
                      <w:tag w:val="nr_1e094b75579249e7aba2e97cf945a4e0"/>
                      <w:lock w:val="sdtLocked"/>
                      <w:richText/>
                    </w:sdtPr>
                    <w:sdtContent>
                      <w:r>
                        <w:rPr>
                          <w:color w:val="000000"/>
                          <w:szCs w:val="24"/>
                          <w:lang w:eastAsia="lt-LT"/>
                        </w:rPr>
                        <w:t>75</w:t>
                      </w:r>
                    </w:sdtContent>
                  </w:sdt>
                  <w:r>
                    <w:rPr>
                      <w:color w:val="000000"/>
                      <w:szCs w:val="24"/>
                      <w:lang w:eastAsia="lt-LT"/>
                    </w:rPr>
                    <w:t xml:space="preserve">. Ministerijos prašymu Agentūra teikia Ministerijai jos prašomą informaciją, susijusią su pagal šias Taisykles teikiama parama. </w:t>
                  </w:r>
                </w:p>
              </w:sdtContent>
            </w:sdt>
            <w:sdt>
              <w:sdtPr>
                <w:alias w:val="76 p."/>
                <w:tag w:val="part_a09de9169a0c447ab990f2e5e8a92a8d"/>
                <w:lock w:val="sdtLocked"/>
                <w:richText/>
              </w:sdtPr>
              <w:sdtContent>
                <w:p>
                  <w:pPr>
                    <w:suppressAutoHyphens/>
                    <w:spacing w:line="360" w:lineRule="auto"/>
                    <w:ind w:firstLine="312"/>
                    <w:jc w:val="both"/>
                    <w:rPr>
                      <w:color w:val="000000"/>
                      <w:szCs w:val="24"/>
                      <w:lang w:eastAsia="lt-LT"/>
                    </w:rPr>
                  </w:pPr>
                  <w:sdt>
                    <w:sdtPr>
                      <w:alias w:val="Numeris"/>
                      <w:tag w:val="nr_a09de9169a0c447ab990f2e5e8a92a8d"/>
                      <w:lock w:val="sdtLocked"/>
                      <w:richText/>
                    </w:sdtPr>
                    <w:sdtContent>
                      <w:r>
                        <w:rPr>
                          <w:color w:val="000000"/>
                          <w:szCs w:val="24"/>
                          <w:lang w:eastAsia="lt-LT"/>
                        </w:rPr>
                        <w:t>76</w:t>
                      </w:r>
                    </w:sdtContent>
                  </w:sdt>
                  <w:r>
                    <w:rPr>
                      <w:color w:val="000000"/>
                      <w:szCs w:val="24"/>
                      <w:lang w:eastAsia="lt-LT"/>
                    </w:rPr>
                    <w:t>. Dokumentų saugojimo, sprendimų apskundimo tvarką ir kitus klausimus, neaptartus šiose Taisyklėse, reglamentuoja Administravimo taisyklės ir kiti teisės aktai.</w:t>
                  </w:r>
                </w:p>
              </w:sdtContent>
            </w:sdt>
            <w:sdt>
              <w:sdtPr>
                <w:alias w:val="77 p."/>
                <w:tag w:val="part_e9718e4a5f344a90b0ca53aa9b74bcd3"/>
                <w:lock w:val="sdtLocked"/>
                <w:richText/>
              </w:sdtPr>
              <w:sdtContent>
                <w:p>
                  <w:pPr>
                    <w:suppressAutoHyphens/>
                    <w:spacing w:line="360" w:lineRule="auto"/>
                    <w:ind w:firstLine="312"/>
                    <w:jc w:val="both"/>
                    <w:rPr>
                      <w:color w:val="000000"/>
                      <w:szCs w:val="24"/>
                      <w:lang w:eastAsia="lt-LT"/>
                    </w:rPr>
                  </w:pPr>
                  <w:sdt>
                    <w:sdtPr>
                      <w:alias w:val="Numeris"/>
                      <w:tag w:val="nr_e9718e4a5f344a90b0ca53aa9b74bcd3"/>
                      <w:lock w:val="sdtLocked"/>
                      <w:richText/>
                    </w:sdtPr>
                    <w:sdtContent>
                      <w:r>
                        <w:rPr>
                          <w:color w:val="000000"/>
                          <w:szCs w:val="24"/>
                          <w:lang w:eastAsia="lt-LT"/>
                        </w:rPr>
                        <w:t>77</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sdtContent>
            </w:sdt>
          </w:sdtContent>
        </w:sdt>
        <w:sdt>
          <w:sdtPr>
            <w:alias w:val=""/>
            <w:tag w:val="part_b243284452e64011a0b58fe808ee0058"/>
            <w:lock w:val="sdtLocked"/>
            <w:richText/>
          </w:sdtPr>
          <w:sdtContent>
            <w:p>
              <w:pPr>
                <w:suppressAutoHyphens/>
                <w:spacing w:line="360" w:lineRule="auto"/>
                <w:jc w:val="center"/>
              </w:pPr>
              <w:r>
                <w:rPr>
                  <w:color w:val="000000"/>
                  <w:szCs w:val="24"/>
                  <w:lang w:eastAsia="lt-LT"/>
                </w:rPr>
                <w:t>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3D-371 3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c1d20346011e69cf5d89a5fdd27cc">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2016-06-17,
paskelbta TAR 2016-06-20, i. k. 2016-17249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234526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f681d8cc01f549fa8dfae6dac23825a5"/>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c567f19e3dd1454e89cdc3c912b475b8">
    <Part Type="skyrius" Nr="1" Title="BENDROSIOS NUOSTATOS" DocPartId="8696ae18168044eead8eb8388c3b6bba" PartId="f7d56a84191f450db83e9ac9ed1be2fb">
      <Part Type="punktas" Nr="1" Abbr="1 p." DocPartId="88bebf67b14047dcbe88768e69710c57" PartId="caf847ae0cc04fba8b9397969009808a"/>
      <Part Type="punktas" Nr="2" Abbr="2 p." DocPartId="6ff615c601c6465684bd97d09faea55c" PartId="d4198e73519742358915f30e08fa7776"/>
    </Part>
    <Part Type="skyrius" Nr="2" Title="SUTRUMPINIMAI IR SĄVOKOS" DocPartId="65101a47ec804a89b6d56dae87075b8e" PartId="204275d8a8de47df8f329ef020e40d04">
      <Part Type="punktas" Nr="3" Abbr="3 p." DocPartId="b1467ac5f63e4b82987250c39bc86f5d" PartId="62037f551115408b92408cc7cce79c25">
        <Part Type="punktas" Nr="3.1" Abbr="3.1 p." DocPartId="1ca7f4921ec749f799b35aeb89ef6eac" PartId="0ef3643c45e34ce781e5027a6385e8c3">
          <Part Type="punktas" Nr="3.1.1" Abbr="3.1.1 p." DocPartId="556f4e3814d1458e905ada50879f5f4d" PartId="d44e0e2ebdd74be28cf93ec286813af0"/>
          <Part Type="punktas" Nr="3.1.2" Abbr="3.1.2 p." DocPartId="da43c32e1f28421ab8464f29817cfc7a" PartId="441f57e4c3e94b4ea8a130af0da2cf2d"/>
          <Part Type="punktas" Nr="3.1.3" Abbr="3.1.3 p." DocPartId="634872c047ac46d6a94feb2fc62ed4e6" PartId="5b222708ccb248beac3122a6cfb29f26"/>
          <Part Type="punktas" Nr="3.1.4" Abbr="3.1.4 p." DocPartId="f0a62d0841364d16a541a9c06e511866" PartId="75f81ddde068412f90fa98c680cbb651"/>
          <Part Type="punktas" Nr="3.1.5" Abbr="3.1.5 p." DocPartId="6a0ea9111f0349a0b9d5ad28ef214c99" PartId="2774545922fb4fcb9f186ed4352cbf4b"/>
          <Part Type="punktas" Nr="3.1.6" Abbr="3.1.6 p." DocPartId="0c516bcee4d140d3b3ef4d5250ba4d4b" PartId="05b55ea5bc004603b8cebc5296b630e6"/>
          <Part Type="punktas" Nr="3.1.7" Abbr="3.1.7 p." DocPartId="3482a7a8600d454d8faf8eab07f3808a" PartId="5490db392d304572b220610ae7394cc8"/>
        </Part>
        <Part Type="punktas" Nr="3.2" Abbr="3.2 p." DocPartId="641ac89c214b4804a93371e05df6158b" PartId="bd7684000e3d4e3f9126eb8312b24b1e">
          <Part Type="punktas" Nr="3.2.1" Abbr="3.2.1 p." DocPartId="597ad692ab50430a80bf1e94be83b20e" PartId="0b8d9f087c994574a94d61061c7d368a"/>
          <Part Type="punktas" Nr="3.2.2" Abbr="3.2.2 p." DocPartId="1a9c57936339485e8dce21c49dda4f53" PartId="9c4e9969dd2d4221a212e456cc1a1d3c"/>
          <Part Type="punktas" Nr="3.2.3" Abbr="3.2.3 p." DocPartId="735101c4a2104a7cacb5592528fba3ff" PartId="d5f8ed5861ae4fae945b23f908a63a26"/>
        </Part>
      </Part>
      <Part Type="punktas" Nr="4" Abbr="4 p." DocPartId="7de5c407d995407f977e24eb6c60fdc9" PartId="74e13a897cd94922a16ec4ab6bd7e205"/>
    </Part>
    <Part Type="skyrius" Nr="3" Title="PRIEMONĖS PRIORITETAI, TIKSLINĖS SRITYS IR KOMPLEKSINIAI TIKSLAI" DocPartId="41d2721bbb784ec4a7c97e607041707d" PartId="fc30a91914154e3b9fe104a6b1628b57">
      <Part Type="punktas" Nr="5" Abbr="5 p." DocPartId="983be83eb8a8461ba9f331441a4285a0" PartId="0fee89549da04cadb5033ea4a5cec647"/>
      <Part Type="punktas" Nr="6" Abbr="6 p." DocPartId="0d8ec9fcbb964830ae82aff33d5abca2" PartId="f03d969e9cd34dd4be1e42b0e262b7e0">
        <Part Type="punktas" Nr="6.1" Abbr="6.1 p." DocPartId="d5b629570d21496092c959bd673e4ee9" PartId="2d4b484da53d43d6adb2d0d13acc64e0"/>
        <Part Type="punktas" Nr="6.2" Abbr="6.2 p." DocPartId="ccfa24cd688b415e997a695b832b766c" PartId="fc453242d3274f9ebc6e294ec7758678"/>
        <Part Type="punktas" Nr="6.3" Abbr="6.3 p." DocPartId="51f7029ec61d473599ece0c85ec77e41" PartId="ce2839b52328466f9321b60db36b5cbf"/>
      </Part>
    </Part>
    <Part Type="skyrius" Nr="4" Title="REMIAMA VEIKLA" DocPartId="201c56516a094c8887bf720edd2adc9c" PartId="b179546f7911458dbb4e1c4f290f8b17">
      <Part Type="punktas" Nr="7" Abbr="7 p." DocPartId="dcd8d9d4a72c49c48cd90b1f4f970e0f" PartId="a1a8e61ce6ba424ea97ddae2bf2e6345"/>
      <Part Type="punktas" Nr="8" Abbr="8 p." DocPartId="4e83f38e1d8145abb2291dc0a27950b3" PartId="e0847cafe4ca44dcaa85a87638ee00c9">
        <Part Type="punktas" Nr="8.1" Abbr="8.1 p." DocPartId="dbd13dabc4d94092b7338ca42ce70461" PartId="62dce49d327b40dfa79d3d913379b8f3"/>
        <Part Type="punktas" Nr="8.2" Abbr="8.2 p." DocPartId="0ab29672ae4c48f9a6fd7a2bda53f8b7" PartId="a242dcbb7ef34887b7c7a99a9f4bc945"/>
        <Part Type="punktas" Nr="8.3" Abbr="8.3 p." DocPartId="c8be0b61685a4421b19472961791efbe" PartId="94bb7a8779554d1a98a19f970350ee1f"/>
        <Part Type="punktas" Nr="8.4" Abbr="8.4 p." DocPartId="b97a0cb2ddf34ae1a6c280773733b752" PartId="70ed7324e68d4362b23a799941a33528"/>
        <Part Type="punktas" Nr="8.5" Abbr="8.5 p." DocPartId="eef597c19c23402fa743b110d5c5ded8" PartId="ecbb164d2de64b31ae4b125ae494e753"/>
        <Part Type="punktas" Nr="8.6" Abbr="8.6 p." DocPartId="507d27fc54f64955ae6b1ab9a0ae1507" PartId="0d462c89d34e4ad68d855f250427fbb6"/>
      </Part>
    </Part>
    <Part Type="skyrius" Nr="5" Title="GALIMI PAREIŠKĖJAI" DocPartId="33932ea5e7f04ed68b038abe646bd582" PartId="02f25254d5c94c4ca897684a9d2c5c12">
      <Part Type="punktas" Nr="9" Abbr="9 p." DocPartId="81c86156cce3418284eb46465588beac" PartId="5c6fd225c3124781a0852ebcd5d37b0b">
        <Part Type="papunktis" Nr="9.1" Abbr="9.1 pp." DocPartId="e8ff2a6cc0d34c22b55dcaab843c569e" PartId="f0280abd7bb549e4a160ba25d18a86a3"/>
        <Part Type="papunktis" Nr="9.2" Abbr="9.2 pp." DocPartId="7a5e636460d44ac392cae737751fc54f" PartId="c41343964c05434aa0d25dd9028f2a65"/>
        <Part Type="papunktis" Nr="9.3" Abbr="9.3 pp." DocPartId="af14d4e22035471bbd9841283fb9e888" PartId="8fc9908e603344ed960ec09c4ce80369">
          <Part Type="papunktis" Nr="9.3.1" Abbr="9.3.1 pp." DocPartId="42adabcb752847b3ac31539c944c65bd" PartId="2ca0b76e6162405b8e7a36145b45845c">
            <Part Type="papunktis" Nr="9.3.1.1" Abbr="9.3.1.1 pp." DocPartId="4c4c407e55ea480081ab7d523cc15fd2" PartId="cb5dbfd1a229472ca06eb44be99dfb19"/>
            <Part Type="papunktis" Nr="9.3.1.2" Abbr="9.3.1.2 pp." DocPartId="3ebb415acff244f5b7a98fa9e92d5cbf" PartId="3d9f9afa5258489397057e86d6fabaf0"/>
            <Part Type="papunktis" Nr="9.3.1.3" Abbr="9.3.1.3 pp." DocPartId="1ed6017d17984655aa5fe99e17a53215" PartId="ec14bc208ed04650a1c90cef429a3445"/>
          </Part>
          <Part Type="papunktis" Nr="9.3.2" Abbr="9.3.2 pp." DocPartId="92af88bf24ed496fa82b6d495e2190b0" PartId="c19349408f36410eae9bf0a326125a85"/>
        </Part>
      </Part>
    </Part>
    <Part Type="skyrius" Nr="6" Title="TINKAMUMO SĄLYGOS IR REIKALAVIMAI GAUTI PARAMĄ" DocPartId="204c17f20fb648f99507a65a26441657" PartId="712473001f5b41dba388ca4b8bf059f5">
      <Part Type="punktas" Nr="10" Abbr="10 p." DocPartId="ffb96c4e73fe407eb2269f51cbbebd1c" PartId="5d9a8a4e57184dd1b1d9cd5c562a2f27"/>
      <Part Type="punktas" Nr="11" Abbr="11 p." DocPartId="61e21771f18245d5a602c4d30b65a24c" PartId="e267280038694a799a146ef2a43e2710">
        <Part Type="punktas" Nr="11.1" Abbr="11.1 p." DocPartId="24e6e7515786479e8c653c8d2a99deb7" PartId="072c481e0ea943bca762be8047fbff3f"/>
        <Part Type="punktas" Nr="11.2" Abbr="11.2 p." DocPartId="b8d73803f45040cd9ef00aaf1a8b2b79" PartId="5de12d383484449d9f00023b34c41a6b"/>
        <Part Type="punktas" Nr="11.3" Abbr="11.3 p." DocPartId="3a8819307c9b4bfe9b1ac3e3f4fd3f20" PartId="43b79315cb304bd3bbda68064dc19fd2"/>
        <Part Type="punktas" Nr="11.4" Abbr="11.4 p." DocPartId="83c94c66ff49480390737be79fdbc28b" PartId="0a560be7862647d4832b3b0cfa915b4b"/>
        <Part Type="punktas" Nr="11.5" Abbr="11.5 p." DocPartId="5eb90f338d794622a6c60829a59fe24f" PartId="03a1d8cd70e443c599dab3af03283c0e">
          <Part Type="papunktis" Nr="11.5.1" Abbr="11.5.1 pp." DocPartId="f169aefabcb244d4bd103cc513d63703" PartId="54b7e62bd4be4ebab89d058d9799e5cc"/>
          <Part Type="papunktis" Nr="11.5.2" Abbr="11.5.2 pp." DocPartId="d64b457c000440098d2bbce5b94e7530" PartId="ba88bd67f28a442c8c3cd2b07fb92e9a"/>
          <Part Type="papunktis" Nr="11.5.3" Abbr="11.5.3 pp." DocPartId="35ea060d112941db9735e958f1a3b050" PartId="53a456245aeb41669690584f28309de1"/>
          <Part Type="papunktis" Nr="11.5.4" Abbr="11.5.4 pp." DocPartId="8e866e029e4340ccabec03523e10d147" PartId="9103594a18f244988e375e8b8e85c280"/>
          <Part Type="papunktis" Nr="11.5.5" Abbr="11.5.5 pp." DocPartId="1927279a7bd543aa934cb5ab30c8b0b1" PartId="0967cf47c36848de98cf8a1917f05379"/>
          <Part Type="papunktis" Nr="11.5.6" Abbr="11.5.6 pp." DocPartId="42ffc998e0824c59bcae2164e7a39904" PartId="2bb110366fff430c831c6cd133ee08f5"/>
          <Part Type="papunktis" Nr="11.5.7" Abbr="11.5.7 pp." DocPartId="d90b769642934698936be6dc4d53ff5b" PartId="4ca97109c28a483faff8d2b4eb7efaef"/>
        </Part>
        <Part Type="punktas" Nr="11.6" Abbr="11.6 p." DocPartId="220512f10a9143a39016a9ae1fe57406" PartId="9d189ef06cc14e84a45cd7ad56f4664c">
          <Part Type="punktas" Nr="11.6.1" Abbr="11.6.1 p." DocPartId="4c310d1811f1445cab53a09cf7ec86e8" PartId="d0307d38328b45eb8bedceb4d782e3a5"/>
          <Part Type="punktas" Nr="11.6.2" Abbr="11.6.2 p." DocPartId="cc61b514ebdc4dacb639a465f66918fa" PartId="10710095e3fd428e81716c8adae23a64"/>
          <Part Type="punktas" Nr="11.6.3" Abbr="11.6.3 p." DocPartId="0e94e291db6549079cb0df61f27e7b6b" PartId="b58aec1ff70d4c8cbea22b6e756c06e4"/>
          <Part Type="punktas" Nr="11.6.4" Abbr="11.6.4 p." DocPartId="859efea989954248afd07a2005a67429" PartId="40a6088c442f4fc4a37e8df8c4198592"/>
          <Part Type="punktas" Nr="11.6.5" Abbr="11.6.5 p." DocPartId="d56fb573b4944771bdc9f46d7964fcf2" PartId="31a5717035134ddabd67be8a9214d170"/>
          <Part Type="punktas" Nr="11.6.6" Abbr="11.6.6 p." DocPartId="e31d2d5af3cf435386c58ae0431a105a" PartId="becd48c8cf9044898a8334ae546f0497"/>
          <Part Type="punktas" Nr="11.6.7" Abbr="11.6.7 p." DocPartId="ad6f249b49fc4085a3666bf509d53379" PartId="f1a33fcf02b648aa96c4c711773d18cd"/>
          <Part Type="punktas" Nr="11.6.8" Abbr="11.6.8 p." DocPartId="dae5adc05d314f8d869f6f7894194dd4" PartId="b9807dfd05a4415b8384129e031dd820">
            <Part Type="punktas" Nr="11.6.8.1" Abbr="11.6.8.1 p." DocPartId="7e3ef6d644e647b59d6a0ee524fa0d60" PartId="773e343c08524aa2a7f4714056a40144">
              <Part Type="punktas" Nr="11.6.8.1.1" Abbr="11.6.8.1.1 p." DocPartId="f58ebc6b1ba34f62beca232d2608e588" PartId="c61e92dca5234d1a9aaf498328345617"/>
              <Part Type="punktas" Nr="11.6.8.1.2" Abbr="11.6.8.1.2 p." DocPartId="94872ff04c034f04aaac5ea7ee9648e4" PartId="e5400f072f894b1495c76c6932fcbcc7"/>
            </Part>
            <Part Type="punktas" Nr="11.6.8.2" Abbr="11.6.8.2 p." DocPartId="9049e1b76bb24c13afae1b84bd8a70e2" PartId="c2e6a0e3749b4f02887479a5d878ba88">
              <Part Type="punktas" Nr="11.6.8.2.1" Abbr="11.6.8.2.1 p." DocPartId="a2a21336537e4117a70c44e54bf5d7fa" PartId="5642518df7a74876845c1542551c9c8f"/>
              <Part Type="punktas" Nr="11.6.8.2.2" Abbr="11.6.8.2.2 p." DocPartId="017e132a01e743c08f7da1217e02e8da" PartId="eb0c62af57d84ac79787f11615f16b97"/>
            </Part>
            <Part Type="punktas" Nr="11.6.8.3" Abbr="11.6.8.3 p." DocPartId="e60a5894358742c385c8a7bd0a18b7ff" PartId="86a4648b6fdf49b7b7df31c462458fe1">
              <Part Type="punktas" Nr="11.6.8.3.1" Abbr="11.6.8.3.1 p." DocPartId="92e7e8448e8548d3aa3ab2bf9c8f23ec" PartId="1ea6f8c7b01c46e9a671c19c7593d47e"/>
              <Part Type="punktas" Nr="11.6.8.3.2" Abbr="11.6.8.3.2 p." DocPartId="6f59dd74aef547059c3e652f76335ff8" PartId="69a8ba96ad1d417e810943b54963a734"/>
            </Part>
          </Part>
        </Part>
        <Part Type="punktas" Nr="11.7" Abbr="11.7 p." DocPartId="a0d7d655765e4e9b907bf05393645518" PartId="e4bf86a69ca844da817a0e739217f750"/>
        <Part Type="punktas" Nr="11.8" Abbr="11.8 p." DocPartId="990d3104eed340549162334caabb446d" PartId="7f78dfdbe8804dc4ac0863353a444e87"/>
        <Part Type="papunktis" Nr="11.9" Abbr="11.9 pp." Title="" DocPartId="8dd36bee99b8467fbe9fe7d327294ce6" PartId="91e2cf86e548436a829ad8de6b375db4"/>
      </Part>
    </Part>
    <Part Type="skyrius" Nr="7" Title="ĮSIPAREIGOJIMAI" DocPartId="1925a617dfe74778ada377f97ef8e105" PartId="061fb7f68dfe4abdb07dc8a129f16c11">
      <Part Type="punktas" Nr="12" Abbr="12 p." DocPartId="a888ab01b6464ce5838ba2875a343453" PartId="7c579388258b411aba1f0a50e24a1146">
        <Part Type="papunktis" Nr="12.1" Abbr="12.1 pp." DocPartId="db43aad8cd3049919b53e550578dd448" PartId="7dfcc42df8e6409990b365553542270e"/>
        <Part Type="papunktis" Nr="12.2" Abbr="12.2 pp." DocPartId="13533eb2dfec4dcd85cabc31a9ac0407" PartId="6cf7de2203284a71b35afc0f65946b15"/>
        <Part Type="papunktis" Nr="12.3" Abbr="12.3 pp." DocPartId="ac744c68d40e4f609d1cb754f8e6f5b9" PartId="1ce3072f4aae4d0cad80b22f107ada3d"/>
        <Part Type="papunktis" Nr="12.4" Abbr="12.4 pp." DocPartId="ebc8c0f7eba34a63817a7beb073416fc" PartId="ddc32ec780d3496b94917c592ee30af7"/>
      </Part>
    </Part>
    <Part Type="skyrius" Nr="8" Title="PARAMOS DYDIS IR INTENSYVUMAS" DocPartId="5dee9e972b6f4c7983a6fb3f914601f3" PartId="803dc26dedb64466891e8095be5ecd56">
      <Part Type="punktas" Nr="13" Abbr="13 p." DocPartId="9ca80f6e7fd94867b24764f8685b5741" PartId="01a42d14615c4be9b0073110a3e20296"/>
      <Part Type="punktas" Nr="14" Abbr="14 p." DocPartId="d84187cbfedf418eb41b3060461e7d8e" PartId="cec15410d28042c09129f62b915fc7ad"/>
      <Part Type="punktas" Nr="15" Abbr="15 p." DocPartId="acd05fb1e7bb4b17a7f55b133e45787d" PartId="8d36779ae36d476a929d22a6b13eed1c">
        <Part Type="papunktis" Nr="15.1" Abbr="15.1 pp." DocPartId="79bb94c5cf7e4635885a336caa402709" PartId="637c09e7e8b94ee4bd22559f8a1095a3"/>
        <Part Type="papunktis" Nr="15.2" Abbr="15.2 pp." DocPartId="dfa646e559b242cb9af472e77e72a3a2" PartId="cd8c692e55774c499d1ebaecde7f394b"/>
        <Part Type="papunktis" Nr="15.3" Abbr="15.3 pp." DocPartId="dfb51c8fb2d344a7874c37b3dd7698ee" PartId="678c81068c65492c970e555ed9601d0b"/>
      </Part>
      <Part Type="punktas" Nr="15-1" Abbr="15-1 p." Title="" DocPartId="55169817f59443c8b64e39ffaa3c9953" PartId="7263943b228f449a9955e1b46f90de1b">
        <Part Type="papunktis" Nr="15-1.1" Abbr="15-1.1 pp." DocPartId="6e054a83de384785ad87fe7f4d5aa24d" PartId="87e13e9b03e04ff59a46f5b47eaf4960"/>
        <Part Type="papunktis" Nr="15-1.2" Abbr="15-1.2 pp." DocPartId="efadeb50820b444fafc320500332de36" PartId="eaf13480bcba40c0ad4ddfec6cc77a35"/>
      </Part>
      <Part Type="punktas" Nr="16" Abbr="16 p." DocPartId="5afb72b97d434748866ea75793dc57c9" PartId="f6122fd6d8ef483c998942bb20bd9914">
        <Part Type="punktas" Nr="16.1" Abbr="16.1 p." DocPartId="349c357b513641c79bea1aa47ddf420b" PartId="8b50cb20c5cd46c5af9b51999686df11"/>
        <Part Type="punktas" Nr="16.2" Abbr="16.2 p." DocPartId="82a9bf796fa1426dba86422687bb00ef" PartId="ae08ae3a138f456f978dc2debef94032"/>
        <Part Type="punktas" Nr="16.3" Abbr="16.3 p." DocPartId="1fb7a503f4a74373b2a3f834030676c8" PartId="b517be4a8ff740f894bd963579ff35f6"/>
        <Part Type="punktas" Nr="16.4" Abbr="16.4 p." DocPartId="bc20bec6dcf2465bac503d172bc17894" PartId="81e572f75b9c44d595a71bbe4f679f63"/>
        <Part Type="punktas" Nr="16.5" Abbr="16.5 p." DocPartId="3044f3db242c4ec2be5b7cd0bff35508" PartId="4537a47db0cf454e9033a2ab2cfcd82c"/>
        <Part Type="punktas" Nr="16.6" Abbr="16.6 p." DocPartId="893b1622dc30491a936214b2ef70f922" PartId="af16bb1e604148a88a02c23dc35bdc15"/>
      </Part>
      <Part Type="punktas" Nr="17" Abbr="17 p." DocPartId="8a4d6eebfbc84a04975c31fde2bf4830" PartId="01b472f3d9bf49559ba58db367831695">
        <Part Type="punktas" Nr="17.1" Abbr="17.1 p." DocPartId="db4c2e2604724de5a1c5109f8d443b74" PartId="b898b71d5eb043f9a393bb3e033cde51"/>
        <Part Type="punktas" Nr="17.2" Abbr="17.2 p." DocPartId="1bcfb6a1d62743fb990057f167a92571" PartId="0e831953f9b946c8a8c4659ba865ac7a"/>
      </Part>
      <Part Type="punktas" Nr="17-1" Abbr="17-1 p." Title="" DocPartId="37f679452b0b406cb6df4c27096fe31d" PartId="a9da0d25b8d24e56830d803f1598734a">
        <Part Type="papunktis" Nr="17-1.1" Abbr="17-1.1 pp." DocPartId="0199b445e5f0484081920b4276e56adb" PartId="a33d88128151496a8f61425e88871f59"/>
        <Part Type="papunktis" Nr="17-1.2" Abbr="17-1.2 pp." DocPartId="34abd7205e244e9aa678dd3809852e98" PartId="93b7865e4bd74c63a9f5346a8cfb85b2"/>
        <Part Type="papunktis" Nr="17-1.3" Abbr="17-1.3 pp." DocPartId="8a8221b40dbc42d191965ede3aa356e0" PartId="2c1ca8fb17cc48a2926730b0e4d9ed6c"/>
      </Part>
      <Part Type="punktas" Nr="17-2" Abbr="17-2 p." Title="" DocPartId="ea69e2c0e1cb49c386e6b9060715db9d" PartId="be7c980186ea487cb93613c655d88ef6">
        <Part Type="papunktis" Nr="17-2.1" Abbr="17-2.1 pp." DocPartId="c4492b055a58417280730e36fd2ad2bd" PartId="ecaf4974542d461d9617a9315fb33264"/>
        <Part Type="papunktis" Nr="17-2.2" Abbr="17-2.2 pp." DocPartId="521f343877a04db6b0a985b50ccd9b95" PartId="c029b158c2334d4685889595339cf8e7"/>
      </Part>
    </Part>
    <Part Type="skyrius" Nr="9" Title="TINKAMOS FINANSUOTI IŠLAIDOS" DocPartId="99ffc61efa444a03a4973355df290f7e" PartId="d2b1f17373774af08d64b9dfdf1bb4a4">
      <Part Type="punktas" Nr="18" Abbr="18 p." DocPartId="0ab0f96532c441f09b1a683fe1b94976" PartId="6935e72cc0cf4ab4b170a890a70a53d7">
        <Part Type="punktas" Nr="18.1" Abbr="18.1 p." DocPartId="b03b044513b9451ba5e40ecfc526c82e" PartId="040585a58ad34f139e1fe8c993b3ecfb"/>
        <Part Type="punktas" Nr="18.2" Abbr="18.2 p." DocPartId="091090fd39f049d2bd260d2a3289076e" PartId="0cc66ac9389b4d8ea6dab2f7da5eb1a2"/>
        <Part Type="punktas" Nr="18.3" Abbr="18.3 p." DocPartId="b7c0ccc92e3840169cbbd983715c4c4e" PartId="0d1718e48c4d47268f07c8c627e7873c"/>
      </Part>
      <Part Type="punktas" Nr="19" Abbr="19 p." DocPartId="28a7a08f537e4c9e9603444c8206e1ac" PartId="dd33486ce9c64493b0edb760cdb3ab77"/>
    </Part>
    <Part Type="skyrius" Nr="10" Title="PIRKIMO PROCEDŪROS" DocPartId="b528b22772b64df8aa5a48b0b8a18e65" PartId="c8bc3a6321b54751bb42c2003b11328a">
      <Part Type="punktas" Nr="20" Abbr="20 p." DocPartId="0b4bc7a629f349c99f744a6056bd0bcb" PartId="32ff6aaae9a147c4a80fbf81e7114cfa"/>
      <Part Type="punktas" Nr="21" Abbr="21 p." DocPartId="15ee7606071a477ea9d3a26583f282ed" PartId="860e40bedb6d4c28b609f6d0781cdeb8">
        <Part Type="papunktis" Nr="21.1" Abbr="21.1 pp." DocPartId="5afe56193b484163ba6bb4369c44c509" PartId="95c2ba69dbfe4e46815274e5bdfc80cb"/>
        <Part Type="papunktis" Nr="21.2" Abbr="21.2 pp." DocPartId="7752c9cf6f4d4bccb314644b7b1fe099" PartId="b5f944ca979646a1a6e3bcefc2c67392"/>
      </Part>
      <Part Type="punktas" Nr="22" Abbr="22 p." DocPartId="52e26784ccdc4c4a8d702e25da904b89" PartId="fc7d65e4b4964e7a8606f08bd7e0f667"/>
      <Part Type="punktas" Nr="23" Abbr="23 p." DocPartId="81728265e6f944d1bfcd1b2cd5ef2d3b" PartId="d470cb84253944eebe0c7815420dae1f"/>
    </Part>
    <Part Type="skyrius" Nr="11" Title="PARAIŠKŲ TEIKIMO TVARKA" DocPartId="6ac2ceb442734d01bebecd20f6856b8c" PartId="daaae6933b4f4b8987c44e4876d78a85">
      <Part Type="punktas" Nr="24" Abbr="24 p." DocPartId="cba5d7b3e358434db98aa5d3443e7d84" PartId="13906f25c1e14703a138f7d3dcdbf0c7"/>
      <Part Type="punktas" Nr="25" Abbr="25 p." DocPartId="c795783906b54e16a57452e3f0443588" PartId="105f615e33cd46298c2d4d22a9262028">
        <Part Type="punktas" Nr="25.1" Abbr="25.1 p." DocPartId="cea9aad330b84abfb853f7fb9dbb1cde" PartId="5f6ef5deb9fe48b1823792561ff47af5"/>
        <Part Type="punktas" Nr="25.2" Abbr="25.2 p." DocPartId="eb8bffe728e04585bc0dfd4571c66276" PartId="5f3c8b9ea909444fa1f2d6773f7004bf"/>
        <Part Type="punktas" Nr="25.3" Abbr="25.3 p." DocPartId="831c20c9ac41429d90e4588e8ffe7f38" PartId="a8da621c6a144e428d59baf9c56e3c45"/>
        <Part Type="punktas" Nr="25.4" Abbr="25.4 p." DocPartId="c17891334d174f8d842d2c710667c587" PartId="23b0ef8500df4fbb9828b676c2ffb8b3"/>
        <Part Type="punktas" Nr="25.5" Abbr="25.5 p." DocPartId="f4383181f27b4ccd87af13e70b5abc7a" PartId="fe7288463415475b97e3a1d986994556"/>
      </Part>
      <Part Type="punktas" Nr="26" Abbr="26 p." DocPartId="84cc062c82c94ac19506483bd3fc7078" PartId="6788cef732074af3bc98284bb91ce756"/>
      <Part Type="punktas" Nr="27" Abbr="27 p." DocPartId="b0371aec418048b8ae73e73bc37ffa7f" PartId="0e701b68739048b3a5d97bc0a7faef59"/>
      <Part Type="punktas" Nr="28" Abbr="28 p." DocPartId="26fa62b6e7f14913b117122ee55eb949" PartId="f72a183b870a41cfb453226e0aebf176"/>
      <Part Type="punktas" Nr="29" Abbr="29 p." DocPartId="50aa5469c3fb4bc3ba39a56f20c9a8a3" PartId="c38b4b56251e4e4fb9d9c4b13299c848"/>
      <Part Type="punktas" Nr="30" Abbr="30 p." DocPartId="5a8c8aaf2267444d9792163bed74c990" PartId="5e090ff85a2a4dd9ab2460648e31ee50"/>
      <Part Type="punktas" Nr="31" Abbr="31 p." DocPartId="40aadbcaec81490eaefac18464f1fad2" PartId="daadbdb8aa31499bb0932e72c4f9fb77"/>
      <Part Type="punktas" Nr="32" Abbr="32 p." DocPartId="323cd848f87a42709fc67b3f619858f4" PartId="c1e18806ff51474784b6c1c306d5e96f"/>
    </Part>
    <Part Type="skyrius" Nr="12" Title="PARAMOS PARAIŠKŲ VERTINIMAS" DocPartId="b64fb4b4c71946ad8eae6f5ddae7b062" PartId="cc08b32b6e5a4b94bfa1eda2a36e0793">
      <Part Type="punktas" Nr="33" Abbr="33 p." DocPartId="d23fa3319d994156b5e6e8edcbdaa546" PartId="f03860475db049528f598070a51aa407"/>
      <Part Type="punktas" Nr="34" Abbr="34 p." DocPartId="498803f84d2e475f9cc78117c2b419d8" PartId="3283ee2695f0443b91934d54b5ed1324"/>
      <Part Type="punktas" Nr="35" Abbr="35 p." DocPartId="b7ebcb0da7fc475ab36739884bce1abe" PartId="05377ce4556c4441bc33502a664a64d1">
        <Part Type="punktas" Nr="35.1" Abbr="35.1 p." DocPartId="00d0734282774694868a402d5bb4b566" PartId="54d45d3ea94c499ab7abc4151754f89d"/>
        <Part Type="punktas" Nr="35.2" Abbr="35.2 p." DocPartId="e518db31db7b494f849d74e9e73b366c" PartId="c5447cf2792142f7b643c6088004f1bd"/>
        <Part Type="punktas" Nr="35.3" Abbr="35.3 p." DocPartId="818bfc710e2c46aa99146573ef21211e" PartId="a4d2ce3802da4645b1c7311bacec6c6a"/>
        <Part Type="punktas" Nr="35.4" Abbr="35.4 p." DocPartId="b9f9910742194328a14d4f996329fecd" PartId="9eac5ccfd5114a9a9de20bac39e6a569"/>
        <Part Type="punktas" Nr="35.5" Abbr="35.5 p." DocPartId="e3733d607e2848eb955d04cf0fc6c312" PartId="b5b4c63d623043a5beeb9e13724e4db9">
          <Part Type="papunktis" Nr="35.5.1" Abbr="35.5.1 pp." DocPartId="2005ca7a17784a719637e7b119c3ef95" PartId="138ba3bcdc7e41f59526c421e855c104"/>
          <Part Type="papunktis" Nr="35.5.2" Abbr="35.5.2 pp." DocPartId="c8e97ae9957340d09ecc78e355d8405c" PartId="65378003b04a4940bfefca8619aaefe2"/>
        </Part>
        <Part Type="punktas" Nr="35.6" Abbr="35.6 p." DocPartId="afd2c8b84a72403486e12f2ee8611797" PartId="d91facbaf3aa4bf1a51bb5c9a86d422a"/>
        <Part Type="punktas" Nr="35.7" Abbr="35.7 p." DocPartId="33ac90893f8b478680ac4db6b78010b6" PartId="af873cd3615040d78044a242385facf8"/>
        <Part Type="punktas" Nr="35.8" Abbr="35.8 p." DocPartId="dbcf827b0d184437bcf3ffde82641b3e" PartId="2f9fb5acdc0642f2baa968b05149d81e"/>
        <Part Type="punktas" Nr="35.9" Abbr="35.9 p." DocPartId="cb2e6d374dff42da9eecc6634e104c80" PartId="9ba29d18767c4b0f87a6de7d38b04837"/>
      </Part>
      <Part Type="punktas" Nr="36" Abbr="36 p." DocPartId="aaa490b289964338b3b7f449439e1c33" PartId="4ffd262ad4a243408dbe842e8e2a3b9a"/>
      <Part Type="punktas" Nr="37" Abbr="37 p." DocPartId="6eeb541fdf6245a49cff3bae5f2eb7e9" PartId="f0bd7fcb11da47b99ad51849595a17b2"/>
      <Part Type="punktas" Nr="38" Abbr="38 p." DocPartId="d2eccd88d71542129281497ea53100c0" PartId="5c0646d96b214b0ab1d1363b53c25194"/>
      <Part Type="punktas" Nr="39" Abbr="39 p." DocPartId="44c30db07a5b42899b706afd664ebf08" PartId="823126d4c18a4a67acb7a2247768633c"/>
      <Part Type="punktas" Nr="40" Abbr="40 p." DocPartId="e8bf3d5781a34afa83d227194b8c4be3" PartId="761d9a0e914e4c929e896a886173e10b">
        <Part Type="punktas" Nr="40.1" Abbr="40.1 p." DocPartId="3044cb9331524311bae419027524d039" PartId="b7591b6970e44062a08f58d564a2824e"/>
        <Part Type="punktas" Nr="40.2" Abbr="40.2 p." DocPartId="d4bb497697de4429916a503c6cb38565" PartId="b6f74e9a2dfa4b88b997805f6ae93f7c"/>
      </Part>
      <Part Type="punktas" Nr="41" Abbr="41 p." DocPartId="083173685306495fa2d3eb9e288fb02e" PartId="42ceac1b42d64ae4a29e0e27179ecb0f"/>
      <Part Type="punktas" Nr="42" Abbr="42 p." DocPartId="df31a550a6bc44c7b93b36bba37674bd" PartId="4083705b5c9340c9bddc78b923555ec9">
        <Part Type="punktas" Nr="42.1" Abbr="42.1 p." DocPartId="c4d6ff51319d453c81b98c841ecfa26f" PartId="d297e6e85aab4001920a89dea5e3f45f">
          <Part Type="papunktis" Nr="42.1.1" Abbr="42.1.1 pp." DocPartId="fee0ad84a33440969fe6886ec2fbf178" PartId="b429abf4b65c4df7be9560aeb8218223"/>
          <Part Type="papunktis" Nr="42.1.2" Abbr="42.1.2 pp." DocPartId="c8aee5a3bf664020b9fc3196d82b1668" PartId="d14e12536c964d2284786a0c3a3e1177"/>
        </Part>
        <Part Type="punktas" Nr="42.2" Abbr="42.2 p." DocPartId="796948e75f9c492a9b642d0e4e87847c" PartId="04de0d58ab95459e9f4c4c4dd5d5027c"/>
        <Part Type="punktas" Nr="42.3" Abbr="42.3 p." DocPartId="266be7d119274888bd01c81b96b4872d" PartId="5b1e2b53b41e4e6d94695d6a71afe912">
          <Part Type="punktas" Nr="42.3.1" Abbr="42.3.1 p." DocPartId="e863341bf66f41f5998c206ecd73bbca" PartId="3fb06f55349243cdba0294fcaf6d6705"/>
          <Part Type="punktas" Nr="42.3.2" Abbr="42.3.2 p." DocPartId="996003ecd9604589ad8b0ec6e2275585" PartId="69fb3f19a3a74c3e85e62251f5a1fbb0"/>
        </Part>
      </Part>
      <Part Type="punktas" Nr="43" Abbr="43 p." DocPartId="b84c05376aab44c09b1566f9f2ae546b" PartId="b85a4cb48abe456ab728054f00b48ed6"/>
      <Part Type="punktas" Nr="44" Abbr="44 p." DocPartId="103273fb8d654590a045b62a45334001" PartId="b9017dd635ff4c4787a6322705c32802"/>
    </Part>
    <Part Type="skyrius" Nr="13" Title="MOKĖJIMO DOKUMENTŲ TEIKIMO, VERTINIMO IR PARAMOS IŠMOKĖJIMO TVARKA" DocPartId="afeaf08804a943f981714bb42fe34932" PartId="2a86678fabb0495897ad436024647a18">
      <Part Type="punktas" Nr="45" Abbr="45 p." DocPartId="caebcc0047e843fe8cf7d93b2ae6cfc2" PartId="5c814f85ff0e414e923d822517030d40">
        <Part Type="punktas" Nr="45.1" Abbr="45.1 p." DocPartId="db4a50cef1ae42d09297b9543aeefd89" PartId="12faf6ca21134ab6aa4d41edf86510c9"/>
        <Part Type="punktas" Nr="45.2" Abbr="45.2 p." DocPartId="e0ab2245b013416cbf36b108b85d4427" PartId="2b20d12187d3482fb881b86a62d52da7"/>
        <Part Type="punktas" Nr="45.3" Abbr="45.3 p." DocPartId="56a6b8f633ca45f09390a625fa271d7e" PartId="3cfc4db3c0484909a745464c32506632"/>
      </Part>
      <Part Type="punktas" Nr="46" Abbr="46 p." DocPartId="05e256ce2ade4a069318ef1b47a4c051" PartId="801de4b530ff4540b96a397704e68653"/>
      <Part Type="punktas" Nr="47" Abbr="47 p." DocPartId="bc095a1ea16541bf8ab4042d489c870d" PartId="fadb8ff92e214f6aa417c9dcbd5cfcb3"/>
      <Part Type="punktas" Nr="48" Abbr="48 p." DocPartId="141bfb2217dd41219e873470a4591557" PartId="76d62db58a4c47088b5c232de06d6946"/>
      <Part Type="punktas" Nr="49" Abbr="49 p." DocPartId="8d706db4a6824a5abf4cc860deea4d97" PartId="24fc40b21e6a4713bd72f7755955c925"/>
      <Part Type="punktas" Nr="50" Abbr="50 p." DocPartId="a6e9a59ab5554b8eb73b387d031614da" PartId="cfc0d010a28b402d863da78bc5607754"/>
      <Part Type="punktas" Nr="51" Abbr="51 p." DocPartId="311d9890f933441099c7eb6a701f1a05" PartId="eafc2ecf30ce44bb9d5052fcde82c4c2"/>
      <Part Type="punktas" Nr="52" Abbr="52 p." DocPartId="800b63a299984a81b831cbf388a4d8f8" PartId="f9de90800ddc4c0fb28b40c6f16db17c">
        <Part Type="punktas" Nr="52.1" Abbr="52.1 p." DocPartId="c950997c22474303acca9d5287ef1a59" PartId="9f09fa596a43437d999eefd80efe6ad6"/>
        <Part Type="punktas" Nr="52.2" Abbr="52.2 p." DocPartId="df62868275814bd5aa9ec64d8837cf38" PartId="703a6ee125d54f41a8879063110afa52"/>
        <Part Type="punktas" Nr="52.3" Abbr="52.3 p." DocPartId="474771b1895a480bbff6ff9d8fd1d5a6" PartId="11c5005ad9f2443e9f6b685a13f0b167"/>
        <Part Type="punktas" Nr="52.4" Abbr="52.4 p." DocPartId="32100801f5f54d6b8406973ceed14697" PartId="8144edb3cd1445ae962b95bef4e2051d"/>
        <Part Type="punktas" Nr="52.5" Abbr="52.5 p." DocPartId="aba32ad0768948e3ad77fa7d208e291f" PartId="4af81f93d3e54d5c85be8c7ef58a69fd"/>
      </Part>
      <Part Type="punktas" Nr="53" Abbr="53 p." DocPartId="c2caba057e124f5dbad02a755b45f919" PartId="ced6eb218526454f9414e9e715b384bd">
        <Part Type="punktas" Nr="53.1" Abbr="53.1 p." DocPartId="f95ec17b034043c5ab769608fd29d8b9" PartId="97a1053fb8d34cc59028924fc52ce558"/>
        <Part Type="punktas" Nr="53.2" Abbr="53.2 p." DocPartId="10cdc5f7042b4e7d8de966ae1527b2d0" PartId="49efe0f30cef444b8077cf89a7557461"/>
        <Part Type="punktas" Nr="53.3" Abbr="53.3 p." DocPartId="9a052ad009194e4fb2b27d6cc82fc9ce" PartId="813e239c2e184a08bddf44ca78be317e"/>
      </Part>
      <Part Type="punktas" Nr="54" Abbr="54 p." DocPartId="344f1075324f425faf38771137904c3c" PartId="5cd15d4184af48f2b4d51e9004d9565d"/>
      <Part Type="punktas" Nr="55" Abbr="55 p." DocPartId="2d082b67a8aa4eaa9bf209c2179c192f" PartId="41bda1d1ab97472e9f792da04cae8650"/>
      <Part Type="punktas" Nr="56" Abbr="56 p." DocPartId="5a89528bf66143a69986686bbe28ecb9" PartId="5cfc96ec0786448799a73447f24a3a44"/>
      <Part Type="punktas" Nr="57" Abbr="57 p." DocPartId="a8791be241654d9793ed9b48ab1dc556" PartId="8ada5f360fe7453e9eb1de4b5277c473"/>
      <Part Type="punktas" Nr="58" Abbr="58 p." DocPartId="8f48ece5ff6f430e897a27d3a4644dbe" PartId="7529506e4bdb4fb5ab85ab1a92aa4e24"/>
      <Part Type="punktas" Nr="59" Abbr="59 p." DocPartId="b96a5a9c2d4c46b1867caea70934b8ab" PartId="9b9bd7e3ffdd4f55be2b7b4477d16c5b">
        <Part Type="punktas" Nr="59.1" Abbr="59.1 p." DocPartId="f947b18955104176918d61245bde63a6" PartId="be7783f5e5d74b2abf1c6c328c23ab3b"/>
        <Part Type="punktas" Nr="59.2" Abbr="59.2 p." DocPartId="87c943f2b45645e2b0f5aba41ab090db" PartId="032fc730a467432785a10c40ac704ae7"/>
      </Part>
      <Part Type="punktas" Nr="60" Abbr="60 p." DocPartId="3b741219669249a889b6246e9ff2d033" PartId="eeb22fd51acb4b9fae8c2620ac531823"/>
      <Part Type="punktas" Nr="61" Abbr="61 p." DocPartId="011d8d943b7d41d0a70af13a06176931" PartId="5e87080ae8cd412e92bb269d334d6490"/>
      <Part Type="punktas" Nr="62" Abbr="62 p." DocPartId="821b582e2cac4cecb5f5e8ceb85a1849" PartId="a5a458ed359e4016a629d8dd4eac9be2">
        <Part Type="punktas" Nr="62.1" Abbr="62.1 p." DocPartId="5167c262cb9b4e069a38886dcb749dd3" PartId="afa4231288ad4ca9957de73102cc5398"/>
        <Part Type="punktas" Nr="62.2" Abbr="62.2 p." DocPartId="a6933a1ed3194fbfb2fcaa2e128ba8c2" PartId="47935931ed9c4fd3867082c54d83b3c0"/>
      </Part>
      <Part Type="punktas" Nr="63" Abbr="63 p." DocPartId="2d9837dcb80b46989425816bc5e228d1" PartId="eb655e223c1b45e0a6770f41226149e3"/>
      <Part Type="punktas" Nr="64" Abbr="64 p." DocPartId="8f2c2bfed52c41e2bd2fb39ae7ffefa7" PartId="99ab2b269c414766a6d05e4367d0c8ab"/>
      <Part Type="punktas" Nr="65" Abbr="65 p." DocPartId="2732c635ab7842c8a607393756520d2e" PartId="df9c2658e3f44aa2a250350dd1500019"/>
      <Part Type="punktas" Nr="66" Abbr="66 p." DocPartId="a5279f54242d472488ab41fc59852755" PartId="82c478821c3d4f35870f347359e947db"/>
      <Part Type="punktas" Nr="67" Abbr="67 p." DocPartId="f25cd841f75d4f23b3dbcb95d6f92296" PartId="996125ebe0a542f382fc448e3aab66d2"/>
      <Part Type="punktas" Nr="68" Abbr="68 p." DocPartId="48bbf18e419c436191cd12b59a3985d9" PartId="a6618d964b9442bca858a4e6016bc0bf"/>
    </Part>
    <Part Type="skyrius" Nr="14" Title="SANKCIJOS" DocPartId="ef669963d31e4bcda3b4e70c2e417f2c" PartId="e1cd60f384e34e63bb57517d0510375b">
      <Part Type="punktas" Nr="69" Abbr="69 p." DocPartId="58088b62d7a54efa9314c3ae8178e087" PartId="15ec68ebbb3d44f196813975d66c8348"/>
      <Part Type="punktas" Nr="70" Abbr="70 p." DocPartId="a67a4262ba284878a61a932e97ad7339" PartId="daba5c29012643d887245e3a8fffe865"/>
      <Part Type="punktas" Nr="71" Abbr="71 p." DocPartId="0d5ac65afc9d4f13b6debe110f711e0a" PartId="cae5e3053dcc45d6a7377950a6c56b37"/>
      <Part Type="punktas" Nr="72" Abbr="72 p." DocPartId="b224210cad454bd0850ef87c3d27a96c" PartId="fa44e7c5493c40aaa37231e02e569360">
        <Part Type="papunktis" Nr="72.1" Abbr="72.1 pp." DocPartId="d09c72713a2e4d6a8732ad2f67f809c2" PartId="6d6ee8af26f5412e8f97ecc68863c4cc"/>
        <Part Type="papunktis" Nr="72.2" Abbr="72.2 pp." DocPartId="256f45c0f5fd46b083bdef780a393c85" PartId="a4f0eb236d1246b4bd026569a4a4f397"/>
        <Part Type="papunktis" Nr="72.3" Abbr="72.3 pp." DocPartId="1083523fbc3841dc8b6389bde5f9d28d" PartId="e817913b8a65401889061d1c6dd6ad56"/>
        <Part Type="papunktis" Nr="72.4" Abbr="72.4 pp." DocPartId="e1f0d042b82f4633afbc7123a511febd" PartId="c7c371aabe8e4cc79253940fd072069e"/>
      </Part>
      <Part Type="punktas" Nr="73" Abbr="73 p." DocPartId="ac4ce7f363db4d219caa59709fb374e4" PartId="5faaba2992184891901e80d1cef65f90"/>
      <Part Type="punktas" Nr="73-1" Abbr="73-1 p." Title="" DocPartId="4b54cc2a976945189a0be3a8dc16ff62" PartId="9a3e1cfb17534bb1b426ee5d0025a023"/>
      <Part Type="punktas" Nr="74" Abbr="74 p." DocPartId="0f967c0a02b94eafa76131b3ebb509e0" PartId="b5c91d1985f044a9977aa4b98162d039"/>
    </Part>
    <Part Type="skyrius" Nr="15" Title="BAIGIAMOSIOS NUOSTATOS" DocPartId="8a2e937f834643fe8a0a6caa39e649d0" PartId="435780d2b7b740038ef39a2383430723">
      <Part Type="punktas" Nr="75" Abbr="75 p." DocPartId="81b74656781246d3aec88c532cb65cb4" PartId="1e094b75579249e7aba2e97cf945a4e0"/>
      <Part Type="punktas" Nr="76" Abbr="76 p." DocPartId="ffdea7f9a7a8436781de5d1a0e71db16" PartId="a09de9169a0c447ab990f2e5e8a92a8d"/>
      <Part Type="punktas" Nr="77" Abbr="77 p." DocPartId="f0d67a22ee18459195ed62372dda888d" PartId="e9718e4a5f344a90b0ca53aa9b74bcd3"/>
    </Part>
    <Part Type="pabaiga" Nr="" Abbr="" Title="" DocPartId="9443a32785394445be0a2d58ae031d1d" PartId="b243284452e64011a0b58fe808ee0058"/>
  </Part>
</Parts>
</file>

<file path=customXml/itemProps1.xml><?xml version="1.0" encoding="utf-8"?>
<ds:datastoreItem xmlns:ds="http://schemas.openxmlformats.org/officeDocument/2006/customXml" ds:itemID="{62F8BD6C-0994-4167-8C0E-7BBFB15864E4}">
  <ds:schemaRefs>
    <ds:schemaRef ds:uri="http://lrs.lt/TAIS/DocParts"/>
  </ds:schemaRefs>
</ds:datastoreItem>
</file>

<file path=docProps/app.xml><?xml version="1.0" encoding="utf-8"?>
<Properties xmlns="http://schemas.openxmlformats.org/officeDocument/2006/extended-properties">
  <Template>Normal.dotm</Template>
  <TotalTime>0</TotalTime>
  <Pages>21</Pages>
  <Words>32923</Words>
  <Characters>18767</Characters>
  <Application>Microsoft Office Word</Application>
  <DocSecurity>0</DocSecurity>
  <Lines>156</Lines>
  <Paragraphs>103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51587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2016-07-07T10:59:00Z</dcterms:modified>
  <revision>1</revision>
</coreProperties>
</file>