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2019-07-27 iki 2019-07-31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817014258f63484989470335a848ec09"/>
                        <w:lock w:val="sdtLocked"/>
                        <w:richText/>
                      </w:sdtPr>
                      <w:sdtContent>
                        <w:p>
                          <w:pPr>
                            <w:spacing w:line="360" w:lineRule="auto"/>
                            <w:ind w:firstLine="720"/>
                            <w:jc w:val="both"/>
                            <w:rPr>
                              <w:szCs w:val="24"/>
                              <w:lang w:eastAsia="lt-LT"/>
                            </w:rPr>
                          </w:pPr>
                          <w:sdt>
                            <w:sdtPr>
                              <w:alias w:val="Numeris"/>
                              <w:tag w:val="nr_817014258f63484989470335a848ec09"/>
                              <w:lock w:val="sdtLocked"/>
                              <w:richText/>
                            </w:sdtPr>
                            <w:sdtContent>
                              <w:r>
                                <w:rPr>
                                  <w:szCs w:val="24"/>
                                  <w:lang w:eastAsia="lt-LT"/>
                                </w:rPr>
                                <w:t>3</w:t>
                              </w:r>
                            </w:sdtContent>
                          </w:sdt>
                          <w:r>
                            <w:rPr>
                              <w:szCs w:val="24"/>
                              <w:lang w:eastAsia="lt-LT"/>
                            </w:rPr>
                            <w:t>) leidimą gyventi Lietuvos Respublikoje turintiems užsieniečiams, kurie pagal Lietuvos Respublikos teisės aktus atleidžiami nuo pareigos įsigyti leidimą dirbti Lietuvos Respublikoje,</w:t>
                          </w:r>
                          <w:r>
                            <w:rPr>
                              <w:rFonts w:eastAsia="Calibri"/>
                              <w:b/>
                              <w:szCs w:val="24"/>
                            </w:rPr>
                            <w:t xml:space="preserve"> </w:t>
                          </w:r>
                          <w:r>
                            <w:rPr>
                              <w:rFonts w:eastAsia="Calibri"/>
                              <w:szCs w:val="24"/>
                            </w:rPr>
                            <w:t>asmenims, kuriems suteiktas perkeliamojo asmens statusas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c96e1df901dc47c9b4a8a4538bd1b8a4"/>
                    <w:lock w:val="sdtLocked"/>
                    <w:richText/>
                  </w:sdtPr>
                  <w:sdtContent>
                    <w:p>
                      <w:pPr>
                        <w:spacing w:line="360" w:lineRule="auto"/>
                        <w:ind w:firstLine="720"/>
                        <w:jc w:val="both"/>
                        <w:rPr>
                          <w:b/>
                          <w:color w:val="FF0000"/>
                          <w:szCs w:val="24"/>
                          <w:lang w:eastAsia="lt-LT"/>
                        </w:rPr>
                      </w:pPr>
                      <w:sdt>
                        <w:sdtPr>
                          <w:alias w:val="Numeris"/>
                          <w:tag w:val="nr_c96e1df901dc47c9b4a8a4538bd1b8a4"/>
                          <w:lock w:val="sdtLocked"/>
                          <w:richText/>
                        </w:sdtPr>
                        <w:sdtContent>
                          <w:r>
                            <w:rPr>
                              <w:szCs w:val="24"/>
                              <w:lang w:eastAsia="lt-LT"/>
                            </w:rPr>
                            <w:t>3</w:t>
                          </w:r>
                        </w:sdtContent>
                      </w:sdt>
                      <w:r>
                        <w:rPr>
                          <w:szCs w:val="24"/>
                          <w:lang w:eastAsia="lt-LT"/>
                        </w:rPr>
                        <w:t>. Šio įstatymo nuostatos dėl konsultavimo apie sezoninį darbą paslaugų teikimo taikomos ir užsieniečiams, atvykstantiems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r>
                        <w:rPr>
                          <w:b/>
                          <w:szCs w:val="24"/>
                          <w:lang w:eastAsia="lt-LT"/>
                        </w:rPr>
                        <w:t xml:space="preserve"> </w:t>
                      </w:r>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64c7a752dfe9461f84ddae508ea7cabc"/>
                            <w:lock w:val="sdtLocked"/>
                            <w:richText/>
                          </w:sdtPr>
                          <w:sdtContent>
                            <w:p>
                              <w:pPr>
                                <w:spacing w:line="360" w:lineRule="auto"/>
                                <w:ind w:firstLine="720"/>
                                <w:jc w:val="both"/>
                                <w:rPr>
                                  <w:szCs w:val="24"/>
                                  <w:lang w:eastAsia="lt-LT"/>
                                </w:rPr>
                              </w:pPr>
                              <w:sdt>
                                <w:sdtPr>
                                  <w:alias w:val="Numeris"/>
                                  <w:tag w:val="nr_64c7a752dfe9461f84ddae508ea7cabc"/>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9931578382274ff8a7c94473aed059bf"/>
                        <w:lock w:val="sdtLocked"/>
                        <w:richText/>
                      </w:sdtPr>
                      <w:sdtContent>
                        <w:p>
                          <w:pPr>
                            <w:spacing w:line="360" w:lineRule="auto"/>
                            <w:ind w:firstLine="720"/>
                            <w:jc w:val="both"/>
                            <w:rPr>
                              <w:color w:val="000000"/>
                              <w:szCs w:val="24"/>
                            </w:rPr>
                          </w:pPr>
                          <w:sdt>
                            <w:sdtPr>
                              <w:alias w:val="Numeris"/>
                              <w:tag w:val="nr_9931578382274ff8a7c94473aed059bf"/>
                              <w:lock w:val="sdtLocked"/>
                              <w:richText/>
                            </w:sdtPr>
                            <w:sdtContent>
                              <w:r>
                                <w:rPr>
                                  <w:color w:val="000000"/>
                                  <w:szCs w:val="24"/>
                                </w:rPr>
                                <w:t>1</w:t>
                              </w:r>
                            </w:sdtContent>
                          </w:sdt>
                          <w:r>
                            <w:rPr>
                              <w:color w:val="000000"/>
                              <w:szCs w:val="24"/>
                            </w:rPr>
                            <w:t>. Užimtumo ir darbo rinkos stebėsenos paskirtis – sudaryti sąlygas užimtumo rėmimo politikos subjektams priimti pagrįstus sprendimus. Užimtumo stebėseną, nurodytą šio straipsnio 2 dalyje, atlieka Mokslo ir studijų stebėsenos ir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4437f23cb99d4898a5219bb1bc921b9f"/>
                        <w:lock w:val="sdtLocked"/>
                        <w:richText/>
                      </w:sdtPr>
                      <w:sdtContent>
                        <w:p>
                          <w:pPr>
                            <w:spacing w:line="360" w:lineRule="auto"/>
                            <w:ind w:firstLine="720"/>
                            <w:jc w:val="both"/>
                            <w:rPr>
                              <w:szCs w:val="24"/>
                              <w:lang w:eastAsia="lt-LT"/>
                            </w:rPr>
                          </w:pPr>
                          <w:sdt>
                            <w:sdtPr>
                              <w:alias w:val="Numeris"/>
                              <w:tag w:val="nr_4437f23cb99d4898a5219bb1bc921b9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86b8698ef9404a0ba392babb442336f8"/>
                            <w:lock w:val="sdtLocked"/>
                            <w:richText/>
                          </w:sdtPr>
                          <w:sdtContent>
                            <w:p>
                              <w:pPr>
                                <w:spacing w:line="360" w:lineRule="auto"/>
                                <w:ind w:firstLine="720"/>
                                <w:jc w:val="both"/>
                                <w:rPr>
                                  <w:szCs w:val="24"/>
                                  <w:lang w:eastAsia="lt-LT"/>
                                </w:rPr>
                              </w:pPr>
                              <w:sdt>
                                <w:sdtPr>
                                  <w:alias w:val="Numeris"/>
                                  <w:tag w:val="nr_86b8698ef9404a0ba392babb442336f8"/>
                                  <w:lock w:val="sdtLocked"/>
                                  <w:richText/>
                                </w:sdtPr>
                                <w:sdtContent>
                                  <w:r>
                                    <w:rPr>
                                      <w:szCs w:val="24"/>
                                      <w:lang w:eastAsia="lt-LT"/>
                                    </w:rPr>
                                    <w:t>1</w:t>
                                  </w:r>
                                </w:sdtContent>
                              </w:sdt>
                              <w:r>
                                <w:rPr>
                                  <w:szCs w:val="24"/>
                                  <w:lang w:eastAsia="lt-LT"/>
                                </w:rPr>
                                <w:t>) nedirbantiems asmenims;</w:t>
                              </w:r>
                            </w:p>
                          </w:sdtContent>
                        </w:sdt>
                        <w:sdt>
                          <w:sdtPr>
                            <w:alias w:val="20 str. 1 d. 2 p."/>
                            <w:tag w:val="part_c4d7103332ae43c2a7f3b2bf7d45082d"/>
                            <w:lock w:val="sdtLocked"/>
                            <w:richText/>
                          </w:sdtPr>
                          <w:sdtContent>
                            <w:p>
                              <w:pPr>
                                <w:spacing w:line="360" w:lineRule="auto"/>
                                <w:ind w:firstLine="720"/>
                                <w:jc w:val="both"/>
                                <w:rPr>
                                  <w:szCs w:val="24"/>
                                  <w:lang w:eastAsia="lt-LT"/>
                                </w:rPr>
                              </w:pPr>
                              <w:sdt>
                                <w:sdtPr>
                                  <w:alias w:val="Numeris"/>
                                  <w:tag w:val="nr_c4d7103332ae43c2a7f3b2bf7d45082d"/>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0bada953e3894623ad49ce7ea20038ea"/>
                            <w:lock w:val="sdtLocked"/>
                            <w:richText/>
                          </w:sdtPr>
                          <w:sdtContent>
                            <w:p>
                              <w:pPr>
                                <w:spacing w:line="360" w:lineRule="auto"/>
                                <w:ind w:firstLine="720"/>
                                <w:jc w:val="both"/>
                                <w:rPr>
                                  <w:szCs w:val="24"/>
                                  <w:lang w:eastAsia="lt-LT"/>
                                </w:rPr>
                              </w:pPr>
                              <w:sdt>
                                <w:sdtPr>
                                  <w:alias w:val="Numeris"/>
                                  <w:tag w:val="nr_0bada953e3894623ad49ce7ea20038ea"/>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d360733a7b04aa3b7315e01de15b78b"/>
                            <w:lock w:val="sdtLocked"/>
                            <w:richText/>
                          </w:sdtPr>
                          <w:sdtContent>
                            <w:p>
                              <w:pPr>
                                <w:spacing w:line="360" w:lineRule="auto"/>
                                <w:ind w:firstLine="720"/>
                                <w:jc w:val="both"/>
                                <w:rPr>
                                  <w:szCs w:val="24"/>
                                  <w:lang w:eastAsia="lt-LT"/>
                                </w:rPr>
                              </w:pPr>
                              <w:sdt>
                                <w:sdtPr>
                                  <w:alias w:val="Numeris"/>
                                  <w:tag w:val="nr_8d360733a7b04aa3b7315e01de15b78b"/>
                                  <w:lock w:val="sdtLocked"/>
                                  <w:richText/>
                                </w:sdtPr>
                                <w:sdtContent>
                                  <w:r>
                                    <w:rPr>
                                      <w:szCs w:val="24"/>
                                      <w:lang w:eastAsia="lt-LT"/>
                                    </w:rPr>
                                    <w:t>4</w:t>
                                  </w:r>
                                </w:sdtContent>
                              </w:sdt>
                              <w:r>
                                <w:rPr>
                                  <w:szCs w:val="24"/>
                                  <w:lang w:eastAsia="lt-LT"/>
                                </w:rPr>
                                <w:t>) nedarbingiems asmenims;</w:t>
                              </w:r>
                            </w:p>
                          </w:sdtContent>
                        </w:sdt>
                        <w:sdt>
                          <w:sdtPr>
                            <w:alias w:val="20 str. 1 d. 5 p."/>
                            <w:tag w:val="part_a98ce6ac2fcf43c99a0cdcd01adce2e7"/>
                            <w:lock w:val="sdtLocked"/>
                            <w:richText/>
                          </w:sdtPr>
                          <w:sdtContent>
                            <w:p>
                              <w:pPr>
                                <w:spacing w:line="360" w:lineRule="auto"/>
                                <w:ind w:firstLine="720"/>
                                <w:jc w:val="both"/>
                                <w:rPr>
                                  <w:szCs w:val="24"/>
                                  <w:lang w:eastAsia="lt-LT"/>
                                </w:rPr>
                              </w:pPr>
                              <w:sdt>
                                <w:sdtPr>
                                  <w:alias w:val="Numeris"/>
                                  <w:tag w:val="nr_a98ce6ac2fcf43c99a0cdcd01adce2e7"/>
                                  <w:lock w:val="sdtLocked"/>
                                  <w:richText/>
                                </w:sdtPr>
                                <w:sdtContent>
                                  <w:r>
                                    <w:rPr>
                                      <w:szCs w:val="24"/>
                                      <w:lang w:eastAsia="lt-LT"/>
                                    </w:rPr>
                                    <w:t>5</w:t>
                                  </w:r>
                                </w:sdtContent>
                              </w:sdt>
                              <w:r>
                                <w:rPr>
                                  <w:szCs w:val="24"/>
                                  <w:lang w:eastAsia="lt-LT"/>
                                </w:rPr>
                                <w:t>) darbdaviams.</w:t>
                              </w:r>
                            </w:p>
                          </w:sdtContent>
                        </w:sdt>
                      </w:sdtContent>
                    </w:sdt>
                    <w:sdt>
                      <w:sdtPr>
                        <w:alias w:val="20 str. 2 d."/>
                        <w:tag w:val="part_770b1cacaee14dfc8c117a04445281d1"/>
                        <w:lock w:val="sdtLocked"/>
                        <w:richText/>
                      </w:sdtPr>
                      <w:sdtContent>
                        <w:p>
                          <w:pPr>
                            <w:spacing w:line="360" w:lineRule="auto"/>
                            <w:ind w:firstLine="720"/>
                            <w:jc w:val="both"/>
                            <w:rPr>
                              <w:szCs w:val="24"/>
                            </w:rPr>
                          </w:pPr>
                          <w:sdt>
                            <w:sdtPr>
                              <w:alias w:val="Numeris"/>
                              <w:tag w:val="nr_770b1cacaee14dfc8c117a04445281d1"/>
                              <w:lock w:val="sdtLocked"/>
                              <w:richText/>
                            </w:sdtPr>
                            <w:sdtContent>
                              <w:r>
                                <w:rPr>
                                  <w:szCs w:val="24"/>
                                </w:rPr>
                                <w:t>2</w:t>
                              </w:r>
                            </w:sdtContent>
                          </w:sdt>
                          <w:r>
                            <w:rPr>
                              <w:szCs w:val="24"/>
                            </w:rPr>
                            <w:t>. Šiame įstatyme nustatytos aktyvios darbo rinkos politikos priemonės ir užimtumo didinimo programos taikomos šiems darbo ieškantiems asmenims,</w:t>
                          </w:r>
                          <w:r>
                            <w:rPr>
                              <w:b/>
                              <w:szCs w:val="24"/>
                            </w:rPr>
                            <w:t xml:space="preserve"> </w:t>
                          </w:r>
                          <w:r>
                            <w:rPr>
                              <w:szCs w:val="24"/>
                            </w:rPr>
                            <w:t>registruotiems Užimtumo tarnyboje:</w:t>
                          </w:r>
                        </w:p>
                        <w:sdt>
                          <w:sdtPr>
                            <w:alias w:val="20 str. 2 d. 1 p."/>
                            <w:tag w:val="part_66cb19e3d57040c6ae45db51ba522ca8"/>
                            <w:lock w:val="sdtLocked"/>
                            <w:richText/>
                          </w:sdtPr>
                          <w:sdtContent>
                            <w:p>
                              <w:pPr>
                                <w:spacing w:line="360" w:lineRule="auto"/>
                                <w:ind w:firstLine="720"/>
                                <w:jc w:val="both"/>
                                <w:rPr>
                                  <w:szCs w:val="24"/>
                                </w:rPr>
                              </w:pPr>
                              <w:sdt>
                                <w:sdtPr>
                                  <w:alias w:val="Numeris"/>
                                  <w:tag w:val="nr_66cb19e3d57040c6ae45db51ba522ca8"/>
                                  <w:lock w:val="sdtLocked"/>
                                  <w:richText/>
                                </w:sdtPr>
                                <w:sdtContent>
                                  <w:r>
                                    <w:rPr>
                                      <w:szCs w:val="24"/>
                                    </w:rPr>
                                    <w:t>1</w:t>
                                  </w:r>
                                </w:sdtContent>
                              </w:sdt>
                              <w:r>
                                <w:rPr>
                                  <w:szCs w:val="24"/>
                                </w:rPr>
                                <w:t>) bedarbiams;</w:t>
                              </w:r>
                            </w:p>
                          </w:sdtContent>
                        </w:sdt>
                        <w:sdt>
                          <w:sdtPr>
                            <w:alias w:val="20 str. 2 d. 2 p."/>
                            <w:tag w:val="part_a104943928ca4b9ab974ad2568fb4045"/>
                            <w:lock w:val="sdtLocked"/>
                            <w:richText/>
                          </w:sdtPr>
                          <w:sdtContent>
                            <w:p>
                              <w:pPr>
                                <w:spacing w:line="360" w:lineRule="auto"/>
                                <w:ind w:firstLine="720"/>
                                <w:jc w:val="both"/>
                                <w:rPr>
                                  <w:szCs w:val="24"/>
                                </w:rPr>
                              </w:pPr>
                              <w:sdt>
                                <w:sdtPr>
                                  <w:alias w:val="Numeris"/>
                                  <w:tag w:val="nr_a104943928ca4b9ab974ad2568fb4045"/>
                                  <w:lock w:val="sdtLocked"/>
                                  <w:richText/>
                                </w:sdtPr>
                                <w:sdtContent>
                                  <w:r>
                                    <w:rPr>
                                      <w:szCs w:val="24"/>
                                    </w:rPr>
                                    <w:t>2</w:t>
                                  </w:r>
                                </w:sdtContent>
                              </w:sdt>
                              <w:r>
                                <w:rPr>
                                  <w:szCs w:val="24"/>
                                </w:rPr>
                                <w:t>) nedarbingiems asmenims;</w:t>
                              </w:r>
                            </w:p>
                          </w:sdtContent>
                        </w:sdt>
                        <w:sdt>
                          <w:sdtPr>
                            <w:alias w:val="20 str. 2 d. 3 p."/>
                            <w:tag w:val="part_bb5cea0d6a064fd19f2366408adbc332"/>
                            <w:lock w:val="sdtLocked"/>
                            <w:richText/>
                          </w:sdtPr>
                          <w:sdtContent>
                            <w:p>
                              <w:pPr>
                                <w:spacing w:line="360" w:lineRule="auto"/>
                                <w:ind w:firstLine="720"/>
                                <w:jc w:val="both"/>
                                <w:rPr>
                                  <w:szCs w:val="24"/>
                                </w:rPr>
                              </w:pPr>
                              <w:sdt>
                                <w:sdtPr>
                                  <w:alias w:val="Numeris"/>
                                  <w:tag w:val="nr_bb5cea0d6a064fd19f2366408adbc332"/>
                                  <w:lock w:val="sdtLocked"/>
                                  <w:richText/>
                                </w:sdtPr>
                                <w:sdtContent>
                                  <w:r>
                                    <w:rPr>
                                      <w:szCs w:val="24"/>
                                    </w:rPr>
                                    <w:t>3</w:t>
                                  </w:r>
                                </w:sdtContent>
                              </w:sdt>
                              <w:r>
                                <w:rPr>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1c05f3c3453140809bcbac4f16b163ce"/>
                            <w:lock w:val="sdtLocked"/>
                            <w:richText/>
                          </w:sdtPr>
                          <w:sdtContent>
                            <w:p>
                              <w:pPr>
                                <w:spacing w:line="360" w:lineRule="auto"/>
                                <w:ind w:firstLine="720"/>
                                <w:jc w:val="both"/>
                                <w:rPr>
                                  <w:szCs w:val="24"/>
                                </w:rPr>
                              </w:pPr>
                              <w:sdt>
                                <w:sdtPr>
                                  <w:alias w:val="Numeris"/>
                                  <w:tag w:val="nr_1c05f3c3453140809bcbac4f16b163ce"/>
                                  <w:lock w:val="sdtLocked"/>
                                  <w:richText/>
                                </w:sdtPr>
                                <w:sdtContent>
                                  <w:r>
                                    <w:rPr>
                                      <w:szCs w:val="24"/>
                                    </w:rPr>
                                    <w:t>2</w:t>
                                  </w:r>
                                </w:sdtContent>
                              </w:sdt>
                              <w:r>
                                <w:rPr>
                                  <w:szCs w:val="24"/>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ūkinius gyvūnus įregistravusį asmenį, kuris neturi ūkininko statuso ar nėra ūkininko partneris arba nėra įregistravęs žemės ūkio valdos ar nėra žemės ūkio valdos partneris;</w:t>
                              </w:r>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9246547c0a5f4f399ee4b3f401896fe1"/>
                            <w:lock w:val="sdtLocked"/>
                            <w:richText/>
                          </w:sdtPr>
                          <w:sdtContent>
                            <w:p>
                              <w:pPr>
                                <w:spacing w:line="360" w:lineRule="auto"/>
                                <w:ind w:firstLine="720"/>
                                <w:jc w:val="both"/>
                                <w:rPr>
                                  <w:szCs w:val="24"/>
                                </w:rPr>
                              </w:pPr>
                              <w:sdt>
                                <w:sdtPr>
                                  <w:alias w:val="Numeris"/>
                                  <w:tag w:val="nr_9246547c0a5f4f399ee4b3f401896fe1"/>
                                  <w:lock w:val="sdtLocked"/>
                                  <w:richText/>
                                </w:sdtPr>
                                <w:sdtContent>
                                  <w:r>
                                    <w:rPr>
                                      <w:szCs w:val="24"/>
                                    </w:rPr>
                                    <w:t>4</w:t>
                                  </w:r>
                                </w:sdtContent>
                              </w:sdt>
                              <w:r>
                                <w:rPr>
                                  <w:szCs w:val="24"/>
                                </w:rPr>
                                <w:t xml:space="preserve">) yra asmuo, pagal Lietuvos Respublikos darbo kodeksą galintis būti darbuotoju, išskyrus asmenį, Lietuvos Respublikos neįgaliųjų socialinės integracijos įstatymo nustatyta tvarka pripažintą nedarbingu; </w:t>
                              </w:r>
                            </w:p>
                          </w:sdtContent>
                        </w:sdt>
                        <w:sdt>
                          <w:sdtPr>
                            <w:alias w:val="22 str. 1 d. 5 p."/>
                            <w:tag w:val="part_d8a48b93cf6d44d89dd050afa26b37b5"/>
                            <w:lock w:val="sdtLocked"/>
                            <w:richText/>
                          </w:sdtPr>
                          <w:sdtContent>
                            <w:p>
                              <w:pPr>
                                <w:spacing w:line="360" w:lineRule="auto"/>
                                <w:ind w:firstLine="720"/>
                                <w:jc w:val="both"/>
                                <w:rPr>
                                  <w:szCs w:val="24"/>
                                </w:rPr>
                              </w:pPr>
                              <w:sdt>
                                <w:sdtPr>
                                  <w:alias w:val="Numeris"/>
                                  <w:tag w:val="nr_d8a48b93cf6d44d89dd050afa26b37b5"/>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9865a5662f5349f58a6e4781a1b07f4c"/>
                        <w:lock w:val="sdtLocked"/>
                        <w:richText/>
                      </w:sdtPr>
                      <w:sdtContent>
                        <w:p>
                          <w:pPr>
                            <w:spacing w:line="360" w:lineRule="auto"/>
                            <w:ind w:firstLine="720"/>
                            <w:jc w:val="both"/>
                            <w:rPr>
                              <w:szCs w:val="24"/>
                            </w:rPr>
                          </w:pPr>
                          <w:sdt>
                            <w:sdtPr>
                              <w:alias w:val="Numeris"/>
                              <w:tag w:val="nr_9865a5662f5349f58a6e4781a1b07f4c"/>
                              <w:lock w:val="sdtLocked"/>
                              <w:richText/>
                            </w:sdtPr>
                            <w:sdtContent>
                              <w:r>
                                <w:rPr>
                                  <w:szCs w:val="24"/>
                                </w:rPr>
                                <w:t>4</w:t>
                              </w:r>
                            </w:sdtContent>
                          </w:sdt>
                          <w:r>
                            <w:rPr>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03a1563f9651467ab314c4ca561fc2b9"/>
                            <w:lock w:val="sdtLocked"/>
                            <w:richText/>
                          </w:sdtPr>
                          <w:sdtContent>
                            <w:p>
                              <w:pPr>
                                <w:spacing w:line="360" w:lineRule="auto"/>
                                <w:ind w:firstLine="720"/>
                                <w:jc w:val="both"/>
                                <w:rPr>
                                  <w:szCs w:val="24"/>
                                </w:rPr>
                              </w:pPr>
                              <w:sdt>
                                <w:sdtPr>
                                  <w:alias w:val="Numeris"/>
                                  <w:tag w:val="nr_03a1563f9651467ab314c4ca561fc2b9"/>
                                  <w:lock w:val="sdtLocked"/>
                                  <w:richText/>
                                </w:sdtPr>
                                <w:sdtContent>
                                  <w:r>
                                    <w:rPr>
                                      <w:szCs w:val="24"/>
                                    </w:rPr>
                                    <w:t>1</w:t>
                                  </w:r>
                                </w:sdtContent>
                              </w:sdt>
                              <w:r>
                                <w:rPr>
                                  <w:szCs w:val="24"/>
                                </w:rPr>
                                <w:t>) užimto asmens;</w:t>
                              </w:r>
                            </w:p>
                          </w:sdtContent>
                        </w:sdt>
                        <w:sdt>
                          <w:sdtPr>
                            <w:alias w:val="22 str. 4 d. 2 p."/>
                            <w:tag w:val="part_e0b4b1e5b79047f696610f52875733e8"/>
                            <w:lock w:val="sdtLocked"/>
                            <w:richText/>
                          </w:sdtPr>
                          <w:sdtContent>
                            <w:p>
                              <w:pPr>
                                <w:spacing w:line="360" w:lineRule="auto"/>
                                <w:ind w:firstLine="720"/>
                                <w:jc w:val="both"/>
                                <w:rPr>
                                  <w:szCs w:val="24"/>
                                </w:rPr>
                              </w:pPr>
                              <w:sdt>
                                <w:sdtPr>
                                  <w:alias w:val="Numeris"/>
                                  <w:tag w:val="nr_e0b4b1e5b79047f696610f52875733e8"/>
                                  <w:lock w:val="sdtLocked"/>
                                  <w:richText/>
                                </w:sdtPr>
                                <w:sdtContent>
                                  <w:r>
                                    <w:rPr>
                                      <w:szCs w:val="24"/>
                                    </w:rPr>
                                    <w:t>2</w:t>
                                  </w:r>
                                </w:sdtContent>
                              </w:sdt>
                              <w:r>
                                <w:rPr>
                                  <w:szCs w:val="24"/>
                                </w:rPr>
                                <w:t>) pensinio amžiaus asmens;</w:t>
                              </w:r>
                            </w:p>
                          </w:sdtContent>
                        </w:sdt>
                        <w:sdt>
                          <w:sdtPr>
                            <w:alias w:val="22 str. 4 d. 3 p."/>
                            <w:tag w:val="part_6d18122f9eaa4f21a2d0d7ec9ce0b28d"/>
                            <w:lock w:val="sdtLocked"/>
                            <w:richText/>
                          </w:sdtPr>
                          <w:sdtContent>
                            <w:p>
                              <w:pPr>
                                <w:spacing w:line="360" w:lineRule="auto"/>
                                <w:ind w:firstLine="720"/>
                                <w:jc w:val="both"/>
                                <w:rPr>
                                  <w:szCs w:val="24"/>
                                </w:rPr>
                              </w:pPr>
                              <w:sdt>
                                <w:sdtPr>
                                  <w:alias w:val="Numeris"/>
                                  <w:tag w:val="nr_6d18122f9eaa4f21a2d0d7ec9ce0b28d"/>
                                  <w:lock w:val="sdtLocked"/>
                                  <w:richText/>
                                </w:sdtPr>
                                <w:sdtContent>
                                  <w:r>
                                    <w:rPr>
                                      <w:szCs w:val="24"/>
                                    </w:rPr>
                                    <w:t>3</w:t>
                                  </w:r>
                                </w:sdtContent>
                              </w:sdt>
                              <w:r>
                                <w:rPr>
                                  <w:szCs w:val="24"/>
                                </w:rPr>
                                <w:t>) nedarbingo asmens;</w:t>
                              </w:r>
                            </w:p>
                          </w:sdtContent>
                        </w:sdt>
                        <w:sdt>
                          <w:sdtPr>
                            <w:alias w:val="22 str. 4 d. 4 p."/>
                            <w:tag w:val="part_e012511142af4b5e93b7637ce5bff34d"/>
                            <w:lock w:val="sdtLocked"/>
                            <w:richText/>
                          </w:sdtPr>
                          <w:sdtContent>
                            <w:p>
                              <w:pPr>
                                <w:spacing w:line="360" w:lineRule="auto"/>
                                <w:ind w:firstLine="720"/>
                                <w:jc w:val="both"/>
                                <w:rPr>
                                  <w:b/>
                                  <w:szCs w:val="24"/>
                                </w:rPr>
                              </w:pPr>
                              <w:sdt>
                                <w:sdtPr>
                                  <w:alias w:val="Numeris"/>
                                  <w:tag w:val="nr_e012511142af4b5e93b7637ce5bff34d"/>
                                  <w:lock w:val="sdtLocked"/>
                                  <w:richText/>
                                </w:sdtPr>
                                <w:sdtContent>
                                  <w:r>
                                    <w:rPr>
                                      <w:szCs w:val="24"/>
                                    </w:rPr>
                                    <w:t>4</w:t>
                                  </w:r>
                                </w:sdtContent>
                              </w:sdt>
                              <w:r>
                                <w:rPr>
                                  <w:szCs w:val="24"/>
                                </w:rPr>
                                <w:t>) besimokančio asmens;</w:t>
                              </w:r>
                            </w:p>
                          </w:sdtContent>
                        </w:sdt>
                        <w:sdt>
                          <w:sdtPr>
                            <w:alias w:val="22 str. 4 d. 5 p."/>
                            <w:tag w:val="part_5b700e8c05d549458b8b9a76848c6f8e"/>
                            <w:lock w:val="sdtLocked"/>
                            <w:richText/>
                          </w:sdtPr>
                          <w:sdtContent>
                            <w:p>
                              <w:pPr>
                                <w:spacing w:line="360" w:lineRule="auto"/>
                                <w:ind w:firstLine="720"/>
                                <w:jc w:val="both"/>
                                <w:rPr>
                                  <w:szCs w:val="24"/>
                                </w:rPr>
                              </w:pPr>
                              <w:sdt>
                                <w:sdtPr>
                                  <w:alias w:val="Numeris"/>
                                  <w:tag w:val="nr_5b700e8c05d549458b8b9a76848c6f8e"/>
                                  <w:lock w:val="sdtLocked"/>
                                  <w:richText/>
                                </w:sdtPr>
                                <w:sdtContent>
                                  <w:r>
                                    <w:rPr>
                                      <w:szCs w:val="24"/>
                                    </w:rPr>
                                    <w:t>5</w:t>
                                  </w:r>
                                </w:sdtContent>
                              </w:sdt>
                              <w:r>
                                <w:rPr>
                                  <w:szCs w:val="24"/>
                                </w:rPr>
                                <w:t>) asmens, praradusio bedarbio statusą.</w:t>
                              </w:r>
                            </w:p>
                          </w:sdtContent>
                        </w:sdt>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1afe56d1aa64ff8bd320a5b924b6ef6"/>
                        <w:lock w:val="sdtLocked"/>
                        <w:richText/>
                      </w:sdtPr>
                      <w:sdtContent>
                        <w:p>
                          <w:pPr>
                            <w:spacing w:line="360" w:lineRule="auto"/>
                            <w:ind w:firstLine="720"/>
                            <w:jc w:val="both"/>
                            <w:rPr>
                              <w:szCs w:val="24"/>
                            </w:rPr>
                          </w:pPr>
                          <w:sdt>
                            <w:sdtPr>
                              <w:alias w:val="Numeris"/>
                              <w:tag w:val="nr_81afe56d1aa64ff8bd320a5b924b6ef6"/>
                              <w:lock w:val="sdtLocked"/>
                              <w:richText/>
                            </w:sdtPr>
                            <w:sdtContent>
                              <w:r>
                                <w:rPr>
                                  <w:szCs w:val="24"/>
                                </w:rPr>
                                <w:t>6</w:t>
                              </w:r>
                            </w:sdtContent>
                          </w:sdt>
                          <w:r>
                            <w:rPr>
                              <w:szCs w:val="24"/>
                            </w:rPr>
                            <w:t xml:space="preserve">. </w:t>
                          </w:r>
                          <w:r>
                            <w:rPr>
                              <w:bCs/>
                              <w:szCs w:val="24"/>
                            </w:rPr>
                            <w:t>Asmenų</w:t>
                          </w:r>
                          <w:r>
                            <w:rPr>
                              <w:szCs w:val="24"/>
                            </w:rPr>
                            <w:t xml:space="preserve">, </w:t>
                          </w:r>
                          <w:r>
                            <w:rPr>
                              <w:bCs/>
                              <w:szCs w:val="24"/>
                            </w:rPr>
                            <w:t>kuri</w:t>
                          </w:r>
                          <w:r>
                            <w:rPr>
                              <w:szCs w:val="24"/>
                            </w:rPr>
                            <w:t xml:space="preserve">ų bedarbio statusas panaikintas dėl šio įstatymo 24 straipsnio 4 dalies 5–9 punktuose nurodytų aplinkybių, </w:t>
                          </w:r>
                          <w:r>
                            <w:rPr>
                              <w:bCs/>
                              <w:szCs w:val="24"/>
                            </w:rPr>
                            <w:t>registracija Užimtumo tarnyboje gali būti tęsiama asmens prašymu ir jiems</w:t>
                          </w:r>
                          <w:r>
                            <w:rPr>
                              <w:szCs w:val="24"/>
                            </w:rPr>
                            <w:t xml:space="preserve"> </w:t>
                          </w:r>
                          <w:r>
                            <w:rPr>
                              <w:bCs/>
                              <w:szCs w:val="24"/>
                            </w:rPr>
                            <w:t xml:space="preserve">gali būti priskiriamas šio straipsnio 4 dalies 5 punkte nurodytas statusas, o bedarbio statusas </w:t>
                          </w:r>
                          <w:r>
                            <w:rPr>
                              <w:szCs w:val="24"/>
                            </w:rPr>
                            <w:t xml:space="preserve">pakartotinai </w:t>
                          </w:r>
                          <w:r>
                            <w:rPr>
                              <w:bCs/>
                              <w:szCs w:val="24"/>
                            </w:rPr>
                            <w:t>jiems gali būti suteikiamas</w:t>
                          </w:r>
                          <w:r>
                            <w:rPr>
                              <w:szCs w:val="24"/>
                            </w:rPr>
                            <w:t xml:space="preserve"> ne anksčiau kaip po 6 mėnesių nuo bedarbio statuso panaikinimo dienos.</w:t>
                          </w:r>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00f6f89e565848dfa479f34fd1c97f97"/>
                            <w:lock w:val="sdtLocked"/>
                            <w:richText/>
                          </w:sdtPr>
                          <w:sdtContent>
                            <w:p>
                              <w:pPr>
                                <w:spacing w:line="360" w:lineRule="auto"/>
                                <w:ind w:firstLine="720"/>
                                <w:jc w:val="both"/>
                                <w:rPr>
                                  <w:szCs w:val="24"/>
                                  <w:lang w:eastAsia="lt-LT"/>
                                </w:rPr>
                              </w:pPr>
                              <w:sdt>
                                <w:sdtPr>
                                  <w:alias w:val="Numeris"/>
                                  <w:tag w:val="nr_00f6f89e565848dfa479f34fd1c97f97"/>
                                  <w:lock w:val="sdtLocked"/>
                                  <w:richText/>
                                </w:sdtPr>
                                <w:sdtContent>
                                  <w:r>
                                    <w:rPr>
                                      <w:szCs w:val="24"/>
                                    </w:rPr>
                                    <w:t>5</w:t>
                                  </w:r>
                                </w:sdtContent>
                              </w:sdt>
                              <w:r>
                                <w:rPr>
                                  <w:szCs w:val="24"/>
                                </w:rPr>
                                <w:t>) ilgalaikiai bedarbiai iki 25 metų, kurių nedarbo trukmė ilgesnė kaip 6 mėnesiai, ir ilgalaikiai bedarbiai nuo 25 metų, kurių nedarbo trukmė ilgesnė kaip 12 mėnesių, skaičiuojant nuo įsiregistravimo Užimtumo tarnyboje</w:t>
                              </w:r>
                              <w:r>
                                <w:rPr>
                                  <w:b/>
                                  <w:szCs w:val="24"/>
                                </w:rPr>
                                <w:t xml:space="preserve"> </w:t>
                              </w:r>
                              <w:r>
                                <w:rPr>
                                  <w:szCs w:val="24"/>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98257b1bc07a4ab29f966cedb7817c9b"/>
                            <w:lock w:val="sdtLocked"/>
                            <w:richText/>
                          </w:sdtPr>
                          <w:sdtContent>
                            <w:p>
                              <w:pPr>
                                <w:spacing w:line="360" w:lineRule="auto"/>
                                <w:ind w:firstLine="720"/>
                                <w:jc w:val="both"/>
                                <w:rPr>
                                  <w:szCs w:val="24"/>
                                  <w:lang w:eastAsia="lt-LT"/>
                                </w:rPr>
                              </w:pPr>
                              <w:sdt>
                                <w:sdtPr>
                                  <w:alias w:val="Numeris"/>
                                  <w:tag w:val="nr_98257b1bc07a4ab29f966cedb7817c9b"/>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97a064e0166e4ab3a95422f28f1daf64"/>
                        <w:lock w:val="sdtLocked"/>
                        <w:richText/>
                      </w:sdtPr>
                      <w:sdtContent>
                        <w:p>
                          <w:pPr>
                            <w:spacing w:line="360" w:lineRule="auto"/>
                            <w:ind w:firstLine="720"/>
                            <w:jc w:val="both"/>
                            <w:rPr>
                              <w:szCs w:val="24"/>
                            </w:rPr>
                          </w:pPr>
                          <w:sdt>
                            <w:sdtPr>
                              <w:alias w:val="Numeris"/>
                              <w:tag w:val="nr_97a064e0166e4ab3a95422f28f1daf6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Užimtumo tarnyba, remdamasi šio straipsnio 1 ir 2 dalyse nurodytomis sutartimis, išduoda bedarbiui </w:t>
                          </w:r>
                          <w:r>
                            <w:rPr>
                              <w:szCs w:val="24"/>
                              <w:lang w:eastAsia="lt-LT"/>
                            </w:rPr>
                            <w:t xml:space="preserve">ar užimtam asmeniui </w:t>
                          </w:r>
                          <w:r>
                            <w:rPr>
                              <w:szCs w:val="24"/>
                            </w:rPr>
                            <w:t xml:space="preserve">dokumentą, kuriuo įsipareigoja sumokėti Lietuvos Respublikos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Užimtumo tarnybai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19e1f9e2501842d79473e95cd4d61082"/>
                        <w:lock w:val="sdtLocked"/>
                        <w:richText/>
                      </w:sdtPr>
                      <w:sdtContent>
                        <w:p>
                          <w:pPr>
                            <w:spacing w:line="360" w:lineRule="auto"/>
                            <w:ind w:firstLine="720"/>
                            <w:jc w:val="both"/>
                            <w:rPr>
                              <w:szCs w:val="24"/>
                              <w:lang w:eastAsia="lt-LT"/>
                            </w:rPr>
                          </w:pPr>
                          <w:sdt>
                            <w:sdtPr>
                              <w:alias w:val="Numeris"/>
                              <w:tag w:val="nr_19e1f9e2501842d79473e95cd4d61082"/>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864afcb543c844158d481a6ffd41f795"/>
                            <w:lock w:val="sdtLocked"/>
                            <w:richText/>
                          </w:sdtPr>
                          <w:sdtContent>
                            <w:p>
                              <w:pPr>
                                <w:spacing w:line="360" w:lineRule="auto"/>
                                <w:ind w:firstLine="720"/>
                                <w:jc w:val="both"/>
                                <w:rPr>
                                  <w:color w:val="000000"/>
                                  <w:szCs w:val="24"/>
                                  <w:lang w:eastAsia="lt-LT"/>
                                </w:rPr>
                              </w:pPr>
                              <w:sdt>
                                <w:sdtPr>
                                  <w:alias w:val="Numeris"/>
                                  <w:tag w:val="nr_864afcb543c844158d481a6ffd41f795"/>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afec713a12054a148cac99e98da85e6f"/>
                        <w:lock w:val="sdtLocked"/>
                        <w:richText/>
                      </w:sdtPr>
                      <w:sdtContent>
                        <w:p>
                          <w:pPr>
                            <w:spacing w:line="360" w:lineRule="auto"/>
                            <w:ind w:firstLine="720"/>
                            <w:jc w:val="both"/>
                            <w:rPr>
                              <w:szCs w:val="24"/>
                              <w:lang w:eastAsia="lt-LT"/>
                            </w:rPr>
                          </w:pPr>
                          <w:sdt>
                            <w:sdtPr>
                              <w:alias w:val="Numeris"/>
                              <w:tag w:val="nr_afec713a12054a148cac99e98da85e6f"/>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 xml:space="preserve">Lietuvos Respublikos Vyriausybės patvirtintos minimaliosios mėnesinės algos dydžio stipendija.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2f37f39266d44cfc998eaccedc68852c"/>
                        <w:lock w:val="sdtLocked"/>
                        <w:richText/>
                      </w:sdtPr>
                      <w:sdtContent>
                        <w:p>
                          <w:pPr>
                            <w:spacing w:line="360" w:lineRule="auto"/>
                            <w:ind w:firstLine="720"/>
                            <w:jc w:val="both"/>
                            <w:rPr>
                              <w:szCs w:val="24"/>
                            </w:rPr>
                          </w:pPr>
                          <w:sdt>
                            <w:sdtPr>
                              <w:alias w:val="Numeris"/>
                              <w:tag w:val="nr_2f37f39266d44cfc998eaccedc68852c"/>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1,55 Lietuvos Respublikos Vyriausybės patvirtintos minimaliosios mėnesinės algos dydžio.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add2d2c203474880b143700d7807ec67"/>
                            <w:lock w:val="sdtLocked"/>
                            <w:richText/>
                          </w:sdtPr>
                          <w:sdtContent>
                            <w:p>
                              <w:pPr>
                                <w:spacing w:line="360" w:lineRule="auto"/>
                                <w:ind w:firstLine="720"/>
                                <w:jc w:val="both"/>
                                <w:rPr>
                                  <w:szCs w:val="24"/>
                                </w:rPr>
                              </w:pPr>
                              <w:sdt>
                                <w:sdtPr>
                                  <w:alias w:val="Numeris"/>
                                  <w:tag w:val="nr_add2d2c203474880b143700d7807ec67"/>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73268a0f709e4946a89566e77b5590aa"/>
                            <w:lock w:val="sdtLocked"/>
                            <w:richText/>
                          </w:sdtPr>
                          <w:sdtContent>
                            <w:p>
                              <w:pPr>
                                <w:spacing w:line="360" w:lineRule="auto"/>
                                <w:ind w:firstLine="720"/>
                                <w:jc w:val="both"/>
                                <w:rPr>
                                  <w:szCs w:val="24"/>
                                </w:rPr>
                              </w:pPr>
                              <w:sdt>
                                <w:sdtPr>
                                  <w:alias w:val="Numeris"/>
                                  <w:tag w:val="nr_73268a0f709e4946a89566e77b5590aa"/>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747a0b2b38894e2394fbccf2a14b950f"/>
                            <w:lock w:val="sdtLocked"/>
                            <w:richText/>
                          </w:sdtPr>
                          <w:sdtContent>
                            <w:p>
                              <w:pPr>
                                <w:spacing w:line="360" w:lineRule="auto"/>
                                <w:ind w:firstLine="720"/>
                                <w:jc w:val="both"/>
                                <w:rPr>
                                  <w:szCs w:val="24"/>
                                  <w:lang w:eastAsia="lt-LT"/>
                                </w:rPr>
                              </w:pPr>
                              <w:sdt>
                                <w:sdtPr>
                                  <w:alias w:val="Numeris"/>
                                  <w:tag w:val="nr_747a0b2b38894e2394fbccf2a14b950f"/>
                                  <w:lock w:val="sdtLocked"/>
                                  <w:richText/>
                                </w:sdtPr>
                                <w:sdtContent>
                                  <w:r>
                                    <w:rPr>
                                      <w:szCs w:val="24"/>
                                    </w:rPr>
                                    <w:t>3</w:t>
                                  </w:r>
                                </w:sdtContent>
                              </w:sdt>
                              <w:r>
                                <w:rPr>
                                  <w:szCs w:val="24"/>
                                </w:rPr>
                                <w:t>) 50 procentų apskaičiuotų lėšų, kai įdarbinami asmenys, nurodyti šio įstatymo 25 straipsnio 3–9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f991e341c3954631bd9aa909dfbda993"/>
                        <w:lock w:val="sdtLocked"/>
                        <w:richText/>
                      </w:sdtPr>
                      <w:sdtContent>
                        <w:p>
                          <w:pPr>
                            <w:spacing w:line="360" w:lineRule="auto"/>
                            <w:ind w:firstLine="720"/>
                            <w:jc w:val="both"/>
                            <w:rPr>
                              <w:szCs w:val="24"/>
                            </w:rPr>
                          </w:pPr>
                          <w:sdt>
                            <w:sdtPr>
                              <w:alias w:val="Numeris"/>
                              <w:tag w:val="nr_f991e341c3954631bd9aa909dfbda993"/>
                              <w:lock w:val="sdtLocked"/>
                              <w:richText/>
                            </w:sdtPr>
                            <w:sdtContent>
                              <w:r>
                                <w:rPr>
                                  <w:szCs w:val="24"/>
                                </w:rPr>
                                <w:t>1</w:t>
                              </w:r>
                            </w:sdtContent>
                          </w:sdt>
                          <w:r>
                            <w:rPr>
                              <w:szCs w:val="24"/>
                            </w:rPr>
                            <w:t>. Įdarbinimas subsidijuojant, kurio tikslas yra įdarbinti Užimtumo tarnybos siųstą asmenį negrąžintinai kompensuojant darbdaviui dalį šio asmens darbo užmokesčio išlaidų, organizuojamas siekiant:</w:t>
                          </w:r>
                        </w:p>
                        <w:sdt>
                          <w:sdtPr>
                            <w:alias w:val="42 str. 1 d. 1 p."/>
                            <w:tag w:val="part_8aa3ee5e36d74839b03e419768d13f6e"/>
                            <w:lock w:val="sdtLocked"/>
                            <w:richText/>
                          </w:sdtPr>
                          <w:sdtContent>
                            <w:p>
                              <w:pPr>
                                <w:spacing w:line="360" w:lineRule="auto"/>
                                <w:ind w:firstLine="720"/>
                                <w:jc w:val="both"/>
                                <w:rPr>
                                  <w:szCs w:val="24"/>
                                </w:rPr>
                              </w:pPr>
                              <w:sdt>
                                <w:sdtPr>
                                  <w:alias w:val="Numeris"/>
                                  <w:tag w:val="nr_8aa3ee5e36d74839b03e419768d13f6e"/>
                                  <w:lock w:val="sdtLocked"/>
                                  <w:richText/>
                                </w:sdtPr>
                                <w:sdtContent>
                                  <w:r>
                                    <w:rPr>
                                      <w:szCs w:val="24"/>
                                    </w:rPr>
                                    <w:t>1</w:t>
                                  </w:r>
                                </w:sdtContent>
                              </w:sdt>
                              <w:r>
                                <w:rPr>
                                  <w:szCs w:val="24"/>
                                </w:rPr>
                                <w:t xml:space="preserve">) šio įstatymo 25 straipsnio 3–10 punktuose nurodytiems bedarbiams padėti įsitvirtinti darbo rinkoje arba įsidarbinti; </w:t>
                              </w:r>
                            </w:p>
                          </w:sdtContent>
                        </w:sdt>
                        <w:sdt>
                          <w:sdtPr>
                            <w:alias w:val="42 str. 1 d. 2 p."/>
                            <w:tag w:val="part_654641dac431454fa6898226be41ccb6"/>
                            <w:lock w:val="sdtLocked"/>
                            <w:richText/>
                          </w:sdtPr>
                          <w:sdtContent>
                            <w:p>
                              <w:pPr>
                                <w:spacing w:line="360" w:lineRule="auto"/>
                                <w:ind w:firstLine="720"/>
                                <w:jc w:val="both"/>
                                <w:rPr>
                                  <w:szCs w:val="24"/>
                                  <w:lang w:eastAsia="lt-LT"/>
                                </w:rPr>
                              </w:pPr>
                              <w:sdt>
                                <w:sdtPr>
                                  <w:alias w:val="Numeris"/>
                                  <w:tag w:val="nr_654641dac431454fa6898226be41ccb6"/>
                                  <w:lock w:val="sdtLocked"/>
                                  <w:richText/>
                                </w:sdtPr>
                                <w:sdtContent>
                                  <w:r>
                                    <w:rPr>
                                      <w:szCs w:val="24"/>
                                    </w:rPr>
                                    <w:t>2</w:t>
                                  </w:r>
                                </w:sdtContent>
                              </w:sdt>
                              <w:r>
                                <w:rPr>
                                  <w:szCs w:val="24"/>
                                </w:rPr>
                                <w:t>) šio įstatymo 25 straipsnio 1 punkte nurodytiems asmenims, kurie registruoti Užimtumo tarnyboje</w:t>
                              </w:r>
                              <w:r>
                                <w:rPr>
                                  <w:b/>
                                  <w:szCs w:val="24"/>
                                </w:rPr>
                                <w:t xml:space="preserve"> </w:t>
                              </w:r>
                              <w:r>
                                <w:rPr>
                                  <w:szCs w:val="24"/>
                                </w:rPr>
                                <w:t>kaip nedarbingi, ir šio įstatymo 25 straipsnio 2 punkte nurodytiems bedarbiams sudaryti specialias sąlygas išlikti darbo rinkoje.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662973b9a4f34a6ca53c2042daa87f45"/>
                            <w:lock w:val="sdtLocked"/>
                            <w:richText/>
                          </w:sdtPr>
                          <w:sdtContent>
                            <w:p>
                              <w:pPr>
                                <w:spacing w:line="360" w:lineRule="auto"/>
                                <w:ind w:firstLine="720"/>
                                <w:jc w:val="both"/>
                                <w:rPr>
                                  <w:szCs w:val="24"/>
                                </w:rPr>
                              </w:pPr>
                              <w:sdt>
                                <w:sdtPr>
                                  <w:alias w:val="Numeris"/>
                                  <w:tag w:val="nr_662973b9a4f34a6ca53c2042daa87f45"/>
                                  <w:lock w:val="sdtLocked"/>
                                  <w:richText/>
                                </w:sdtPr>
                                <w:sdtContent>
                                  <w:r>
                                    <w:rPr>
                                      <w:szCs w:val="24"/>
                                    </w:rPr>
                                    <w:t>2</w:t>
                                  </w:r>
                                </w:sdtContent>
                              </w:sdt>
                              <w:r>
                                <w:rPr>
                                  <w:szCs w:val="24"/>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5100687ac81240fbbac9dd2f51695375"/>
                            <w:lock w:val="sdtLocked"/>
                            <w:richText/>
                          </w:sdtPr>
                          <w:sdtContent>
                            <w:p>
                              <w:pPr>
                                <w:spacing w:line="360" w:lineRule="auto"/>
                                <w:ind w:firstLine="720"/>
                                <w:jc w:val="both"/>
                                <w:rPr>
                                  <w:szCs w:val="24"/>
                                </w:rPr>
                              </w:pPr>
                              <w:sdt>
                                <w:sdtPr>
                                  <w:alias w:val="Numeris"/>
                                  <w:tag w:val="nr_5100687ac81240fbbac9dd2f51695375"/>
                                  <w:lock w:val="sdtLocked"/>
                                  <w:richText/>
                                </w:sdtPr>
                                <w:sdtContent>
                                  <w:r>
                                    <w:rPr>
                                      <w:szCs w:val="24"/>
                                    </w:rPr>
                                    <w:t>1</w:t>
                                  </w:r>
                                </w:sdtContent>
                              </w:sdt>
                              <w:r>
                                <w:rPr>
                                  <w:szCs w:val="24"/>
                                </w:rPr>
                                <w:t xml:space="preserve">) šio įstatymo 25 straipsnio 1 punkte nurodytų asmenų, kurie registruoti </w:t>
                              </w:r>
                              <w:r>
                                <w:rPr>
                                  <w:bCs/>
                                  <w:szCs w:val="24"/>
                                </w:rPr>
                                <w:t xml:space="preserve">Užimtumo tarnyboje </w:t>
                              </w:r>
                              <w:r>
                                <w:rPr>
                                  <w:szCs w:val="24"/>
                                </w:rPr>
                                <w:t>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5855471b192243ebb96999bf9e0993d9"/>
                            <w:lock w:val="sdtLocked"/>
                            <w:richText/>
                          </w:sdtPr>
                          <w:sdtContent>
                            <w:p>
                              <w:pPr>
                                <w:spacing w:line="360" w:lineRule="auto"/>
                                <w:ind w:firstLine="720"/>
                                <w:jc w:val="both"/>
                                <w:rPr>
                                  <w:szCs w:val="24"/>
                                  <w:lang w:eastAsia="lt-LT"/>
                                </w:rPr>
                              </w:pPr>
                              <w:sdt>
                                <w:sdtPr>
                                  <w:alias w:val="Numeris"/>
                                  <w:tag w:val="nr_5855471b192243ebb96999bf9e0993d9"/>
                                  <w:lock w:val="sdtLocked"/>
                                  <w:richText/>
                                </w:sdtPr>
                                <w:sdtContent>
                                  <w:r>
                                    <w:rPr>
                                      <w:szCs w:val="24"/>
                                    </w:rPr>
                                    <w:t>1</w:t>
                                  </w:r>
                                </w:sdtContent>
                              </w:sdt>
                              <w:r>
                                <w:rPr>
                                  <w:szCs w:val="24"/>
                                </w:rPr>
                                <w:t xml:space="preserve">) šio įstatymo 25 straipsnio 1 punkte nurodyti asmenys, kurie registruoti </w:t>
                              </w:r>
                              <w:r>
                                <w:rPr>
                                  <w:bCs/>
                                  <w:szCs w:val="24"/>
                                </w:rPr>
                                <w:t xml:space="preserve">Užimtumo tarnyboje </w:t>
                              </w:r>
                              <w:r>
                                <w:rPr>
                                  <w:szCs w:val="24"/>
                                </w:rPr>
                                <w:t>kaip nedarbingi, ir šio įstatymo 25 straipsnio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41cba7583a64728b7098976b57d3663"/>
                    <w:lock w:val="sdtLocked"/>
                    <w:richText/>
                  </w:sdtPr>
                  <w:sdtContent>
                    <w:p>
                      <w:pPr>
                        <w:spacing w:line="360" w:lineRule="auto"/>
                        <w:ind w:left="2268" w:hanging="1548"/>
                        <w:jc w:val="both"/>
                        <w:rPr>
                          <w:szCs w:val="24"/>
                          <w:lang w:eastAsia="lt-LT"/>
                        </w:rPr>
                      </w:pPr>
                      <w:sdt>
                        <w:sdtPr>
                          <w:alias w:val="Numeris"/>
                          <w:tag w:val="nr_441cba7583a64728b7098976b57d3663"/>
                          <w:lock w:val="sdtLocked"/>
                          <w:richText/>
                        </w:sdtPr>
                        <w:sdtContent>
                          <w:r>
                            <w:rPr>
                              <w:b/>
                              <w:szCs w:val="24"/>
                              <w:lang w:eastAsia="lt-LT"/>
                            </w:rPr>
                            <w:t>50</w:t>
                          </w:r>
                        </w:sdtContent>
                      </w:sdt>
                      <w:r>
                        <w:rPr>
                          <w:b/>
                          <w:szCs w:val="24"/>
                          <w:lang w:eastAsia="lt-LT"/>
                        </w:rPr>
                        <w:t xml:space="preserve"> straipsnis. </w:t>
                      </w:r>
                      <w:sdt>
                        <w:sdtPr>
                          <w:alias w:val="Pavadinimas"/>
                          <w:tag w:val="title_441cba7583a64728b7098976b57d3663"/>
                          <w:lock w:val="sdtLocked"/>
                          <w:richText/>
                        </w:sdtPr>
                        <w:sdtContent>
                          <w:r>
                            <w:rPr>
                              <w:b/>
                              <w:szCs w:val="24"/>
                              <w:lang w:eastAsia="lt-LT"/>
                            </w:rPr>
                            <w:t>Užimtumo rėmimo priemonių ir darbo rinkos paslaugų finansavimo šaltiniai</w:t>
                          </w:r>
                        </w:sdtContent>
                      </w:sdt>
                    </w:p>
                    <w:sdt>
                      <w:sdtPr>
                        <w:alias w:val="50 str. 1 d."/>
                        <w:tag w:val="part_905dfdeb88c948a48f8af6c27e3120e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21c6fc0896704ef9a0d1f5622106737b"/>
                        <w:lock w:val="sdtLocked"/>
                        <w:richText/>
                      </w:sdtPr>
                      <w:sdtContent>
                        <w:p>
                          <w:pPr>
                            <w:spacing w:line="360" w:lineRule="auto"/>
                            <w:ind w:firstLine="720"/>
                            <w:jc w:val="both"/>
                            <w:rPr>
                              <w:szCs w:val="24"/>
                              <w:lang w:eastAsia="lt-LT"/>
                            </w:rPr>
                          </w:pPr>
                          <w:sdt>
                            <w:sdtPr>
                              <w:alias w:val="Numeris"/>
                              <w:tag w:val="nr_21c6fc0896704ef9a0d1f5622106737b"/>
                              <w:lock w:val="sdtLocked"/>
                              <w:richText/>
                            </w:sdtPr>
                            <w:sdtContent>
                              <w:r>
                                <w:rPr>
                                  <w:szCs w:val="24"/>
                                  <w:lang w:eastAsia="lt-LT"/>
                                </w:rPr>
                                <w:t>2</w:t>
                              </w:r>
                            </w:sdtContent>
                          </w:sdt>
                          <w:r>
                            <w:rPr>
                              <w:szCs w:val="24"/>
                              <w:lang w:eastAsia="lt-LT"/>
                            </w:rPr>
                            <w:t>) dirba asmuo, kuris nėra Europos Sąjungos pilietis, kaip nustatyta Sutarties dėl Europos Sąjungos veikimo 20 straipsnio 1 dalyje, ir nėra asmuo, kuris pagal Europos Sąjungos teisės aktus naudojasi judėjimo laisve (toliau – trečiosios šalies pilietis), įdarbintas nesilaikant norminių teisės aktų, reglamentuojančių trečiųjų šalių piliečių įdarbinimą, nustatytos tvarkos.</w:t>
                          </w:r>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1f487594a4b418f98764a67fddbc9c9"/>
                        <w:lock w:val="sdtLocked"/>
                        <w:richText/>
                      </w:sdtPr>
                      <w:sdtContent>
                        <w:p>
                          <w:pPr>
                            <w:spacing w:line="360" w:lineRule="auto"/>
                            <w:ind w:firstLine="720"/>
                            <w:jc w:val="both"/>
                            <w:rPr>
                              <w:szCs w:val="24"/>
                              <w:lang w:eastAsia="lt-LT"/>
                            </w:rPr>
                          </w:pPr>
                          <w:sdt>
                            <w:sdtPr>
                              <w:alias w:val="Numeris"/>
                              <w:tag w:val="nr_41f487594a4b418f98764a67fddbc9c9"/>
                              <w:lock w:val="sdtLocked"/>
                              <w:richText/>
                            </w:sdtPr>
                            <w:sdtContent>
                              <w:r>
                                <w:rPr>
                                  <w:szCs w:val="24"/>
                                  <w:lang w:eastAsia="lt-LT"/>
                                </w:rPr>
                                <w:t>1</w:t>
                              </w:r>
                            </w:sdtContent>
                          </w:sdt>
                          <w:r>
                            <w:rPr>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w:t>
                          </w:r>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5d45c40b05b4ea88ec6b0deb8a3bcae"/>
                        <w:lock w:val="sdtLocked"/>
                        <w:richText/>
                      </w:sdtPr>
                      <w:sdtContent>
                        <w:p>
                          <w:pPr>
                            <w:spacing w:line="360" w:lineRule="auto"/>
                            <w:ind w:firstLine="720"/>
                            <w:jc w:val="both"/>
                            <w:rPr>
                              <w:szCs w:val="24"/>
                              <w:lang w:eastAsia="lt-LT"/>
                            </w:rPr>
                          </w:pPr>
                          <w:sdt>
                            <w:sdtPr>
                              <w:alias w:val="Numeris"/>
                              <w:tag w:val="nr_35d45c40b05b4ea88ec6b0deb8a3bcae"/>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1078D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817014258f63484989470335a848ec09"/>
          <Part Type="strPunktas" Nr="4" Abbr="1 str. 2 d. 4 p." DocPartId="2d23073d69004633a2ebf4fe542945ce" PartId="841ee07379f04296abbefe8ef6b166b8"/>
        </Part>
        <Part Type="strDalis" Nr="3" Abbr="1 str. 3 d." DocPartId="00803d1790924d18958160004eaa57ab" PartId="c96e1df901dc47c9b4a8a4538bd1b8a4"/>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64c7a752dfe9461f84ddae508ea7cabc"/>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9931578382274ff8a7c94473aed059bf"/>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4437f23cb99d4898a5219bb1bc921b9f">
            <Part Type="strPunktas" Nr="1" Abbr="20 str. 1 d. 1 p." DocPartId="1df0267b2ad1401183509e71e9146eb9" PartId="86b8698ef9404a0ba392babb442336f8"/>
            <Part Type="strPunktas" Nr="2" Abbr="20 str. 1 d. 2 p." DocPartId="cded15bc02b740a6b56ed3be0c100abc" PartId="c4d7103332ae43c2a7f3b2bf7d45082d"/>
            <Part Type="strPunktas" Nr="3" Abbr="20 str. 1 d. 3 p." DocPartId="8f8a0b5efc91428a9e01df7a76c3769a" PartId="0bada953e3894623ad49ce7ea20038ea"/>
            <Part Type="strPunktas" Nr="4" Abbr="20 str. 1 d. 4 p." DocPartId="07f8ce8c6874489eb262a75a07adbdf6" PartId="8d360733a7b04aa3b7315e01de15b78b"/>
            <Part Type="strPunktas" Nr="5" Abbr="20 str. 1 d. 5 p." DocPartId="2e94a80046384bd7ad220e07879780da" PartId="a98ce6ac2fcf43c99a0cdcd01adce2e7"/>
          </Part>
          <Part Type="strDalis" Nr="2" Abbr="20 str. 2 d." DocPartId="8bf7d4e5cf2e4a4fb486b987993d26eb" PartId="770b1cacaee14dfc8c117a04445281d1">
            <Part Type="strPunktas" Nr="1" Abbr="20 str. 2 d. 1 p." DocPartId="9e6cd19e80114e7397a234f4deb1031f" PartId="66cb19e3d57040c6ae45db51ba522ca8"/>
            <Part Type="strPunktas" Nr="2" Abbr="20 str. 2 d. 2 p." DocPartId="9824137be0f247c7ad2056abfdaba9a4" PartId="a104943928ca4b9ab974ad2568fb4045"/>
            <Part Type="strPunktas" Nr="3" Abbr="20 str. 2 d. 3 p." DocPartId="0291708abb2f45668b0617222f76cc3f" PartId="bb5cea0d6a064fd19f2366408adbc332"/>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1c05f3c3453140809bcbac4f16b163ce"/>
            <Part Type="strPunktas" Nr="3" Abbr="22 str. 1 d. 3 p." DocPartId="a33038af67524e588c07c9a9029ea8ab" PartId="f560ea4a386445ac96a5e175ecea5520"/>
            <Part Type="strPunktas" Nr="4" Abbr="22 str. 1 d. 4 p." DocPartId="755b274911b341298cc01e96300bf903" PartId="9246547c0a5f4f399ee4b3f401896fe1"/>
            <Part Type="strPunktas" Nr="5" Abbr="22 str. 1 d. 5 p." DocPartId="1620adb54d714664bb1587b72a9cc2a6" PartId="d8a48b93cf6d44d89dd050afa26b37b5"/>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9865a5662f5349f58a6e4781a1b07f4c">
            <Part Type="strPunktas" Nr="1" Abbr="22 str. 4 d. 1 p." DocPartId="e97faa43f19d436bb3ceb3ee25036e33" PartId="03a1563f9651467ab314c4ca561fc2b9"/>
            <Part Type="strPunktas" Nr="2" Abbr="22 str. 4 d. 2 p." DocPartId="8f4763182ad2455dad856f92ce3a45a2" PartId="e0b4b1e5b79047f696610f52875733e8"/>
            <Part Type="strPunktas" Nr="3" Abbr="22 str. 4 d. 3 p." DocPartId="7846fae2febc4771bfa22f3c285d26b9" PartId="6d18122f9eaa4f21a2d0d7ec9ce0b28d"/>
            <Part Type="strPunktas" Nr="4" Abbr="22 str. 4 d. 4 p." DocPartId="aca9da6742c444e4929e676be5219a48" PartId="e012511142af4b5e93b7637ce5bff34d"/>
            <Part Type="strPunktas" Nr="5" Abbr="22 str. 4 d. 5 p." DocPartId="cfade491539c4f63b791d3b275e1b4ed" PartId="5b700e8c05d549458b8b9a76848c6f8e"/>
          </Part>
          <Part Type="strDalis" Nr="5" Abbr="22 str. 5 d." DocPartId="0f3cffbad3f1467ca3d6ea611f1c0051" PartId="91e9440abb18474890be6ed6b66437c2"/>
          <Part Type="strDalis" Nr="6" Abbr="22 str. 6 d." DocPartId="29b3dd220e0e42b69ebce99a76d46949" PartId="81afe56d1aa64ff8bd320a5b924b6ef6"/>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00f6f89e565848dfa479f34fd1c97f97"/>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98257b1bc07a4ab29f966cedb7817c9b"/>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97a064e0166e4ab3a95422f28f1daf64"/>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19e1f9e2501842d79473e95cd4d61082"/>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864afcb543c844158d481a6ffd41f795"/>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afec713a12054a148cac99e98da85e6f"/>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2f37f39266d44cfc998eaccedc68852c">
            <Part Type="strPunktas" Nr="1" Abbr="41 str. 2 d. 1 p." DocPartId="096185df869a4b6cabbfb81135e7ea28" PartId="add2d2c203474880b143700d7807ec67"/>
            <Part Type="strPunktas" Nr="2" Abbr="41 str. 2 d. 2 p." DocPartId="320093d19ec7418eacc381eae4f578cb" PartId="73268a0f709e4946a89566e77b5590aa"/>
            <Part Type="strPunktas" Nr="3" Abbr="41 str. 2 d. 3 p." DocPartId="891693ce0626452a96c01baba8559077" PartId="747a0b2b38894e2394fbccf2a14b950f"/>
          </Part>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f991e341c3954631bd9aa909dfbda993">
            <Part Type="strPunktas" Nr="1" Abbr="42 str. 1 d. 1 p." DocPartId="6326568e0f4843ee91f30b5cbff085ce" PartId="8aa3ee5e36d74839b03e419768d13f6e"/>
            <Part Type="strPunktas" Nr="2" Abbr="42 str. 1 d. 2 p." DocPartId="0980d6fc4a3c49f08829a098131a9ca0" PartId="654641dac431454fa6898226be41ccb6"/>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662973b9a4f34a6ca53c2042daa87f45"/>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5100687ac81240fbbac9dd2f51695375"/>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5855471b192243ebb96999bf9e0993d9"/>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41cba7583a64728b7098976b57d3663">
          <Part Type="strDalis" Nr="1" Abbr="50 str. 1 d." DocPartId="e3af6d5f89cf454da967b2aca3ac733f" PartId="905dfdeb88c948a48f8af6c27e3120e1"/>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21c6fc0896704ef9a0d1f5622106737b"/>
        </Part>
        <Part Type="strDalis" Nr="2" Abbr="56 str. 2 d." DocPartId="72582366f24744ec81672aeffd84df2f" PartId="24db66007dc347378e0ce8cc6dcb1008">
          <Part Type="strPunktas" Nr="1" Abbr="56 str. 2 d. 1 p." DocPartId="08399d42bbf34b01ab35087f43e3341b" PartId="41f487594a4b418f98764a67fddbc9c9"/>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2" Abbr="57 str. 1 d. 2 p." DocPartId="28474671eeaa42e4a0be7cd43f81d7f0" PartId="e051bf8d00844fb5b2a961c15c596971"/>
          <Part Type="strPunktas" Nr="3" Abbr="57 str. 1 d. 3 p." DocPartId="616e975435d44b38b04672a515079888" PartId="35d45c40b05b4ea88ec6b0deb8a3bcae"/>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CC226D76-B461-4D03-9609-4F1B06C50422}">
  <ds:schemaRefs>
    <ds:schemaRef ds:uri="http://lrs.lt/TAIS/DocParts"/>
  </ds:schemaRefs>
</ds:datastoreItem>
</file>

<file path=docProps/app.xml><?xml version="1.0" encoding="utf-8"?>
<Properties xmlns="http://schemas.openxmlformats.org/officeDocument/2006/extended-properties">
  <Template>Normal.dotm</Template>
  <TotalTime>36</TotalTime>
  <Pages>49</Pages>
  <Words>75371</Words>
  <Characters>42963</Characters>
  <Application>Microsoft Office Word</Application>
  <DocSecurity>0</DocSecurity>
  <Lines>358</Lines>
  <Paragraphs>236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118098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GUMBYTĖ Danguolė</lastModifiedBy>
  <lastPrinted>2004-12-10T05:45:00Z</lastPrinted>
  <dcterms:modified xsi:type="dcterms:W3CDTF">2019-07-29T10:40:00Z</dcterms:modified>
  <revision>25</revision>
</coreProperties>
</file>