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2023-01-01 iki 2023-01-02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1 d."/>
                    <w:tag w:val="part_3f27037163394e0dbfe2a35d9e0d98b2"/>
                    <w:lock w:val="sdtLocked"/>
                    <w:richText/>
                  </w:sdtPr>
                  <w:sdtContent>
                    <w:p>
                      <w:pPr>
                        <w:spacing w:line="400" w:lineRule="atLeast"/>
                        <w:ind w:firstLine="720"/>
                        <w:jc w:val="both"/>
                      </w:pPr>
                      <w:sdt>
                        <w:sdtPr>
                          <w:alias w:val="Numeris"/>
                          <w:tag w:val="nr_3f27037163394e0dbfe2a35d9e0d98b2"/>
                          <w:lock w:val="sdtLocked"/>
                          <w:richText/>
                        </w:sdtPr>
                        <w:sdtContent>
                          <w:r>
                            <w:rPr>
                              <w:szCs w:val="24"/>
                            </w:rPr>
                            <w:t>1</w:t>
                          </w:r>
                        </w:sdtContent>
                      </w:sdt>
                      <w:r>
                        <w:rPr>
                          <w:szCs w:val="24"/>
                        </w:rPr>
                        <w:t xml:space="preserve">. </w:t>
                      </w:r>
                      <w:r>
                        <w:rPr>
                          <w:b/>
                          <w:bCs/>
                          <w:szCs w:val="24"/>
                        </w:rPr>
                        <w:t>Darbo asistentas</w:t>
                      </w:r>
                      <w:r>
                        <w:rPr>
                          <w:szCs w:val="24"/>
                        </w:rPr>
                        <w:t xml:space="preserve"> – įmonės, įstaigos, organizacijos ar kitos organizacinės struktūros darbuotojas, padedantis neįgaliam darbuotojui atlikti darbo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 str. 2 d."/>
                    <w:tag w:val="part_37ded50efccc4b6ba66d3b1d78b80c53"/>
                    <w:lock w:val="sdtLocked"/>
                    <w:richText/>
                  </w:sdtPr>
                  <w:sdtContent>
                    <w:p>
                      <w:pPr>
                        <w:spacing w:line="360" w:lineRule="auto"/>
                        <w:ind w:firstLine="720"/>
                        <w:jc w:val="both"/>
                        <w:rPr>
                          <w:szCs w:val="24"/>
                          <w:lang w:eastAsia="lt-LT"/>
                        </w:rPr>
                      </w:pPr>
                      <w:sdt>
                        <w:sdtPr>
                          <w:alias w:val="Numeris"/>
                          <w:tag w:val="nr_37ded50efccc4b6ba66d3b1d78b80c53"/>
                          <w:lock w:val="sdtLocked"/>
                          <w:richText/>
                        </w:sdtPr>
                        <w:sdtContent>
                          <w:r>
                            <w:rPr>
                              <w:szCs w:val="24"/>
                              <w:lang w:eastAsia="lt-LT"/>
                            </w:rPr>
                            <w:t>2</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 str. 3 d."/>
                    <w:tag w:val="part_38238c47c2134e499bc0c725e7e6a665"/>
                    <w:lock w:val="sdtLocked"/>
                    <w:richText/>
                  </w:sdtPr>
                  <w:sdtContent>
                    <w:p>
                      <w:pPr>
                        <w:spacing w:line="360" w:lineRule="auto"/>
                        <w:ind w:firstLine="720"/>
                        <w:jc w:val="both"/>
                        <w:rPr>
                          <w:szCs w:val="24"/>
                          <w:lang w:eastAsia="lt-LT"/>
                        </w:rPr>
                      </w:pPr>
                      <w:sdt>
                        <w:sdtPr>
                          <w:alias w:val="Numeris"/>
                          <w:tag w:val="nr_38238c47c2134e499bc0c725e7e6a665"/>
                          <w:lock w:val="sdtLocked"/>
                          <w:richText/>
                        </w:sdtPr>
                        <w:sdtContent>
                          <w:r>
                            <w:rPr>
                              <w:szCs w:val="24"/>
                              <w:lang w:eastAsia="lt-LT"/>
                            </w:rPr>
                            <w:t>3</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 str. 4 d."/>
                    <w:tag w:val="part_a10f85aee18b49b7bb20f4015e03e703"/>
                    <w:lock w:val="sdtLocked"/>
                    <w:richText/>
                  </w:sdtPr>
                  <w:sdtContent>
                    <w:p>
                      <w:pPr>
                        <w:spacing w:line="360" w:lineRule="auto"/>
                        <w:ind w:firstLine="720"/>
                        <w:jc w:val="both"/>
                        <w:rPr>
                          <w:szCs w:val="24"/>
                          <w:lang w:eastAsia="lt-LT"/>
                        </w:rPr>
                      </w:pPr>
                      <w:sdt>
                        <w:sdtPr>
                          <w:alias w:val="Numeris"/>
                          <w:tag w:val="nr_a10f85aee18b49b7bb20f4015e03e703"/>
                          <w:lock w:val="sdtLocked"/>
                          <w:richText/>
                        </w:sdtPr>
                        <w:sdtContent>
                          <w:r>
                            <w:rPr>
                              <w:szCs w:val="24"/>
                              <w:lang w:eastAsia="lt-LT"/>
                            </w:rPr>
                            <w:t>4</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 str. 5 d."/>
                    <w:tag w:val="part_ece5dd6ea97b4b4cb888610c4172dc55"/>
                    <w:lock w:val="sdtLocked"/>
                    <w:richText/>
                  </w:sdtPr>
                  <w:sdtContent>
                    <w:p>
                      <w:pPr>
                        <w:spacing w:line="360" w:lineRule="auto"/>
                        <w:ind w:firstLine="720"/>
                        <w:jc w:val="both"/>
                        <w:rPr>
                          <w:szCs w:val="24"/>
                          <w:lang w:eastAsia="lt-LT"/>
                        </w:rPr>
                      </w:pPr>
                      <w:sdt>
                        <w:sdtPr>
                          <w:alias w:val="Numeris"/>
                          <w:tag w:val="nr_ece5dd6ea97b4b4cb888610c4172dc55"/>
                          <w:lock w:val="sdtLocked"/>
                          <w:richText/>
                        </w:sdtPr>
                        <w:sdtContent>
                          <w:r>
                            <w:rPr>
                              <w:szCs w:val="24"/>
                              <w:lang w:eastAsia="lt-LT"/>
                            </w:rPr>
                            <w:t>5</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b66dde1bbf294084b4b1983d6087e21a"/>
                    <w:lock w:val="sdtLocked"/>
                    <w:richText/>
                  </w:sdtPr>
                  <w:sdtContent>
                    <w:p>
                      <w:pPr>
                        <w:spacing w:line="360" w:lineRule="auto"/>
                        <w:ind w:firstLine="720"/>
                        <w:jc w:val="both"/>
                        <w:rPr>
                          <w:szCs w:val="24"/>
                          <w:lang w:eastAsia="lt-LT"/>
                        </w:rPr>
                      </w:pPr>
                      <w:sdt>
                        <w:sdtPr>
                          <w:alias w:val="Numeris"/>
                          <w:tag w:val="nr_b66dde1bbf294084b4b1983d6087e21a"/>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turi teisę gauti išmoką savarankiškai dirbančiam asmeniui</w:t>
                      </w:r>
                      <w:r>
                        <w:rPr>
                          <w:bCs/>
                          <w:szCs w:val="24"/>
                          <w:lang w:eastAsia="lt-LT"/>
                        </w:rPr>
                        <w:t>,</w:t>
                      </w:r>
                      <w:r>
                        <w:rPr>
                          <w:b/>
                          <w:bCs/>
                          <w:szCs w:val="24"/>
                          <w:lang w:eastAsia="lt-LT"/>
                        </w:rPr>
                        <w:t xml:space="preserve"> </w:t>
                      </w:r>
                      <w:r>
                        <w:rPr>
                          <w:szCs w:val="24"/>
                          <w:lang w:eastAsia="lt-LT"/>
                        </w:rPr>
                        <w:t>jeigu jis atitinka šias sąlygas:</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00fd09bfe9b54a6aad1560b6e9753bda"/>
                        <w:lock w:val="sdtLocked"/>
                        <w:richText/>
                      </w:sdtPr>
                      <w:sdtContent>
                        <w:p>
                          <w:pPr>
                            <w:widowControl w:val="0"/>
                            <w:spacing w:line="400" w:lineRule="atLeast"/>
                            <w:ind w:firstLine="720"/>
                            <w:jc w:val="both"/>
                            <w:rPr>
                              <w:szCs w:val="24"/>
                            </w:rPr>
                          </w:pPr>
                          <w:sdt>
                            <w:sdtPr>
                              <w:alias w:val="Numeris"/>
                              <w:tag w:val="nr_00fd09bfe9b54a6aad1560b6e9753bda"/>
                              <w:lock w:val="sdtLocked"/>
                              <w:richText/>
                            </w:sdtPr>
                            <w:sdtContent>
                              <w:r>
                                <w:rPr>
                                  <w:bCs/>
                                  <w:szCs w:val="24"/>
                                </w:rPr>
                                <w:t>3</w:t>
                              </w:r>
                            </w:sdtContent>
                          </w:sdt>
                          <w:r>
                            <w:rPr>
                              <w:bCs/>
                              <w:szCs w:val="24"/>
                            </w:rPr>
                            <w:t>. Užimtiems asmenims taikomos šio įstatymo 36 straipsnio 1 dalies 1 punkte, 41 straipsnio 1 dalyje ir 45 straipsnyje nurodytos aktyvios darbo rinkos politikos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20d1e38136954571b1d373eb8e4bf12e"/>
                        <w:lock w:val="sdtLocked"/>
                        <w:richText/>
                      </w:sdtPr>
                      <w:sdtContent>
                        <w:p>
                          <w:pPr>
                            <w:spacing w:line="360" w:lineRule="auto"/>
                            <w:ind w:firstLine="720"/>
                            <w:jc w:val="both"/>
                            <w:rPr>
                              <w:szCs w:val="24"/>
                              <w:lang w:eastAsia="lt-LT"/>
                            </w:rPr>
                          </w:pPr>
                          <w:sdt>
                            <w:sdtPr>
                              <w:alias w:val="Numeris"/>
                              <w:tag w:val="nr_20d1e38136954571b1d373eb8e4bf12e"/>
                              <w:lock w:val="sdtLocked"/>
                              <w:richText/>
                            </w:sdtPr>
                            <w:sdtContent>
                              <w:r>
                                <w:rPr>
                                  <w:szCs w:val="24"/>
                                </w:rPr>
                                <w:t>5</w:t>
                              </w:r>
                            </w:sdtContent>
                          </w:sdt>
                          <w:r>
                            <w:rPr>
                              <w:szCs w:val="24"/>
                            </w:rPr>
                            <w:t>. Darbo rinkai besirengiantiems asmenims, nurodytiems šio įstatymo 22 straipsnio 7 dalyje, taikomos užimtumo didinimo programos.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80c64a789f5f4a2e939313d9e20ba5b6"/>
                            <w:lock w:val="sdtLocked"/>
                            <w:richText/>
                          </w:sdtPr>
                          <w:sdtContent>
                            <w:p>
                              <w:pPr>
                                <w:spacing w:line="360" w:lineRule="auto"/>
                                <w:ind w:firstLine="720"/>
                                <w:jc w:val="both"/>
                                <w:rPr>
                                  <w:szCs w:val="24"/>
                                  <w:lang w:eastAsia="lt-LT"/>
                                </w:rPr>
                              </w:pPr>
                              <w:sdt>
                                <w:sdtPr>
                                  <w:alias w:val="Numeris"/>
                                  <w:tag w:val="nr_80c64a789f5f4a2e939313d9e20ba5b6"/>
                                  <w:lock w:val="sdtLocked"/>
                                  <w:richText/>
                                </w:sdtPr>
                                <w:sdtContent>
                                  <w:r>
                                    <w:rPr>
                                      <w:szCs w:val="24"/>
                                      <w:lang w:eastAsia="lt-LT"/>
                                    </w:rPr>
                                    <w:t>2</w:t>
                                  </w:r>
                                </w:sdtContent>
                              </w:sdt>
                              <w:r>
                                <w:rPr>
                                  <w:szCs w:val="24"/>
                                  <w:lang w:eastAsia="lt-LT"/>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7c98646aa4e047bcb8dca0b17c131dd0"/>
                            <w:lock w:val="sdtLocked"/>
                            <w:richText/>
                          </w:sdtPr>
                          <w:sdtContent>
                            <w:p>
                              <w:pPr>
                                <w:spacing w:line="360" w:lineRule="auto"/>
                                <w:ind w:firstLine="720"/>
                                <w:jc w:val="both"/>
                                <w:rPr>
                                  <w:szCs w:val="24"/>
                                  <w:lang w:eastAsia="lt-LT"/>
                                </w:rPr>
                              </w:pPr>
                              <w:sdt>
                                <w:sdtPr>
                                  <w:alias w:val="Numeris"/>
                                  <w:tag w:val="nr_7c98646aa4e047bcb8dca0b17c131dd0"/>
                                  <w:lock w:val="sdtLocked"/>
                                  <w:richText/>
                                </w:sdtPr>
                                <w:sdtContent>
                                  <w:r>
                                    <w:rPr>
                                      <w:szCs w:val="24"/>
                                      <w:lang w:eastAsia="lt-LT"/>
                                    </w:rPr>
                                    <w:t>9</w:t>
                                  </w:r>
                                </w:sdtContent>
                              </w:sdt>
                              <w:r>
                                <w:rPr>
                                  <w:szCs w:val="24"/>
                                  <w:lang w:eastAsia="lt-LT"/>
                                </w:rPr>
                                <w:t>) Užimtumo tarnyba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p>
                            <w:p>
                              <w:pPr>
                                <w:jc w:val="both"/>
                                <w:rPr>
                                  <w:i/>
                                  <w:sz w:val="20"/>
                                  <w:lang w:eastAsia="lt-LT"/>
                                </w:rPr>
                              </w:pPr>
                              <w:r>
                                <w:rPr>
                                  <w:b/>
                                  <w:i/>
                                  <w:sz w:val="20"/>
                                  <w:lang w:eastAsia="lt-LT"/>
                                </w:rPr>
                                <w:t>TAR pastaba</w:t>
                              </w:r>
                              <w:r>
                                <w:rPr>
                                  <w:i/>
                                  <w:sz w:val="20"/>
                                  <w:lang w:eastAsia="lt-LT"/>
                                </w:rPr>
                                <w:t>. 24 straipsnio 4 dalies 9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195db946ad644a194ecabf186019527"/>
                            <w:lock w:val="sdtLocked"/>
                            <w:richText/>
                          </w:sdtPr>
                          <w:sdtContent>
                            <w:p>
                              <w:pPr>
                                <w:spacing w:line="360" w:lineRule="auto"/>
                                <w:ind w:firstLine="720"/>
                                <w:jc w:val="both"/>
                                <w:rPr>
                                  <w:szCs w:val="24"/>
                                  <w:lang w:eastAsia="lt-LT"/>
                                </w:rPr>
                              </w:pPr>
                              <w:sdt>
                                <w:sdtPr>
                                  <w:alias w:val="Numeris"/>
                                  <w:tag w:val="nr_4195db946ad644a194ecabf186019527"/>
                                  <w:lock w:val="sdtLocked"/>
                                  <w:richText/>
                                </w:sdtPr>
                                <w:sdtContent>
                                  <w:r>
                                    <w:rPr>
                                      <w:szCs w:val="24"/>
                                    </w:rPr>
                                    <w:t>10</w:t>
                                  </w:r>
                                </w:sdtContent>
                              </w:sdt>
                              <w:r>
                                <w:rPr>
                                  <w:szCs w:val="24"/>
                                </w:rPr>
                                <w:t>) asmenys, kuriems suteiktas pabėgėlio statusas ar perkeliamojo asmens statusas, arba asmenys, kuriems suteikta papildoma ar laikinoji apsauga, i</w:t>
                              </w:r>
                              <w:r>
                                <w:rPr>
                                  <w:bCs/>
                                  <w:szCs w:val="24"/>
                                  <w:lang w:eastAsia="lt-LT"/>
                                </w:rPr>
                                <w:t>r asmenys, turintys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ad950a19b0414fe492d4519c21e977f9"/>
                            <w:lock w:val="sdtLocked"/>
                            <w:richText/>
                          </w:sdtPr>
                          <w:sdtContent>
                            <w:p>
                              <w:pPr>
                                <w:spacing w:line="360" w:lineRule="auto"/>
                                <w:ind w:firstLine="720"/>
                                <w:jc w:val="both"/>
                                <w:rPr>
                                  <w:szCs w:val="24"/>
                                  <w:lang w:eastAsia="lt-LT"/>
                                </w:rPr>
                              </w:pPr>
                              <w:sdt>
                                <w:sdtPr>
                                  <w:alias w:val="Numeris"/>
                                  <w:tag w:val="nr_ad950a19b0414fe492d4519c21e977f9"/>
                                  <w:lock w:val="sdtLocked"/>
                                  <w:richText/>
                                </w:sdtPr>
                                <w:sdtContent>
                                  <w:r>
                                    <w:rPr>
                                      <w:szCs w:val="24"/>
                                      <w:lang w:eastAsia="lt-LT"/>
                                    </w:rPr>
                                    <w:t>12</w:t>
                                  </w:r>
                                </w:sdtContent>
                              </w:sdt>
                              <w:r>
                                <w:rPr>
                                  <w:szCs w:val="24"/>
                                  <w:lang w:eastAsia="lt-LT"/>
                                </w:rPr>
                                <w:t>) grįžę iš laisvės atėmimo vietų įstaigos, kai laisvės atėmimo laikotarpis buvo ne trumpesnis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25c72660145943a18bc80df892743bd7"/>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5c4c9a53f69b4b81ac0b654428acec7a"/>
                            <w:lock w:val="sdtLocked"/>
                            <w:richText/>
                          </w:sdtPr>
                          <w:sdtContent>
                            <w:p>
                              <w:pPr>
                                <w:spacing w:line="400" w:lineRule="atLeast"/>
                                <w:ind w:firstLine="720"/>
                                <w:jc w:val="both"/>
                              </w:pPr>
                              <w:sdt>
                                <w:sdtPr>
                                  <w:alias w:val="Numeris"/>
                                  <w:tag w:val="nr_5c4c9a53f69b4b81ac0b654428acec7a"/>
                                  <w:lock w:val="sdtLocked"/>
                                  <w:richText/>
                                </w:sdtPr>
                                <w:sdtContent>
                                  <w:r>
                                    <w:rPr>
                                      <w:szCs w:val="24"/>
                                    </w:rPr>
                                    <w:t>16</w:t>
                                  </w:r>
                                </w:sdtContent>
                              </w:sdt>
                              <w:r>
                                <w:rPr>
                                  <w:szCs w:val="24"/>
                                </w:rPr>
                                <w:t>) darbingo amžiaus neįgalieji, kuriems nustatytas iki 25 procentų darbingumo lygis arba sunkus neįgalumo lygis ir kurie 2022 m. gruodžio 31 d. buvo socialinės įmonės darbuotojai, ir kurių darbo sutartis su darbdaviu, turėjusiu socialinės įmonės statusą, nenutraukta;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25 straipsnio 16, 17 ir 18 punktuose nurodytų asmenų darbo vietas, subsidijos darbo užmokesčiui mokėjimo laikotarpis skaičiuojamas nuo 2023 m. sausio 1 d.; jeigu 25 straipsnio 16 ir 17 punktuose nurodytiems asmenims buvo nustatytas asistento pagalbos atliekant darbo funkcijas poreikis ir darbdaviui pagal Lietuvos Respublikos socialinių įmonių įstatymo 22 straipsnį iki 2022 m. gruodžio 31 d. buvo paskirta subsidija asistento išlaidoms, jos mokėjimas šio įstatymo 11 straipsnyje išdėstyto Užimtumo įstatymo 43 straipsnio 4 dalyje nustatyta tvarka tęsiamas iki 2023 m. birželio 30 d. Šio įstatymo 5 straipsnyje išdėstytuose Užimtumo įstatymo 25 straipsnio 16 ir 17 punktuose nurodytiems asmenims darbo asistento pagalbos poreikis nuo 2023 m. liepos 1 d. nustatomas ir subsidija darbo asistento išlaidoms darbdaviui skiriama šio įstatymo 11 straipsnyje išdėstytame Užimtumo įstatymo 43 straipsnyje nustatyta tvarka.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7 p."/>
                            <w:tag w:val="part_089727372e3744e1804fd6df7c1927ef"/>
                            <w:lock w:val="sdtLocked"/>
                            <w:richText/>
                          </w:sdtPr>
                          <w:sdtContent>
                            <w:p>
                              <w:pPr>
                                <w:spacing w:line="400" w:lineRule="atLeast"/>
                                <w:ind w:firstLine="720"/>
                                <w:jc w:val="both"/>
                              </w:pPr>
                              <w:sdt>
                                <w:sdtPr>
                                  <w:alias w:val="Numeris"/>
                                  <w:tag w:val="nr_089727372e3744e1804fd6df7c1927ef"/>
                                  <w:lock w:val="sdtLocked"/>
                                  <w:richText/>
                                </w:sdtPr>
                                <w:sdtContent>
                                  <w:r>
                                    <w:rPr>
                                      <w:szCs w:val="24"/>
                                    </w:rPr>
                                    <w:t>17</w:t>
                                  </w:r>
                                </w:sdtContent>
                              </w:sdt>
                              <w:r>
                                <w:rPr>
                                  <w:szCs w:val="24"/>
                                </w:rPr>
                                <w:t>) darbingo amžiaus neįgalieji, kuriems nustatytas 30–40 procentų darbingumo lygis arba vidutinis neįgalumo lygis ir kurie 2022 m. gruodžio 31 d. buvo socialinės įmonės darbuotojai, ir kurių darbo sutartis su darbdaviu, turėjusiu socialinės įmonės statusą, nenutraukta;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25 straipsnio 16, 17 ir 18 punktuose nurodytų asmenų darbo vietas, subsidijos darbo užmokesčiui mokėjimo laikotarpis skaičiuojamas nuo 2023 m. sausio 1 d.; jeigu 25 straipsnio 16 ir 17 punktuose nurodytiems asmenims buvo nustatytas asistento pagalbos atliekant darbo funkcijas poreikis ir darbdaviui pagal Lietuvos Respublikos socialinių įmonių įstatymo 22 straipsnį iki 2022 m. gruodžio 31 d. buvo paskirta subsidija asistento išlaidoms, jos mokėjimas šio įstatymo 11 straipsnyje išdėstyto Užimtumo įstatymo 43 straipsnio 4 dalyje nustatyta tvarka tęsiamas iki 2023 m. birželio 30 d. Šio įstatymo 5 straipsnyje išdėstytuose Užimtumo įstatymo 25 straipsnio 16 ir 17 punktuose nurodytiems asmenims darbo asistento pagalbos poreikis nuo 2023 m. liepos 1 d. nustatomas ir subsidija darbo asistento išlaidoms darbdaviui skiriama šio įstatymo 11 straipsnyje išdėstytame Užimtumo įstatymo 43 straipsnyje nustatyta tvarka.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8 p."/>
                            <w:tag w:val="part_08e34fc759e24677b1c7935cb3de85d3"/>
                            <w:lock w:val="sdtLocked"/>
                            <w:richText/>
                          </w:sdtPr>
                          <w:sdtContent>
                            <w:p>
                              <w:pPr>
                                <w:spacing w:line="400" w:lineRule="atLeast"/>
                                <w:ind w:firstLine="720"/>
                                <w:jc w:val="both"/>
                                <w:rPr>
                                  <w:szCs w:val="24"/>
                                  <w:lang w:eastAsia="lt-LT"/>
                                </w:rPr>
                              </w:pPr>
                              <w:sdt>
                                <w:sdtPr>
                                  <w:alias w:val="Numeris"/>
                                  <w:tag w:val="nr_08e34fc759e24677b1c7935cb3de85d3"/>
                                  <w:lock w:val="sdtLocked"/>
                                  <w:richText/>
                                </w:sdtPr>
                                <w:sdtContent>
                                  <w:r>
                                    <w:rPr>
                                      <w:szCs w:val="24"/>
                                    </w:rPr>
                                    <w:t>18</w:t>
                                  </w:r>
                                </w:sdtContent>
                              </w:sdt>
                              <w:r>
                                <w:rPr>
                                  <w:szCs w:val="24"/>
                                </w:rPr>
                                <w:t>) darbingo amžiaus neįgalieji, kuriems nustatytas 45–55 procentų darbingumo lygis arba lengvas neįgalumo lygis ir kurie 2022 m. gruodžio 31 d. buvo socialinės įmonės darbuotojai, ir kurių darbo sutartis su darbdaviu, turėjusiu socialinės įmonės statusą, nenutraukta.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25 straipsnio 16, 17 ir 18 punktuose nurodytų asmenų darbo vietas, subsidijos darbo užmokesčiui mokėjimo laikotarpis skaičiuojamas nuo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2d77f831f640477ca40f915d1dc7fd82"/>
                        <w:lock w:val="sdtLocked"/>
                        <w:richText/>
                      </w:sdtPr>
                      <w:sdtContent>
                        <w:p>
                          <w:pPr>
                            <w:tabs>
                              <w:tab w:val="center" w:pos="4153"/>
                              <w:tab w:val="right" w:pos="8306"/>
                            </w:tabs>
                            <w:spacing w:line="360" w:lineRule="auto"/>
                            <w:ind w:firstLine="720"/>
                            <w:jc w:val="both"/>
                            <w:rPr>
                              <w:bCs/>
                              <w:szCs w:val="24"/>
                              <w:lang w:eastAsia="lt-LT"/>
                            </w:rPr>
                          </w:pPr>
                          <w:sdt>
                            <w:sdtPr>
                              <w:alias w:val="Numeris"/>
                              <w:tag w:val="nr_2d77f831f640477ca40f915d1dc7fd82"/>
                              <w:lock w:val="sdtLocked"/>
                              <w:richText/>
                            </w:sdtPr>
                            <w:sdtContent>
                              <w:r>
                                <w:t>1</w:t>
                              </w:r>
                            </w:sdtContent>
                          </w:sdt>
                          <w:r>
                            <w:t xml:space="preserve">. Tarpininkavimo įdarbinant paslaugas trečiųjų šalių piliečiams, ketinantiems dirbti Lietuvos Respublikoje pagal darbo sutartį, </w:t>
                          </w:r>
                          <w:r>
                            <w:rPr>
                              <w:bCs/>
                            </w:rPr>
                            <w:t>išskyrus atvejus, kai ketinama dirbti pagal laikinojo darbo sutartį,</w:t>
                          </w:r>
                          <w:r>
                            <w:t xml:space="preserve"> teikia šio įstatymo 30 straipsnio 4 dalies 2 punkte nurodytas juridinis asmuo ar jo filialas (toliau – teikėjas).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6bcd503412234fa5ac9bddd35ca1f701"/>
                        <w:lock w:val="sdtLocked"/>
                        <w:richText/>
                      </w:sdtPr>
                      <w:sdtContent>
                        <w:p>
                          <w:pPr>
                            <w:tabs>
                              <w:tab w:val="center" w:pos="4153"/>
                              <w:tab w:val="right" w:pos="8306"/>
                            </w:tabs>
                            <w:spacing w:line="360" w:lineRule="auto"/>
                            <w:ind w:firstLine="720"/>
                            <w:jc w:val="both"/>
                          </w:pPr>
                          <w:sdt>
                            <w:sdtPr>
                              <w:alias w:val="Numeris"/>
                              <w:tag w:val="nr_6bcd503412234fa5ac9bddd35ca1f701"/>
                              <w:lock w:val="sdtLocked"/>
                              <w:richText/>
                            </w:sdtPr>
                            <w:sdtContent>
                              <w:r>
                                <w:t>5</w:t>
                              </w:r>
                            </w:sdtContent>
                          </w:sdt>
                          <w: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r>
                            <w:rPr>
                              <w:bCs/>
                            </w:rPr>
                            <w:t>:</w:t>
                          </w:r>
                          <w:r>
                            <w:t xml:space="preserve"> </w:t>
                          </w:r>
                        </w:p>
                        <w:sdt>
                          <w:sdtPr>
                            <w:alias w:val="30-1 str. 5 d. 1 p."/>
                            <w:tag w:val="part_6099567bce874d389b427fe89719e2bc"/>
                            <w:lock w:val="sdtLocked"/>
                            <w:richText/>
                          </w:sdtPr>
                          <w:sdtContent>
                            <w:p>
                              <w:pPr>
                                <w:tabs>
                                  <w:tab w:val="center" w:pos="4153"/>
                                  <w:tab w:val="right" w:pos="8306"/>
                                </w:tabs>
                                <w:spacing w:line="360" w:lineRule="auto"/>
                                <w:ind w:firstLine="720"/>
                                <w:jc w:val="both"/>
                              </w:pPr>
                              <w:sdt>
                                <w:sdtPr>
                                  <w:alias w:val="Numeris"/>
                                  <w:tag w:val="nr_6099567bce874d389b427fe89719e2bc"/>
                                  <w:lock w:val="sdtLocked"/>
                                  <w:richText/>
                                </w:sdtPr>
                                <w:sdtContent>
                                  <w:r>
                                    <w:rPr>
                                      <w:bCs/>
                                    </w:rPr>
                                    <w:t>1</w:t>
                                  </w:r>
                                </w:sdtContent>
                              </w:sdt>
                              <w:r>
                                <w:rPr>
                                  <w:bCs/>
                                </w:rPr>
                                <w:t>)</w:t>
                              </w:r>
                              <w:r>
                                <w:t xml:space="preserve"> darbdavio įsipareigojimą įdarbinti trečiosios šalies pilietį ne trumpesniam negu </w:t>
                              </w:r>
                              <w:r>
                                <w:rPr>
                                  <w:bCs/>
                                </w:rPr>
                                <w:t>6 mėnesių</w:t>
                              </w:r>
                              <w:r>
                                <w:t xml:space="preserve"> laikotarpiui pagal darbo sutartį ir mokėti mėnesinį darbo užmokestį, ne mažesnį negu </w:t>
                              </w:r>
                              <w:r>
                                <w:rPr>
                                  <w:bCs/>
                                </w:rPr>
                                <w:t>1,5</w:t>
                              </w:r>
                              <w:r>
                                <w:t xml:space="preserve"> Lietuvos statistikos departamento paskutinio paskelbto </w:t>
                              </w:r>
                              <w:r>
                                <w:rPr>
                                  <w:bCs/>
                                </w:rPr>
                                <w:t xml:space="preserve">kalendorinių metų vidutinio mėnesinio bruto darbo užmokesčio </w:t>
                              </w:r>
                              <w:r>
                                <w:t xml:space="preserve">šalies </w:t>
                              </w:r>
                              <w:r>
                                <w:rPr>
                                  <w:bCs/>
                                </w:rPr>
                                <w:t>ūkyje</w:t>
                              </w:r>
                              <w:r>
                                <w:t xml:space="preserve"> (įtraukiant ir individualių įmonių darbo užmokesčio duomenis) </w:t>
                              </w:r>
                              <w:r>
                                <w:rPr>
                                  <w:bCs/>
                                  <w:szCs w:val="24"/>
                                  <w:lang w:eastAsia="lt-LT"/>
                                </w:rPr>
                                <w:t xml:space="preserve">(toliau – paskutinis paskelbtas kalendorinių metų vidutinis mėnesinis BDU) </w:t>
                              </w:r>
                              <w:r>
                                <w:t>dydžio, kai trečiosios šalies pilietis ketina dirbti aukštos profesinės kvalifikacijos reikalaujantį darbą, arba</w:t>
                              </w:r>
                            </w:p>
                          </w:sdtContent>
                        </w:sdt>
                        <w:sdt>
                          <w:sdtPr>
                            <w:alias w:val="30-1 str. 5 d. 1-1 p."/>
                            <w:tag w:val="part_65a827d95b134757aec8e0b5d90b59da"/>
                            <w:lock w:val="sdtLocked"/>
                            <w:richText/>
                          </w:sdtPr>
                          <w:sdtContent>
                            <w:p>
                              <w:pPr>
                                <w:spacing w:line="360" w:lineRule="auto"/>
                                <w:ind w:firstLine="720"/>
                                <w:jc w:val="both"/>
                                <w:rPr>
                                  <w:bCs/>
                                  <w:szCs w:val="24"/>
                                  <w:lang w:eastAsia="lt-LT"/>
                                </w:rPr>
                              </w:pPr>
                              <w:sdt>
                                <w:sdtPr>
                                  <w:alias w:val="Numeris"/>
                                  <w:tag w:val="nr_65a827d95b134757aec8e0b5d90b59da"/>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darbdavio įsipareigojimą įdarbinti trečiosios šalies pilietį ne trumpesniam negu 6 mėnesių laikotarpiui pagal darbo sutartį ir mokėti mėnesinį darbo užmokestį, ne mažesnį negu </w:t>
                              </w:r>
                              <w:r>
                                <w:rPr>
                                  <w:szCs w:val="24"/>
                                  <w:lang w:eastAsia="lt-LT"/>
                                </w:rPr>
                                <w:t>1,2</w:t>
                              </w:r>
                              <w:r>
                                <w:rPr>
                                  <w:bCs/>
                                  <w:szCs w:val="24"/>
                                  <w:lang w:eastAsia="lt-LT"/>
                                </w:rPr>
                                <w:t xml:space="preserve"> paskutinio paskelbto kalendorinių metų vidutinio mėnesinio BDU dydžio, kai trečiosios šalies pilietis ketina dirbti aukštos profesinės kvalifikacijos reikalaujantį darbą pagal profesiją, kuri yra įtraukta į </w:t>
                              </w:r>
                              <w:r>
                                <w:rPr>
                                  <w:bCs/>
                                  <w:szCs w:val="24"/>
                                </w:rPr>
                                <w:t>Aukštą pridėtinę vertę kuriančių profesijų, kurių darbuotojų trūksta Lietuvos Respublikoje, sąrašą, patvirtintą ekonomikos ir inovacijų ministro p</w:t>
                              </w:r>
                              <w:r>
                                <w:rPr>
                                  <w:bCs/>
                                  <w:szCs w:val="24"/>
                                  <w:lang w:eastAsia="lt-LT"/>
                                </w:rPr>
                                <w:t xml:space="preserve">agal šio įstatymo </w:t>
                              </w:r>
                              <w:r>
                                <w:rPr>
                                  <w:bCs/>
                                  <w:szCs w:val="24"/>
                                </w:rPr>
                                <w:t>48</w:t>
                              </w:r>
                              <w:r>
                                <w:rPr>
                                  <w:bCs/>
                                  <w:szCs w:val="24"/>
                                  <w:vertAlign w:val="superscript"/>
                                </w:rPr>
                                <w:t>1</w:t>
                              </w:r>
                              <w:r>
                                <w:rPr>
                                  <w:bCs/>
                                  <w:szCs w:val="24"/>
                                </w:rPr>
                                <w:t> straipsnio 7 dalį,</w:t>
                              </w:r>
                              <w:r>
                                <w:rPr>
                                  <w:bCs/>
                                  <w:szCs w:val="24"/>
                                  <w:lang w:eastAsia="lt-LT"/>
                                </w:rPr>
                                <w:t xml:space="preserve"> arba</w:t>
                              </w:r>
                            </w:p>
                          </w:sdtContent>
                        </w:sdt>
                        <w:sdt>
                          <w:sdtPr>
                            <w:alias w:val="30-1 str. 5 d. 2 p."/>
                            <w:tag w:val="part_936a1ca66db34f8b8402dd06b4308aa9"/>
                            <w:lock w:val="sdtLocked"/>
                            <w:richText/>
                          </w:sdtPr>
                          <w:sdtContent>
                            <w:p>
                              <w:pPr>
                                <w:tabs>
                                  <w:tab w:val="center" w:pos="4153"/>
                                  <w:tab w:val="right" w:pos="8306"/>
                                </w:tabs>
                                <w:spacing w:line="360" w:lineRule="auto"/>
                                <w:ind w:firstLine="720"/>
                                <w:jc w:val="both"/>
                              </w:pPr>
                              <w:sdt>
                                <w:sdtPr>
                                  <w:alias w:val="Numeris"/>
                                  <w:tag w:val="nr_936a1ca66db34f8b8402dd06b4308aa9"/>
                                  <w:lock w:val="sdtLocked"/>
                                  <w:richText/>
                                </w:sdtPr>
                                <w:sdtContent>
                                  <w:r>
                                    <w:rPr>
                                      <w:bCs/>
                                    </w:rPr>
                                    <w:t>2</w:t>
                                  </w:r>
                                </w:sdtContent>
                              </w:sdt>
                              <w:r>
                                <w:rPr>
                                  <w:bCs/>
                                </w:rPr>
                                <w:t>)</w:t>
                              </w:r>
                              <w:r>
                                <w:t xml:space="preserve"> darbdavio įsipareigojimą įdarbinti trečiosios šalies pilietį pagal darbo sutartį ne trumpesniam negu 6 mėnesių laikotarpiui</w:t>
                              </w:r>
                              <w:r>
                                <w:rPr>
                                  <w:bCs/>
                                </w:rPr>
                                <w:t xml:space="preserve"> ir mokėti mėnesinį darbo užmokestį, ne mažesnį, negu paskutinis paskelbtas kalendorinių metų vidutinis mėnesinis BDU dydis</w:t>
                              </w:r>
                              <w:r>
                                <w:t xml:space="preserve">, kai </w:t>
                              </w:r>
                              <w:r>
                                <w:rPr>
                                  <w:bCs/>
                                  <w:szCs w:val="24"/>
                                  <w:lang w:eastAsia="lt-LT"/>
                                </w:rPr>
                                <w:t>nevertinama trečiosios šalies piliečio kvalifikacija arba darbo patirtis</w:t>
                              </w:r>
                              <w:r>
                                <w:rPr>
                                  <w:bCs/>
                                </w:rPr>
                                <w:t>, arba</w:t>
                              </w:r>
                            </w:p>
                          </w:sdtContent>
                        </w:sdt>
                        <w:sdt>
                          <w:sdtPr>
                            <w:alias w:val="30-1 str. 5 d. 3 p."/>
                            <w:tag w:val="part_8a0a12732c3b453ea371d2894868d579"/>
                            <w:lock w:val="sdtLocked"/>
                            <w:richText/>
                          </w:sdtPr>
                          <w:sdtContent>
                            <w:p>
                              <w:pPr>
                                <w:tabs>
                                  <w:tab w:val="center" w:pos="4153"/>
                                  <w:tab w:val="right" w:pos="8306"/>
                                </w:tabs>
                                <w:spacing w:line="360" w:lineRule="auto"/>
                                <w:ind w:firstLine="720"/>
                                <w:jc w:val="both"/>
                                <w:rPr>
                                  <w:szCs w:val="24"/>
                                  <w:lang w:eastAsia="lt-LT"/>
                                </w:rPr>
                              </w:pPr>
                              <w:sdt>
                                <w:sdtPr>
                                  <w:alias w:val="Numeris"/>
                                  <w:tag w:val="nr_8a0a12732c3b453ea371d2894868d579"/>
                                  <w:lock w:val="sdtLocked"/>
                                  <w:richText/>
                                </w:sdtPr>
                                <w:sdtContent>
                                  <w:r>
                                    <w:rPr>
                                      <w:bCs/>
                                    </w:rPr>
                                    <w:t>3</w:t>
                                  </w:r>
                                </w:sdtContent>
                              </w:sdt>
                              <w:r>
                                <w:rPr>
                                  <w:bCs/>
                                </w:rPr>
                                <w:t>)</w:t>
                              </w:r>
                              <w:r>
                                <w:t xml:space="preserve"> </w:t>
                              </w:r>
                              <w:r>
                                <w:rPr>
                                  <w:bCs/>
                                </w:rPr>
                                <w:t>darbdavio įsipareigojimą įdarbinti trečiosios šalies pilietį pagal darbo sutartį ne trumpesniam negu 6 mėnesių laikotarpiui, kai vertinama trečiosios šalies piliečio kvalifikacija arba darbo patirtis.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7ec6ab9d725b447ab85683eeb7adbd7b"/>
                        <w:lock w:val="sdtLocked"/>
                        <w:richText/>
                      </w:sdtPr>
                      <w:sdtContent>
                        <w:p>
                          <w:pPr>
                            <w:spacing w:line="400" w:lineRule="atLeast"/>
                            <w:ind w:firstLine="720"/>
                            <w:jc w:val="both"/>
                            <w:rPr>
                              <w:rFonts w:eastAsia="MS Mincho"/>
                              <w:bCs/>
                              <w:iCs/>
                              <w:szCs w:val="24"/>
                            </w:rPr>
                          </w:pPr>
                          <w:sdt>
                            <w:sdtPr>
                              <w:alias w:val="Numeris"/>
                              <w:tag w:val="nr_7ec6ab9d725b447ab85683eeb7adbd7b"/>
                              <w:lock w:val="sdtLocked"/>
                              <w:richText/>
                            </w:sdtPr>
                            <w:sdtContent>
                              <w:r>
                                <w:rPr>
                                  <w:szCs w:val="24"/>
                                </w:rPr>
                                <w:t>3</w:t>
                              </w:r>
                            </w:sdtContent>
                          </w:sdt>
                          <w:r>
                            <w:rPr>
                              <w:szCs w:val="24"/>
                            </w:rPr>
                            <w:t>. Pagalba atliekant įsidarbinimo procedūras teikiama, siekiant užtikrinti darbdavio ir asmens, kuriam dėl neįgalumo reikalinga pagalba įsidarbinant, komunikavimą. Pagalba atliekant įsidarbinimo procedūras teikiama pagal poreikį ne daugiau kaip 8 valandas pas vieną darbdavį. Pagalbos atliekant įsidarbinimo procedūras vienos valandos įkainis negali viršyti 0,2</w:t>
                          </w:r>
                          <w:r>
                            <w:rPr>
                              <w:bCs/>
                              <w:szCs w:val="24"/>
                            </w:rPr>
                            <w:t xml:space="preserve"> </w:t>
                          </w:r>
                          <w:r>
                            <w:rPr>
                              <w:szCs w:val="24"/>
                            </w:rPr>
                            <w:t>bazinės socialinės išmokos dydžio už kiekvieną neįgalų asmenį,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0-2 str. 4 d."/>
                        <w:tag w:val="part_13d7d44f2f55431c84088b7918247a7a"/>
                        <w:lock w:val="sdtLocked"/>
                        <w:richText/>
                      </w:sdtPr>
                      <w:sdtContent>
                        <w:p>
                          <w:pPr>
                            <w:spacing w:line="400" w:lineRule="atLeast"/>
                            <w:ind w:firstLine="720"/>
                            <w:jc w:val="both"/>
                            <w:rPr>
                              <w:rFonts w:eastAsia="MS Mincho"/>
                              <w:bCs/>
                              <w:iCs/>
                              <w:szCs w:val="24"/>
                            </w:rPr>
                          </w:pPr>
                          <w:sdt>
                            <w:sdtPr>
                              <w:alias w:val="Numeris"/>
                              <w:tag w:val="nr_13d7d44f2f55431c84088b7918247a7a"/>
                              <w:lock w:val="sdtLocked"/>
                              <w:richText/>
                            </w:sdtPr>
                            <w:sdtContent>
                              <w:r>
                                <w:rPr>
                                  <w:szCs w:val="24"/>
                                </w:rPr>
                                <w:t>4</w:t>
                              </w:r>
                            </w:sdtContent>
                          </w:sdt>
                          <w:r>
                            <w:rPr>
                              <w:szCs w:val="24"/>
                            </w:rPr>
                            <w:t>. 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w:t>
                          </w:r>
                          <w:r>
                            <w:rPr>
                              <w:bCs/>
                              <w:szCs w:val="24"/>
                            </w:rPr>
                            <w:t xml:space="preserve"> </w:t>
                          </w:r>
                          <w:r>
                            <w:rPr>
                              <w:szCs w:val="24"/>
                            </w:rPr>
                            <w:t>bazinės socialinės išmokos dydžio už kiekvieną neįgalų asmenį,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45f120e69a8846d7a0423da2203e006c"/>
                            <w:lock w:val="sdtLocked"/>
                            <w:richText/>
                          </w:sdtPr>
                          <w:sdtContent>
                            <w:p>
                              <w:pPr>
                                <w:spacing w:line="360" w:lineRule="auto"/>
                                <w:ind w:firstLine="720"/>
                                <w:jc w:val="both"/>
                                <w:rPr>
                                  <w:szCs w:val="24"/>
                                </w:rPr>
                              </w:pPr>
                              <w:sdt>
                                <w:sdtPr>
                                  <w:alias w:val="Numeris"/>
                                  <w:tag w:val="nr_45f120e69a8846d7a0423da2203e006c"/>
                                  <w:lock w:val="sdtLocked"/>
                                  <w:richText/>
                                </w:sdtPr>
                                <w:sdtContent>
                                  <w:r>
                                    <w:rPr>
                                      <w:szCs w:val="24"/>
                                    </w:rPr>
                                    <w:t>2</w:t>
                                  </w:r>
                                </w:sdtContent>
                              </w:sdt>
                              <w:r>
                                <w:rPr>
                                  <w:szCs w:val="24"/>
                                </w:rPr>
                                <w:t>) darbo rinkai besirengiančio asmens (nurodomas vardas, pavardė, gimimo data) ir Užimtumo tarnybos įsipareigojimai dėl darbo rinkos paslaugų darbo rinkai besirengiančiam asmeniui teikimo, užimtumo didinimo programų įgyvendinimo.</w:t>
                              </w:r>
                            </w:p>
                          </w:sdtContent>
                        </w:sdt>
                      </w:sdtContent>
                    </w:sdt>
                    <w:sdt>
                      <w:sdtPr>
                        <w:alias w:val="31 str. 2 d."/>
                        <w:tag w:val="part_318bddd14e89453ba9b72a1175632b01"/>
                        <w:lock w:val="sdtLocked"/>
                        <w:richText/>
                      </w:sdtPr>
                      <w:sdtContent>
                        <w:p>
                          <w:pPr>
                            <w:spacing w:line="360" w:lineRule="auto"/>
                            <w:ind w:firstLine="720"/>
                            <w:jc w:val="both"/>
                            <w:rPr>
                              <w:szCs w:val="24"/>
                            </w:rPr>
                          </w:pPr>
                          <w:sdt>
                            <w:sdtPr>
                              <w:alias w:val="Numeris"/>
                              <w:tag w:val="nr_318bddd14e89453ba9b72a1175632b01"/>
                              <w:lock w:val="sdtLocked"/>
                              <w:richText/>
                            </w:sdtPr>
                            <w:sdtContent>
                              <w:r>
                                <w:rPr>
                                  <w:szCs w:val="24"/>
                                </w:rPr>
                                <w:t>2</w:t>
                              </w:r>
                            </w:sdtContent>
                          </w:sdt>
                          <w:r>
                            <w:rPr>
                              <w:szCs w:val="24"/>
                            </w:rPr>
                            <w:t xml:space="preserve">. Užimtumo tarnyba, prieš siūlydama bedarbiams dalyvauti aktyvios darbo rinkos politikos priemonėse, bedarbiams ir darbo rinkai besirengiantiems asmenims – užimtumo didinimo programose, jiems gali siūlyti kreiptis dėl socialinių paslaugų poreikio nustatymo. </w:t>
                          </w:r>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43a5d2fbcc09476daccf7dc69481cae3"/>
                            <w:lock w:val="sdtLocked"/>
                            <w:richText/>
                          </w:sdtPr>
                          <w:sdtContent>
                            <w:p>
                              <w:pPr>
                                <w:spacing w:line="400" w:lineRule="atLeast"/>
                                <w:ind w:firstLine="720"/>
                                <w:jc w:val="both"/>
                                <w:rPr>
                                  <w:szCs w:val="24"/>
                                </w:rPr>
                              </w:pPr>
                              <w:sdt>
                                <w:sdtPr>
                                  <w:alias w:val="Numeris"/>
                                  <w:tag w:val="nr_43a5d2fbcc09476daccf7dc69481ca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w:t>
                              </w:r>
                              <w:r>
                                <w:rPr>
                                  <w:bCs/>
                                  <w:szCs w:val="24"/>
                                  <w:lang w:eastAsia="lt-LT"/>
                                </w:rPr>
                                <w:t xml:space="preserve">, </w:t>
                              </w:r>
                              <w:r>
                                <w:rPr>
                                  <w:bCs/>
                                  <w:szCs w:val="24"/>
                                </w:rPr>
                                <w:t>kuriems, vadovaujantis Lietuvos Respublikos ekonominių ir kitų tarptautinių sankcijų įgyvendinimo įstatymu, nėra pritaikytos tarptautinės finansinės sankcijos (toliau – tarptautinės finansinės sankcijos);</w:t>
                              </w:r>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6011e3fd7b0d4bca9f0d0f2547a22fb6"/>
                            <w:lock w:val="sdtLocked"/>
                            <w:richText/>
                          </w:sdtPr>
                          <w:sdtContent>
                            <w:p>
                              <w:pPr>
                                <w:spacing w:line="400" w:lineRule="atLeast"/>
                                <w:ind w:firstLine="720"/>
                                <w:jc w:val="both"/>
                                <w:rPr>
                                  <w:szCs w:val="24"/>
                                  <w:lang w:eastAsia="lt-LT"/>
                                </w:rPr>
                              </w:pPr>
                              <w:sdt>
                                <w:sdtPr>
                                  <w:alias w:val="Numeris"/>
                                  <w:tag w:val="nr_6011e3fd7b0d4bca9f0d0f2547a22fb6"/>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57, 58 ar 59</w:t>
                              </w:r>
                              <w:r>
                                <w:rPr>
                                  <w:szCs w:val="24"/>
                                  <w:vertAlign w:val="superscript"/>
                                  <w:lang w:eastAsia="lt-LT"/>
                                </w:rPr>
                                <w:t>2</w:t>
                              </w:r>
                              <w:r>
                                <w:rPr>
                                  <w:szCs w:val="24"/>
                                  <w:lang w:eastAsia="lt-LT"/>
                                </w:rPr>
                                <w:t xml:space="preserve"> straipsnyje nurodytą pažeidimą; </w:t>
                              </w:r>
                            </w:p>
                          </w:sdtContent>
                        </w:sdt>
                        <w:sdt>
                          <w:sdtPr>
                            <w:alias w:val="35 str. 4 d. 5 p."/>
                            <w:tag w:val="part_6256b0898d1f40e98bffebbd2f7ce2f6"/>
                            <w:lock w:val="sdtLocked"/>
                            <w:richText/>
                          </w:sdtPr>
                          <w:sdtContent>
                            <w:p>
                              <w:pPr>
                                <w:spacing w:line="400" w:lineRule="atLeast"/>
                                <w:ind w:firstLine="720"/>
                                <w:jc w:val="both"/>
                                <w:rPr>
                                  <w:szCs w:val="24"/>
                                  <w:lang w:eastAsia="lt-LT"/>
                                </w:rPr>
                              </w:pPr>
                              <w:sdt>
                                <w:sdtPr>
                                  <w:alias w:val="Numeris"/>
                                  <w:tag w:val="nr_6256b0898d1f40e98bffebbd2f7ce2f6"/>
                                  <w:lock w:val="sdtLocked"/>
                                  <w:richText/>
                                </w:sdtPr>
                                <w:sdtContent>
                                  <w:r>
                                    <w:rPr>
                                      <w:szCs w:val="24"/>
                                      <w:lang w:eastAsia="lt-LT"/>
                                    </w:rPr>
                                    <w:t>5</w:t>
                                  </w:r>
                                </w:sdtContent>
                              </w:sdt>
                              <w:r>
                                <w:rPr>
                                  <w:szCs w:val="24"/>
                                  <w:lang w:eastAsia="lt-LT"/>
                                </w:rPr>
                                <w:t xml:space="preserve">) kurių vadovas ar kitas atsakingas asmuo per paskutinius vienus metus iki šioje dalyje nurodytų paraiškų pateikimo dienos neturėjo administracinės nuobaudos, skirtos pagal Lietuvos Respublikos administracinių nusižengimų kodeksą už nelegalų darbą, arba turi ne daugiau negu vieną per paskutinius vienus metus iki šioje dalyje nurodytų paraiškų pateikimo dienos pagal šį kodeksą paskirtą administracinę nuobaudą už darbo įstatymų, darbuotojų saugos ir sveikatos norminių teisės aktų, </w:t>
                              </w:r>
                              <w:r>
                                <w:rPr>
                                  <w:szCs w:val="24"/>
                                </w:rPr>
                                <w:t>skaidriai dirbančių asmenų identifikavimo reikalavimų</w:t>
                              </w:r>
                              <w:r>
                                <w:rPr>
                                  <w:szCs w:val="24"/>
                                  <w:lang w:eastAsia="lt-LT"/>
                                </w:rPr>
                                <w:t xml:space="preserve"> pažeidimus</w:t>
                              </w:r>
                              <w:r>
                                <w:rPr>
                                  <w:szCs w:val="24"/>
                                </w:rPr>
                                <w:t>,</w:t>
                              </w:r>
                              <w:r>
                                <w:rPr>
                                  <w:bCs/>
                                  <w:szCs w:val="24"/>
                                </w:rPr>
                                <w:t xml:space="preserve"> </w:t>
                              </w:r>
                              <w:r>
                                <w:rPr>
                                  <w:szCs w:val="24"/>
                                  <w:lang w:eastAsia="lt-LT"/>
                                </w:rPr>
                                <w:t>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5f019441002b438a801e45ce026c4868"/>
                        <w:lock w:val="sdtLocked"/>
                        <w:richText/>
                      </w:sdtPr>
                      <w:sdtContent>
                        <w:p>
                          <w:pPr>
                            <w:spacing w:line="360" w:lineRule="auto"/>
                            <w:ind w:firstLine="720"/>
                            <w:jc w:val="both"/>
                            <w:rPr>
                              <w:szCs w:val="24"/>
                            </w:rPr>
                          </w:pPr>
                          <w:sdt>
                            <w:sdtPr>
                              <w:alias w:val="Numeris"/>
                              <w:tag w:val="nr_5f019441002b438a801e45ce026c4868"/>
                              <w:lock w:val="sdtLocked"/>
                              <w:richText/>
                            </w:sdtPr>
                            <w:sdtContent>
                              <w:r>
                                <w:rPr>
                                  <w:szCs w:val="24"/>
                                </w:rPr>
                                <w:t>6</w:t>
                              </w:r>
                            </w:sdtContent>
                          </w:sdt>
                          <w:r>
                            <w:rPr>
                              <w:szCs w:val="24"/>
                            </w:rPr>
                            <w:t xml:space="preserve">. Bedarbiams per visą profesinio mokymosi laikotarpį kartą per mėnesį mokama mokymo stipendija, atsižvelgiant į lankytas valandas. Mokymo stipendijos dydis bedarbio pasirinkimu yra 0,5 Lietuvos Respublikos Vyriausybės patvirtintos minimaliosios mėnesinės algos dydžio arba bedarbiui priklausanti nedarbo socialinio draudimo išmoka, kurios dydis apskaičiuojamas ir mokėjimo terminas nustatomas vadovaujantis Nedarbo socialinio draudimo įstatymu. Mokymo stipendijos dydis mažinamas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arba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patvirtintos minimaliosios mėnesinės algos dydžio arba bedarbiui priklausanti nedarbo socialinio draudimo išmoka, kurios dydis apskaičiuojamas ir mokėjimo terminas nustatomas vadovaujantis Nedarbo socialinio draudimo įstatymu. </w:t>
                          </w:r>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79e2d282c1844d71b16b89f3b619f72b"/>
                        <w:lock w:val="sdtLocked"/>
                        <w:richText/>
                      </w:sdtPr>
                      <w:sdtContent>
                        <w:p>
                          <w:pPr>
                            <w:spacing w:line="360" w:lineRule="auto"/>
                            <w:ind w:firstLine="720"/>
                            <w:jc w:val="both"/>
                            <w:rPr>
                              <w:szCs w:val="24"/>
                              <w:lang w:eastAsia="lt-LT"/>
                            </w:rPr>
                          </w:pPr>
                          <w:sdt>
                            <w:sdtPr>
                              <w:alias w:val="Numeris"/>
                              <w:tag w:val="nr_79e2d282c1844d71b16b89f3b619f72b"/>
                              <w:lock w:val="sdtLocked"/>
                              <w:richText/>
                            </w:sdtPr>
                            <w:sdtContent>
                              <w:r>
                                <w:rPr>
                                  <w:szCs w:val="24"/>
                                </w:rPr>
                                <w:t>1</w:t>
                              </w:r>
                            </w:sdtContent>
                          </w:sdt>
                          <w:r>
                            <w:rPr>
                              <w:szCs w:val="24"/>
                            </w:rPr>
                            <w:t>. Įdarbinimas pagal pameistrystės darbo sutartį gali būti organizuojamas asmenims, kurie taikant pameistrystės formą dalyvauja profesiniame mokyme šio įstatymo 37 straipsnyje nustatyta tvarka arba neformaliajame suaugusiųjų švietime šio įstatymo 39</w:t>
                          </w:r>
                          <w:r>
                            <w:rPr>
                              <w:szCs w:val="24"/>
                              <w:vertAlign w:val="superscript"/>
                            </w:rPr>
                            <w:t>2</w:t>
                          </w:r>
                          <w:r>
                            <w:rPr>
                              <w:szCs w:val="24"/>
                            </w:rPr>
                            <w:t xml:space="preserve"> straipsnyje nustatyta tvarka. Šio įstatymo 37 straipsnyje nurodyta mokymo stipendija nemokama, kai asmeniui, atsižvelgiant į jo dirbtas valandas, mokamas darbo užmokestis pagal pameistrystės darbo sutartį.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2 d."/>
                        <w:tag w:val="part_67cc0bc198504482a949e07b0e1bacc7"/>
                        <w:lock w:val="sdtLocked"/>
                        <w:richText/>
                      </w:sdtPr>
                      <w:sdtContent>
                        <w:p>
                          <w:pPr>
                            <w:spacing w:line="400" w:lineRule="atLeast"/>
                            <w:ind w:firstLine="720"/>
                            <w:jc w:val="both"/>
                            <w:rPr>
                              <w:szCs w:val="24"/>
                              <w:lang w:eastAsia="lt-LT"/>
                            </w:rPr>
                          </w:pPr>
                          <w:sdt>
                            <w:sdtPr>
                              <w:alias w:val="Numeris"/>
                              <w:tag w:val="nr_67cc0bc198504482a949e07b0e1bacc7"/>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c1be64879b794446a0378fd971b333a0"/>
                            <w:lock w:val="sdtLocked"/>
                            <w:richText/>
                          </w:sdtPr>
                          <w:sdtContent>
                            <w:p>
                              <w:pPr>
                                <w:spacing w:line="400" w:lineRule="atLeast"/>
                                <w:ind w:firstLine="720"/>
                                <w:jc w:val="both"/>
                                <w:rPr>
                                  <w:szCs w:val="24"/>
                                  <w:lang w:eastAsia="lt-LT"/>
                                </w:rPr>
                              </w:pPr>
                              <w:sdt>
                                <w:sdtPr>
                                  <w:alias w:val="Numeris"/>
                                  <w:tag w:val="nr_c1be64879b794446a0378fd971b333a0"/>
                                  <w:lock w:val="sdtLocked"/>
                                  <w:richText/>
                                </w:sdtPr>
                                <w:sdtContent>
                                  <w:r>
                                    <w:rPr>
                                      <w:szCs w:val="24"/>
                                      <w:lang w:eastAsia="lt-LT"/>
                                    </w:rPr>
                                    <w:t>1</w:t>
                                  </w:r>
                                </w:sdtContent>
                              </w:sdt>
                              <w:r>
                                <w:rPr>
                                  <w:szCs w:val="24"/>
                                  <w:lang w:eastAsia="lt-LT"/>
                                </w:rPr>
                                <w:t>) 70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ir nuo šios darbo užmokesčio dalies apskaičiuotų draudėjo privalomojo valstybinio socialinio draudimo įmokų dalis;</w:t>
                              </w:r>
                            </w:p>
                          </w:sdtContent>
                        </w:sdt>
                        <w:sdt>
                          <w:sdtPr>
                            <w:alias w:val="38 str. 2 d. 2 p."/>
                            <w:tag w:val="part_5bf6fd562ffa4024bffa6e943caa3cb9"/>
                            <w:lock w:val="sdtLocked"/>
                            <w:richText/>
                          </w:sdtPr>
                          <w:sdtContent>
                            <w:p>
                              <w:pPr>
                                <w:spacing w:line="400" w:lineRule="atLeast"/>
                                <w:ind w:firstLine="720"/>
                                <w:jc w:val="both"/>
                                <w:rPr>
                                  <w:szCs w:val="24"/>
                                  <w:lang w:eastAsia="lt-LT"/>
                                </w:rPr>
                              </w:pPr>
                              <w:sdt>
                                <w:sdtPr>
                                  <w:alias w:val="Numeris"/>
                                  <w:tag w:val="nr_5bf6fd562ffa4024bffa6e943caa3cb9"/>
                                  <w:lock w:val="sdtLocked"/>
                                  <w:richText/>
                                </w:sdtPr>
                                <w:sdtContent>
                                  <w:r>
                                    <w:rPr>
                                      <w:szCs w:val="24"/>
                                      <w:lang w:eastAsia="lt-LT"/>
                                    </w:rPr>
                                    <w:t>2</w:t>
                                  </w:r>
                                </w:sdtContent>
                              </w:sdt>
                              <w:r>
                                <w:rPr>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(meistrų) faktiškai dirbtą laiką organizuojant ir koordinuojant pameistrio darbinę veiklą ir praktinį mokymą,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340c52b9aace4af6bd3abbd18d574ead"/>
                            <w:lock w:val="sdtLocked"/>
                            <w:richText/>
                          </w:sdtPr>
                          <w:sdtContent>
                            <w:p>
                              <w:pPr>
                                <w:spacing w:line="360" w:lineRule="auto"/>
                                <w:ind w:firstLine="720"/>
                                <w:jc w:val="both"/>
                                <w:rPr>
                                  <w:szCs w:val="24"/>
                                </w:rPr>
                              </w:pPr>
                              <w:sdt>
                                <w:sdtPr>
                                  <w:alias w:val="Numeris"/>
                                  <w:tag w:val="nr_340c52b9aace4af6bd3abbd18d574ead"/>
                                  <w:lock w:val="sdtLocked"/>
                                  <w:richText/>
                                </w:sdtPr>
                                <w:sdtContent>
                                  <w:r>
                                    <w:rPr>
                                      <w:szCs w:val="24"/>
                                    </w:rPr>
                                    <w:t>3</w:t>
                                  </w:r>
                                </w:sdtContent>
                              </w:sdt>
                              <w:r>
                                <w:rPr>
                                  <w:szCs w:val="24"/>
                                </w:rPr>
                                <w:t>) mokytis valstybinės kalbos siunčiami bedarbiai ar užimti asmenys, nurodyti šio įstatymo 1 straipsnio 2 dalies 3 punkte, jeigu jų turimas leidimas gyventi Lietuvos Respublikoje galioja ne trumpiau kaip vienus metus.</w:t>
                              </w:r>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09b672f599b44afab64d852c0ce83447"/>
                        <w:lock w:val="sdtLocked"/>
                        <w:richText/>
                      </w:sdtPr>
                      <w:sdtContent>
                        <w:p>
                          <w:pPr>
                            <w:spacing w:line="360" w:lineRule="auto"/>
                            <w:ind w:firstLine="720"/>
                            <w:jc w:val="both"/>
                            <w:rPr>
                              <w:szCs w:val="24"/>
                            </w:rPr>
                          </w:pPr>
                          <w:sdt>
                            <w:sdtPr>
                              <w:alias w:val="Numeris"/>
                              <w:tag w:val="nr_09b672f599b44afab64d852c0ce83447"/>
                              <w:lock w:val="sdtLocked"/>
                              <w:richText/>
                            </w:sdtPr>
                            <w:sdtContent>
                              <w:r>
                                <w:rPr>
                                  <w:szCs w:val="24"/>
                                </w:rPr>
                                <w:t>1</w:t>
                              </w:r>
                            </w:sdtContent>
                          </w:sdt>
                          <w:r>
                            <w:rPr>
                              <w:szCs w:val="24"/>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kuriančias kvalifikacijas ir kompetencijas, profesiniame mokyme dalyvauja šio įstatymo 37 straipsnyje nustatyta tvarka ir neformaliajame suaugusiųjų švietime – šio įstatymo 39</w:t>
                          </w:r>
                          <w:r>
                            <w:rPr>
                              <w:szCs w:val="24"/>
                              <w:vertAlign w:val="superscript"/>
                            </w:rPr>
                            <w:t>2</w:t>
                          </w:r>
                          <w:r>
                            <w:rPr>
                              <w:szCs w:val="24"/>
                            </w:rPr>
                            <w:t xml:space="preserve"> straipsnyje nustatyta tvarka. </w:t>
                          </w:r>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e2f2227c802845b999778c5393e242f3"/>
                        <w:lock w:val="sdtLocked"/>
                        <w:richText/>
                      </w:sdtPr>
                      <w:sdtContent>
                        <w:p>
                          <w:pPr>
                            <w:spacing w:line="360" w:lineRule="auto"/>
                            <w:ind w:firstLine="720"/>
                            <w:jc w:val="both"/>
                            <w:rPr>
                              <w:szCs w:val="24"/>
                            </w:rPr>
                          </w:pPr>
                          <w:sdt>
                            <w:sdtPr>
                              <w:alias w:val="Numeris"/>
                              <w:tag w:val="nr_e2f2227c802845b999778c5393e242f3"/>
                              <w:lock w:val="sdtLocked"/>
                              <w:richText/>
                            </w:sdtPr>
                            <w:sdtContent>
                              <w:r>
                                <w:rPr>
                                  <w:szCs w:val="24"/>
                                </w:rPr>
                                <w:t>5</w:t>
                              </w:r>
                            </w:sdtContent>
                          </w:sdt>
                          <w:r>
                            <w:rPr>
                              <w:szCs w:val="24"/>
                            </w:rPr>
                            <w:t xml:space="preserve">. Bedarbiams mokymo stipendija </w:t>
                          </w:r>
                          <w:r>
                            <w:rPr>
                              <w:i/>
                              <w:iCs/>
                              <w:szCs w:val="24"/>
                            </w:rPr>
                            <w:t>mutatis mutandis</w:t>
                          </w:r>
                          <w:r>
                            <w:rPr>
                              <w:szCs w:val="24"/>
                            </w:rPr>
                            <w:t xml:space="preserve"> mokama šio įstatymo 37 straipsnio 6 dalyje nustatytomis sąlygomis. Užimtiems asmenims per visą mokymosi laikotarpį pagal lankytas valandas kartą per mėnesį mokama 0,3 Lietuvos Respublikos Vyriausybės patvirtintos minimaliosios mėnesinės algos dydžio mokymo stipendija.</w:t>
                          </w:r>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93736ea840d346d0b5dd9a76086bc6af"/>
                            <w:lock w:val="sdtLocked"/>
                            <w:richText/>
                          </w:sdtPr>
                          <w:sdtContent>
                            <w:p>
                              <w:pPr>
                                <w:spacing w:line="360" w:lineRule="auto"/>
                                <w:ind w:firstLine="720"/>
                                <w:jc w:val="both"/>
                                <w:rPr>
                                  <w:szCs w:val="24"/>
                                </w:rPr>
                              </w:pPr>
                              <w:sdt>
                                <w:sdtPr>
                                  <w:alias w:val="Numeris"/>
                                  <w:tag w:val="nr_93736ea840d346d0b5dd9a76086bc6af"/>
                                  <w:lock w:val="sdtLocked"/>
                                  <w:richText/>
                                </w:sdtPr>
                                <w:sdtContent>
                                  <w:r>
                                    <w:rPr>
                                      <w:szCs w:val="24"/>
                                    </w:rPr>
                                    <w:t>3</w:t>
                                  </w:r>
                                </w:sdtContent>
                              </w:sdt>
                              <w:r>
                                <w:rPr>
                                  <w:szCs w:val="24"/>
                                </w:rPr>
                                <w:t>) bedarbiui dalyvaujant konsultaciniuose užsiėmimuose;</w:t>
                              </w:r>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bf791e84fd8e48759449d68560ca74df"/>
                        <w:lock w:val="sdtLocked"/>
                        <w:richText/>
                      </w:sdtPr>
                      <w:sdtContent>
                        <w:p>
                          <w:pPr>
                            <w:spacing w:line="360" w:lineRule="auto"/>
                            <w:ind w:firstLine="720"/>
                            <w:jc w:val="both"/>
                            <w:rPr>
                              <w:szCs w:val="24"/>
                              <w:lang w:eastAsia="lt-LT"/>
                            </w:rPr>
                          </w:pPr>
                          <w:sdt>
                            <w:sdtPr>
                              <w:alias w:val="Numeris"/>
                              <w:tag w:val="nr_bf791e84fd8e48759449d68560ca74df"/>
                              <w:lock w:val="sdtLocked"/>
                              <w:richText/>
                            </w:sdtPr>
                            <w:sdtContent>
                              <w:r>
                                <w:rPr>
                                  <w:szCs w:val="24"/>
                                </w:rPr>
                                <w:t>4</w:t>
                              </w:r>
                            </w:sdtContent>
                          </w:sdt>
                          <w:r>
                            <w:rPr>
                              <w:szCs w:val="24"/>
                            </w:rPr>
                            <w:t>. Kelionių išlaidų kompensacijų, mokamų bedarbiui, dalyvaujančiam jo individualiame užimtumo veiklos plane numatytuose konsultaciniuose užsiėmimuose,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d62e5c4b05744e40810fbf67c252662a"/>
                        <w:lock w:val="sdtLocked"/>
                        <w:richText/>
                      </w:sdtPr>
                      <w:sdtContent>
                        <w:p>
                          <w:pPr>
                            <w:tabs>
                              <w:tab w:val="left" w:pos="1422"/>
                            </w:tabs>
                            <w:spacing w:line="400" w:lineRule="atLeast"/>
                            <w:ind w:firstLine="720"/>
                            <w:jc w:val="both"/>
                            <w:rPr>
                              <w:bCs/>
                              <w:szCs w:val="24"/>
                            </w:rPr>
                          </w:pPr>
                          <w:sdt>
                            <w:sdtPr>
                              <w:alias w:val="Numeris"/>
                              <w:tag w:val="nr_d62e5c4b05744e40810fbf67c252662a"/>
                              <w:lock w:val="sdtLocked"/>
                              <w:richText/>
                            </w:sdtPr>
                            <w:sdtContent>
                              <w:r>
                                <w:rPr>
                                  <w:szCs w:val="24"/>
                                </w:rPr>
                                <w:t>2</w:t>
                              </w:r>
                            </w:sdtContent>
                          </w:sdt>
                          <w:r>
                            <w:rPr>
                              <w:szCs w:val="24"/>
                            </w:rPr>
                            <w:t xml:space="preserve">. Įgyvendinant šio straipsnio 1 dalies 1 punkte nurodytą remiamojo įdarbinimo priemonę, darbdaviams, įdarbinusiems Užimtumo tarnybos siųstus asmenis, nurodytus šio įstatymo 25 straipsnio 1–13 punktuose, arba išlaikantiems šio įstatymo 25 straipsnio 16, 17 ir 18 punktuose nurodytų asmenų darbo vietas,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1–13 punktuose nurodyti asmenys arba išlaikomos darbo vietos šio įstatymo 25 straipsnio 16, 17 ir 18 punktuose nurodytiems asmenims, </w:t>
                          </w:r>
                          <w:r>
                            <w:rPr>
                              <w:bCs/>
                              <w:szCs w:val="24"/>
                            </w:rPr>
                            <w:t>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3bfe2656988b4a13b9a7df0ae13bfa76"/>
                            <w:lock w:val="sdtLocked"/>
                            <w:richText/>
                          </w:sdtPr>
                          <w:sdtContent>
                            <w:p>
                              <w:pPr>
                                <w:tabs>
                                  <w:tab w:val="left" w:pos="1422"/>
                                </w:tabs>
                                <w:spacing w:line="400" w:lineRule="atLeast"/>
                                <w:ind w:firstLine="720"/>
                                <w:jc w:val="both"/>
                                <w:rPr>
                                  <w:szCs w:val="24"/>
                                </w:rPr>
                              </w:pPr>
                              <w:sdt>
                                <w:sdtPr>
                                  <w:alias w:val="Numeris"/>
                                  <w:tag w:val="nr_3bfe2656988b4a13b9a7df0ae13bfa76"/>
                                  <w:lock w:val="sdtLocked"/>
                                  <w:richText/>
                                </w:sdtPr>
                                <w:sdtContent>
                                  <w:r>
                                    <w:rPr>
                                      <w:bCs/>
                                      <w:szCs w:val="24"/>
                                    </w:rPr>
                                    <w:t>1</w:t>
                                  </w:r>
                                </w:sdtContent>
                              </w:sdt>
                              <w:r>
                                <w:rPr>
                                  <w:bCs/>
                                  <w:szCs w:val="24"/>
                                </w:rPr>
                                <w:t>) 75 procentai apskaičiuotų lėšų, kai įdarbinami šio įstatymo 25 straipsnio 1 ir 10 punktuose</w:t>
                              </w:r>
                              <w:r>
                                <w:rPr>
                                  <w:b/>
                                  <w:bCs/>
                                  <w:szCs w:val="24"/>
                                </w:rPr>
                                <w:t xml:space="preserve"> </w:t>
                              </w:r>
                              <w:r>
                                <w:rPr>
                                  <w:bCs/>
                                  <w:szCs w:val="24"/>
                                </w:rPr>
                                <w:t xml:space="preserve">nurodyti asmenys </w:t>
                              </w:r>
                              <w:r>
                                <w:rPr>
                                  <w:szCs w:val="24"/>
                                </w:rPr>
                                <w:t xml:space="preserve">arba dirba šio įstatymo 25 straipsnio 16 punkte nurodyti asmenys; </w:t>
                              </w:r>
                            </w:p>
                          </w:sdtContent>
                        </w:sdt>
                        <w:sdt>
                          <w:sdtPr>
                            <w:alias w:val="41 str. 2 d. 2 p."/>
                            <w:tag w:val="part_11695d3320b64673949ecac1c3ec60de"/>
                            <w:lock w:val="sdtLocked"/>
                            <w:richText/>
                          </w:sdtPr>
                          <w:sdtContent>
                            <w:p>
                              <w:pPr>
                                <w:tabs>
                                  <w:tab w:val="left" w:pos="1422"/>
                                </w:tabs>
                                <w:spacing w:line="400" w:lineRule="atLeast"/>
                                <w:ind w:firstLine="720"/>
                                <w:jc w:val="both"/>
                                <w:rPr>
                                  <w:szCs w:val="24"/>
                                </w:rPr>
                              </w:pPr>
                              <w:sdt>
                                <w:sdtPr>
                                  <w:alias w:val="Numeris"/>
                                  <w:tag w:val="nr_11695d3320b64673949ecac1c3ec60de"/>
                                  <w:lock w:val="sdtLocked"/>
                                  <w:richText/>
                                </w:sdtPr>
                                <w:sdtContent>
                                  <w:r>
                                    <w:rPr>
                                      <w:szCs w:val="24"/>
                                    </w:rPr>
                                    <w:t>2</w:t>
                                  </w:r>
                                </w:sdtContent>
                              </w:sdt>
                              <w:r>
                                <w:rPr>
                                  <w:szCs w:val="24"/>
                                </w:rPr>
                                <w:t>) 60 procentų apskaičiuotų lėšų, kai įdarbinami šio įstatymo 25 straipsnio 2 punkte nurodyti asmenys arba dirba šio įstatymo 25 straipsnio 17 punkte nurodyti asmenys;</w:t>
                              </w:r>
                            </w:p>
                          </w:sdtContent>
                        </w:sdt>
                        <w:sdt>
                          <w:sdtPr>
                            <w:alias w:val="41 str. 2 d. 3 p."/>
                            <w:tag w:val="part_e60c3bbab1a04249ba1e96fd6b400b03"/>
                            <w:lock w:val="sdtLocked"/>
                            <w:richText/>
                          </w:sdtPr>
                          <w:sdtContent>
                            <w:p>
                              <w:pPr>
                                <w:tabs>
                                  <w:tab w:val="left" w:pos="1422"/>
                                </w:tabs>
                                <w:spacing w:line="400" w:lineRule="atLeast"/>
                                <w:ind w:firstLine="720"/>
                                <w:jc w:val="both"/>
                                <w:rPr>
                                  <w:szCs w:val="24"/>
                                </w:rPr>
                              </w:pPr>
                              <w:sdt>
                                <w:sdtPr>
                                  <w:alias w:val="Numeris"/>
                                  <w:tag w:val="nr_e60c3bbab1a04249ba1e96fd6b400b03"/>
                                  <w:lock w:val="sdtLocked"/>
                                  <w:richText/>
                                </w:sdtPr>
                                <w:sdtContent>
                                  <w:r>
                                    <w:rPr>
                                      <w:szCs w:val="24"/>
                                    </w:rPr>
                                    <w:t>3</w:t>
                                  </w:r>
                                </w:sdtContent>
                              </w:sdt>
                              <w:r>
                                <w:rPr>
                                  <w:szCs w:val="24"/>
                                </w:rPr>
                                <w:t xml:space="preserve">) 50 procentų apskaičiuotų lėšų, kai įdarbinami šio įstatymo 25 straipsnio 3–9, 11, 12 ir 13 punktuose nurodyti asmenys arba dirba šio įstatymo 25 straipsnio 18 punkte nurodyti asmenys. </w:t>
                              </w:r>
                            </w:p>
                          </w:sdtContent>
                        </w:sdt>
                      </w:sdtContent>
                    </w:sdt>
                    <w:sdt>
                      <w:sdtPr>
                        <w:alias w:val="41 str. 3 d."/>
                        <w:tag w:val="part_f4052ff285fa473d839ca62a6f79078c"/>
                        <w:lock w:val="sdtLocked"/>
                        <w:richText/>
                      </w:sdtPr>
                      <w:sdtContent>
                        <w:p>
                          <w:pPr>
                            <w:tabs>
                              <w:tab w:val="left" w:pos="8505"/>
                            </w:tabs>
                            <w:spacing w:line="400" w:lineRule="atLeast"/>
                            <w:ind w:firstLine="720"/>
                            <w:jc w:val="both"/>
                            <w:rPr>
                              <w:i/>
                              <w:szCs w:val="24"/>
                            </w:rPr>
                          </w:pPr>
                          <w:sdt>
                            <w:sdtPr>
                              <w:alias w:val="Numeris"/>
                              <w:tag w:val="nr_f4052ff285fa473d839ca62a6f79078c"/>
                              <w:lock w:val="sdtLocked"/>
                              <w:richText/>
                            </w:sdtPr>
                            <w:sdtContent>
                              <w:r>
                                <w:rPr>
                                  <w:bCs/>
                                  <w:szCs w:val="24"/>
                                </w:rPr>
                                <w:t>3</w:t>
                              </w:r>
                            </w:sdtContent>
                          </w:sdt>
                          <w:r>
                            <w:rPr>
                              <w:bCs/>
                              <w:szCs w:val="24"/>
                            </w:rPr>
                            <w:t xml:space="preserve">. </w:t>
                          </w:r>
                          <w:r>
                            <w:rPr>
                              <w:szCs w:val="24"/>
                            </w:rPr>
                            <w:t xml:space="preserve">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14 punkte nurodytiems užimtiems asmenims </w:t>
                          </w:r>
                          <w:r>
                            <w:rPr>
                              <w:bCs/>
                              <w:szCs w:val="24"/>
                            </w:rPr>
                            <w:t xml:space="preserve">ir apie prastovos paskelbimą informavusiems Lietuvos Respublikos darbo kodekso 47 straipsnio 3 dalies 1 punkte nustatyta tvarka, </w:t>
                          </w:r>
                          <w:r>
                            <w:rPr>
                              <w:szCs w:val="24"/>
                            </w:rPr>
                            <w:t>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rPr>
                              <w:szCs w:val="24"/>
                            </w:rPr>
                            <w:t xml:space="preserve"> </w:t>
                          </w:r>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0e2f7d0a02a44babb761bd6cd9dd792a"/>
                        <w:lock w:val="sdtLocked"/>
                        <w:richText/>
                      </w:sdtPr>
                      <w:sdtContent>
                        <w:p>
                          <w:pPr>
                            <w:widowControl w:val="0"/>
                            <w:spacing w:line="400" w:lineRule="atLeast"/>
                            <w:ind w:firstLine="720"/>
                            <w:jc w:val="both"/>
                            <w:rPr>
                              <w:szCs w:val="24"/>
                            </w:rPr>
                          </w:pPr>
                          <w:sdt>
                            <w:sdtPr>
                              <w:alias w:val="Numeris"/>
                              <w:tag w:val="nr_0e2f7d0a02a44babb761bd6cd9dd792a"/>
                              <w:lock w:val="sdtLocked"/>
                              <w:richText/>
                            </w:sdtPr>
                            <w:sdtContent>
                              <w:r>
                                <w:rPr>
                                  <w:szCs w:val="24"/>
                                </w:rPr>
                                <w:t>5</w:t>
                              </w:r>
                            </w:sdtContent>
                          </w:sdt>
                          <w:r>
                            <w:rPr>
                              <w:szCs w:val="24"/>
                            </w:rPr>
                            <w:t>. Asmeniui vienu metu gali būti taikomos abi šio straipsnio 1 dalyje nurodytos remiamojo įdarbinimo priemonės. Šio straipsnio 1 dalyje nurodytos remiamojo įdarbinimo priemonės gali būti derinamos su bedarbių profesiniu mokymu ar darbo vietų pritaikymu.</w:t>
                          </w:r>
                        </w:p>
                      </w:sdtContent>
                    </w:sdt>
                    <w:sdt>
                      <w:sdtPr>
                        <w:alias w:val="41 str. 6 d."/>
                        <w:tag w:val="part_1b144707ca6948d2a3fe701ebc5733b4"/>
                        <w:lock w:val="sdtLocked"/>
                        <w:richText/>
                      </w:sdtPr>
                      <w:sdtContent>
                        <w:p>
                          <w:pPr>
                            <w:widowControl w:val="0"/>
                            <w:spacing w:line="400" w:lineRule="atLeast"/>
                            <w:ind w:firstLine="720"/>
                            <w:jc w:val="both"/>
                            <w:rPr>
                              <w:szCs w:val="24"/>
                            </w:rPr>
                          </w:pPr>
                          <w:sdt>
                            <w:sdtPr>
                              <w:alias w:val="Numeris"/>
                              <w:tag w:val="nr_1b144707ca6948d2a3fe701ebc5733b4"/>
                              <w:lock w:val="sdtLocked"/>
                              <w:richText/>
                            </w:sdtPr>
                            <w:sdtContent>
                              <w:r>
                                <w:rPr>
                                  <w:szCs w:val="24"/>
                                </w:rPr>
                                <w:t>6</w:t>
                              </w:r>
                            </w:sdtContent>
                          </w:sdt>
                          <w:r>
                            <w:rPr>
                              <w:szCs w:val="24"/>
                            </w:rPr>
                            <w:t xml:space="preserve">. Darbdaviai, kuriems, įgyvendinus </w:t>
                          </w:r>
                          <w:r>
                            <w:rPr>
                              <w:bCs/>
                              <w:szCs w:val="24"/>
                            </w:rPr>
                            <w:t>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1–13 punktuose nurodytų Užimtumo tarnybos siųstų asmenų arba šio įstatymo 25 straipsnio 16, 17 ir 18 punktuose nurodytų asmenų, išskyrus asmenis, atleistus pagal Lietuvos</w:t>
                          </w:r>
                          <w:r>
                            <w:rPr>
                              <w:szCs w:val="24"/>
                            </w:rPr>
                            <w:t xml:space="preserve">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10 dalies 5 punkte nurodytu pagrindu ar dėl darbuotojo mirties, pakartotinai dalyvauti </w:t>
                          </w:r>
                          <w:r>
                            <w:rPr>
                              <w:bCs/>
                              <w:szCs w:val="24"/>
                            </w:rPr>
                            <w:t xml:space="preserve">šio straipsnio 1 dalies 1 punkte nurodytoje </w:t>
                          </w:r>
                          <w:r>
                            <w:rPr>
                              <w:szCs w:val="24"/>
                            </w:rPr>
                            <w:t xml:space="preserve">remiamojo įdarbinimo priemonėje gali ne anksčiau kaip po 12 mėnesių, baigus mokėti </w:t>
                          </w:r>
                          <w:r>
                            <w:rPr>
                              <w:bCs/>
                              <w:szCs w:val="24"/>
                            </w:rPr>
                            <w:t xml:space="preserve">šio straipsnio 2 dalyje nurodytą </w:t>
                          </w:r>
                          <w:r>
                            <w:rPr>
                              <w:szCs w:val="24"/>
                            </w:rPr>
                            <w:t>subsidiją darbo užmokesčiui įgyvendinant ankstesnę priemonę.</w:t>
                          </w:r>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4882aa264550460e8b3f5eacf339c87c"/>
                        <w:lock w:val="sdtLocked"/>
                        <w:richText/>
                      </w:sdtPr>
                      <w:sdtContent>
                        <w:p>
                          <w:pPr>
                            <w:widowControl w:val="0"/>
                            <w:spacing w:line="400" w:lineRule="atLeast"/>
                            <w:ind w:firstLine="720"/>
                            <w:jc w:val="both"/>
                            <w:rPr>
                              <w:szCs w:val="24"/>
                              <w:lang w:eastAsia="lt-LT"/>
                            </w:rPr>
                          </w:pPr>
                          <w:sdt>
                            <w:sdtPr>
                              <w:alias w:val="Numeris"/>
                              <w:tag w:val="nr_4882aa264550460e8b3f5eacf339c87c"/>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1–13 punktuose nurodyti asmenys</w:t>
                          </w:r>
                          <w:r>
                            <w:rPr>
                              <w:bCs/>
                              <w:szCs w:val="24"/>
                            </w:rPr>
                            <w:t xml:space="preserve"> </w:t>
                          </w:r>
                          <w:r>
                            <w:rPr>
                              <w:szCs w:val="24"/>
                              <w:lang w:eastAsia="lt-LT"/>
                            </w:rPr>
                            <w:t>arba dirba šio įstatymo 25 straipsnio 16, 17 ir 18 punktuose nurodyti asmenys, nutraukiamas šiais atvejais:</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db0cc4d506554862b0b6fc063de13405"/>
                            <w:lock w:val="sdtLocked"/>
                            <w:richText/>
                          </w:sdtPr>
                          <w:sdtContent>
                            <w:p>
                              <w:pPr>
                                <w:spacing w:line="400" w:lineRule="atLeast"/>
                                <w:ind w:firstLine="720"/>
                                <w:jc w:val="both"/>
                                <w:rPr>
                                  <w:szCs w:val="24"/>
                                  <w:lang w:eastAsia="lt-LT"/>
                                </w:rPr>
                              </w:pPr>
                              <w:sdt>
                                <w:sdtPr>
                                  <w:alias w:val="Numeris"/>
                                  <w:tag w:val="nr_db0cc4d506554862b0b6fc063de13405"/>
                                  <w:lock w:val="sdtLocked"/>
                                  <w:richText/>
                                </w:sdtPr>
                                <w:sdtContent>
                                  <w:r>
                                    <w:rPr>
                                      <w:szCs w:val="24"/>
                                    </w:rPr>
                                    <w:t>10</w:t>
                                  </w:r>
                                </w:sdtContent>
                              </w:sdt>
                              <w:r>
                                <w:rPr>
                                  <w:szCs w:val="24"/>
                                </w:rPr>
                                <w:t xml:space="preserve">) jeigu </w:t>
                              </w:r>
                              <w:r>
                                <w:rPr>
                                  <w:szCs w:val="24"/>
                                  <w:lang w:eastAsia="lt-LT"/>
                                </w:rPr>
                                <w:t>darbdaviui paskirta bauda už šio įstatymo 56, 57, 58 ar 59</w:t>
                              </w:r>
                              <w:r>
                                <w:rPr>
                                  <w:szCs w:val="24"/>
                                  <w:vertAlign w:val="superscript"/>
                                  <w:lang w:eastAsia="lt-LT"/>
                                </w:rPr>
                                <w:t>2</w:t>
                              </w:r>
                              <w:r>
                                <w:rPr>
                                  <w:szCs w:val="24"/>
                                  <w:lang w:eastAsia="lt-LT"/>
                                </w:rPr>
                                <w:t xml:space="preserve"> straipsnyje nurodytą pažeidimą; </w:t>
                              </w:r>
                            </w:p>
                          </w:sdtContent>
                        </w:sdt>
                        <w:sdt>
                          <w:sdtPr>
                            <w:alias w:val="41 str. 10 d. 11 p."/>
                            <w:tag w:val="part_30898462e84d433f9fbc24a91d25cee5"/>
                            <w:lock w:val="sdtLocked"/>
                            <w:richText/>
                          </w:sdtPr>
                          <w:sdtContent>
                            <w:p>
                              <w:pPr>
                                <w:spacing w:line="400" w:lineRule="atLeast"/>
                                <w:ind w:firstLine="720"/>
                                <w:jc w:val="both"/>
                                <w:rPr>
                                  <w:szCs w:val="24"/>
                                  <w:lang w:eastAsia="lt-LT"/>
                                </w:rPr>
                              </w:pPr>
                              <w:sdt>
                                <w:sdtPr>
                                  <w:alias w:val="Numeris"/>
                                  <w:tag w:val="nr_30898462e84d433f9fbc24a91d25cee5"/>
                                  <w:lock w:val="sdtLocked"/>
                                  <w:richText/>
                                </w:sdtPr>
                                <w:sdtContent>
                                  <w:r>
                                    <w:rPr>
                                      <w:szCs w:val="24"/>
                                    </w:rPr>
                                    <w:t>11</w:t>
                                  </w:r>
                                </w:sdtContent>
                              </w:sdt>
                              <w:r>
                                <w:rPr>
                                  <w:szCs w:val="24"/>
                                </w:rPr>
                                <w:t xml:space="preserve">) jeigu darbdavio vadovui </w:t>
                              </w:r>
                              <w:r>
                                <w:rPr>
                                  <w:szCs w:val="24"/>
                                  <w:lang w:eastAsia="lt-LT"/>
                                </w:rPr>
                                <w:t xml:space="preserve">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w:t>
                              </w:r>
                              <w:r>
                                <w:rPr>
                                  <w:szCs w:val="24"/>
                                </w:rPr>
                                <w:t>skaidriai dirbančių asmenų identifikavimo reikalavimų</w:t>
                              </w:r>
                              <w:r>
                                <w:rPr>
                                  <w:szCs w:val="24"/>
                                  <w:lang w:eastAsia="lt-LT"/>
                                </w:rPr>
                                <w:t xml:space="preserve"> pažeidimus</w:t>
                              </w:r>
                              <w:r>
                                <w:rPr>
                                  <w:szCs w:val="24"/>
                                </w:rPr>
                                <w:t xml:space="preserve">, </w:t>
                              </w:r>
                              <w:r>
                                <w:rPr>
                                  <w:szCs w:val="24"/>
                                  <w:lang w:eastAsia="lt-LT"/>
                                </w:rPr>
                                <w:t>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
                          <w:sdtPr>
                            <w:alias w:val="41 str. 10 d. 12 p."/>
                            <w:tag w:val="part_ee0e6959bf864080b38b4e64727f89bb"/>
                            <w:lock w:val="sdtLocked"/>
                            <w:richText/>
                          </w:sdtPr>
                          <w:sdtContent>
                            <w:p>
                              <w:pPr>
                                <w:spacing w:line="400" w:lineRule="atLeast"/>
                                <w:ind w:firstLine="720"/>
                                <w:jc w:val="both"/>
                                <w:rPr>
                                  <w:szCs w:val="24"/>
                                  <w:lang w:eastAsia="lt-LT"/>
                                </w:rPr>
                              </w:pPr>
                              <w:sdt>
                                <w:sdtPr>
                                  <w:alias w:val="Numeris"/>
                                  <w:tag w:val="nr_ee0e6959bf864080b38b4e64727f89bb"/>
                                  <w:lock w:val="sdtLocked"/>
                                  <w:richText/>
                                </w:sdtPr>
                                <w:sdtContent>
                                  <w:r>
                                    <w:rPr>
                                      <w:szCs w:val="24"/>
                                    </w:rPr>
                                    <w:t>12</w:t>
                                  </w:r>
                                </w:sdtContent>
                              </w:sdt>
                              <w:r>
                                <w:rPr>
                                  <w:szCs w:val="24"/>
                                </w:rPr>
                                <w:t xml:space="preserve">) jeigu </w:t>
                              </w:r>
                              <w:r>
                                <w:rPr>
                                  <w:szCs w:val="24"/>
                                  <w:lang w:eastAsia="lt-LT"/>
                                </w:rPr>
                                <w:t xml:space="preserve">subsidija darbo užmokesčiui buvo mokama ilgiau kaip 36 mėnesius ir </w:t>
                              </w:r>
                              <w:r>
                                <w:rPr>
                                  <w:szCs w:val="24"/>
                                </w:rPr>
                                <w:t xml:space="preserve">pasikeitė asmens darbingumo arba neįgalumo lygis – jam nustatytas didesnis kaip </w:t>
                              </w:r>
                              <w:r>
                                <w:rPr>
                                  <w:szCs w:val="24"/>
                                  <w:lang w:eastAsia="lt-LT"/>
                                </w:rPr>
                                <w:t>30 procentų darbingumo lygis arba vidutinis ar lengvas neįgalumo lygis;</w:t>
                              </w:r>
                            </w:p>
                          </w:sdtContent>
                        </w:sdt>
                        <w:sdt>
                          <w:sdtPr>
                            <w:alias w:val="41 str. 10 d. 13 p."/>
                            <w:tag w:val="part_958838375b804d729de75cd6bde19ae9"/>
                            <w:lock w:val="sdtLocked"/>
                            <w:richText/>
                          </w:sdtPr>
                          <w:sdtContent>
                            <w:p>
                              <w:pPr>
                                <w:spacing w:line="400" w:lineRule="atLeast"/>
                                <w:ind w:firstLine="720"/>
                                <w:jc w:val="both"/>
                                <w:rPr>
                                  <w:szCs w:val="24"/>
                                </w:rPr>
                              </w:pPr>
                              <w:sdt>
                                <w:sdtPr>
                                  <w:alias w:val="Numeris"/>
                                  <w:tag w:val="nr_958838375b804d729de75cd6bde19ae9"/>
                                  <w:lock w:val="sdtLocked"/>
                                  <w:richText/>
                                </w:sdtPr>
                                <w:sdtContent>
                                  <w:r>
                                    <w:rPr>
                                      <w:szCs w:val="24"/>
                                      <w:lang w:eastAsia="lt-LT"/>
                                    </w:rPr>
                                    <w:t>13</w:t>
                                  </w:r>
                                </w:sdtContent>
                              </w:sdt>
                              <w:r>
                                <w:rPr>
                                  <w:szCs w:val="24"/>
                                  <w:lang w:eastAsia="lt-LT"/>
                                </w:rPr>
                                <w:t xml:space="preserve">) </w:t>
                              </w:r>
                              <w:r>
                                <w:rPr>
                                  <w:szCs w:val="24"/>
                                </w:rPr>
                                <w:t xml:space="preserve">jeigu </w:t>
                              </w:r>
                              <w:r>
                                <w:rPr>
                                  <w:szCs w:val="24"/>
                                  <w:lang w:eastAsia="lt-LT"/>
                                </w:rPr>
                                <w:t xml:space="preserve">subsidija darbo užmokesčiui buvo mokama ilgiau kaip 6 mėnesius ir </w:t>
                              </w:r>
                              <w:r>
                                <w:rPr>
                                  <w:szCs w:val="24"/>
                                </w:rPr>
                                <w:t xml:space="preserve">pasikeitė asmens darbingumo arba neįgalumo lygis – jam nustatytas didesnis kaip </w:t>
                              </w:r>
                              <w:r>
                                <w:rPr>
                                  <w:szCs w:val="24"/>
                                  <w:lang w:eastAsia="lt-LT"/>
                                </w:rPr>
                                <w:t>45 procentų darbingumo lygis arba lengvas neįgalumo lygis.</w:t>
                              </w:r>
                              <w:r>
                                <w:rPr>
                                  <w:szCs w:val="24"/>
                                </w:rPr>
                                <w:t xml:space="preserve"> </w:t>
                              </w:r>
                            </w:p>
                          </w:sdtContent>
                        </w:sdt>
                      </w:sdtContent>
                    </w:sdt>
                    <w:sdt>
                      <w:sdtPr>
                        <w:alias w:val="41 str. 11 d."/>
                        <w:tag w:val="part_da05088104f848c4952d1c6cee4d4cf7"/>
                        <w:lock w:val="sdtLocked"/>
                        <w:richText/>
                      </w:sdtPr>
                      <w:sdtContent>
                        <w:p>
                          <w:pPr>
                            <w:spacing w:line="400" w:lineRule="atLeast"/>
                            <w:ind w:firstLine="720"/>
                            <w:jc w:val="both"/>
                            <w:rPr>
                              <w:szCs w:val="24"/>
                              <w:lang w:eastAsia="lt-LT"/>
                            </w:rPr>
                          </w:pPr>
                          <w:sdt>
                            <w:sdtPr>
                              <w:alias w:val="Numeris"/>
                              <w:tag w:val="nr_da05088104f848c4952d1c6cee4d4cf7"/>
                              <w:lock w:val="sdtLocked"/>
                              <w:richText/>
                            </w:sdtPr>
                            <w:sdtContent>
                              <w:r>
                                <w:rPr>
                                  <w:szCs w:val="24"/>
                                  <w:lang w:eastAsia="lt-LT"/>
                                </w:rPr>
                                <w:t>11</w:t>
                              </w:r>
                            </w:sdtContent>
                          </w:sdt>
                          <w:r>
                            <w:rPr>
                              <w:szCs w:val="24"/>
                              <w:lang w:eastAsia="lt-LT"/>
                            </w:rPr>
                            <w:t>. Šio straipsnio 3 dalyje nurodytos subsidijos darbo užmokesčiui mokėjimas, kai darbo vietos yra išlaikomos šio įstatymo 25 straipsnio 14 punkte nurodytiems užimtiems asmenims, nutraukiamas šiais atvejais:</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26a0046295174a928d714b0fd9785040"/>
                            <w:lock w:val="sdtLocked"/>
                            <w:richText/>
                          </w:sdtPr>
                          <w:sdtContent>
                            <w:p>
                              <w:pPr>
                                <w:spacing w:line="400" w:lineRule="atLeast"/>
                                <w:ind w:firstLine="720"/>
                                <w:jc w:val="both"/>
                                <w:rPr>
                                  <w:szCs w:val="24"/>
                                  <w:lang w:eastAsia="lt-LT"/>
                                </w:rPr>
                              </w:pPr>
                              <w:sdt>
                                <w:sdtPr>
                                  <w:alias w:val="Numeris"/>
                                  <w:tag w:val="nr_26a0046295174a928d714b0fd9785040"/>
                                  <w:lock w:val="sdtLocked"/>
                                  <w:richText/>
                                </w:sdtPr>
                                <w:sdtContent>
                                  <w:r>
                                    <w:rPr>
                                      <w:szCs w:val="24"/>
                                      <w:lang w:eastAsia="lt-LT"/>
                                    </w:rPr>
                                    <w:t>9</w:t>
                                  </w:r>
                                </w:sdtContent>
                              </w:sdt>
                              <w:r>
                                <w:rPr>
                                  <w:szCs w:val="24"/>
                                  <w:lang w:eastAsia="lt-LT"/>
                                </w:rPr>
                                <w:t>) jeigu darbdaviui paskirta bauda už šio įstatymo 56, 57, 58 ar 59</w:t>
                              </w:r>
                              <w:r>
                                <w:rPr>
                                  <w:szCs w:val="24"/>
                                  <w:vertAlign w:val="superscript"/>
                                  <w:lang w:eastAsia="lt-LT"/>
                                </w:rPr>
                                <w:t>2</w:t>
                              </w:r>
                              <w:r>
                                <w:rPr>
                                  <w:szCs w:val="24"/>
                                  <w:lang w:eastAsia="lt-LT"/>
                                </w:rPr>
                                <w:t xml:space="preserve"> straipsnyje nurodytą pažeidimą;</w:t>
                              </w:r>
                            </w:p>
                          </w:sdtContent>
                        </w:sdt>
                        <w:sdt>
                          <w:sdtPr>
                            <w:alias w:val="41 str. 11 d. 10 p."/>
                            <w:tag w:val="part_06b7c24252e846299adaf9cca0c0d96e"/>
                            <w:lock w:val="sdtLocked"/>
                            <w:richText/>
                          </w:sdtPr>
                          <w:sdtContent>
                            <w:p>
                              <w:pPr>
                                <w:spacing w:line="400" w:lineRule="atLeast"/>
                                <w:ind w:firstLine="720"/>
                                <w:jc w:val="both"/>
                                <w:rPr>
                                  <w:szCs w:val="24"/>
                                  <w:lang w:eastAsia="lt-LT"/>
                                </w:rPr>
                              </w:pPr>
                              <w:sdt>
                                <w:sdtPr>
                                  <w:alias w:val="Numeris"/>
                                  <w:tag w:val="nr_06b7c24252e846299adaf9cca0c0d96e"/>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078ba1ceb31f4d6fbe2cb2e1a808f6e0"/>
                            <w:lock w:val="sdtLocked"/>
                            <w:richText/>
                          </w:sdtPr>
                          <w:sdtContent>
                            <w:p>
                              <w:pPr>
                                <w:spacing w:line="400" w:lineRule="atLeast"/>
                                <w:ind w:firstLine="720"/>
                                <w:jc w:val="both"/>
                                <w:rPr>
                                  <w:szCs w:val="24"/>
                                  <w:lang w:eastAsia="lt-LT"/>
                                </w:rPr>
                              </w:pPr>
                              <w:sdt>
                                <w:sdtPr>
                                  <w:alias w:val="Numeris"/>
                                  <w:tag w:val="nr_078ba1ceb31f4d6fbe2cb2e1a808f6e0"/>
                                  <w:lock w:val="sdtLocked"/>
                                  <w:richText/>
                                </w:sdtPr>
                                <w:sdtContent>
                                  <w:r>
                                    <w:rPr>
                                      <w:szCs w:val="24"/>
                                      <w:lang w:eastAsia="lt-LT"/>
                                    </w:rPr>
                                    <w:t>7</w:t>
                                  </w:r>
                                </w:sdtContent>
                              </w:sdt>
                              <w:r>
                                <w:rPr>
                                  <w:szCs w:val="24"/>
                                  <w:lang w:eastAsia="lt-LT"/>
                                </w:rPr>
                                <w:t>) jeigu darbdaviui paskirta bauda už šio įstatymo 56, 57, 58 ar 59</w:t>
                              </w:r>
                              <w:r>
                                <w:rPr>
                                  <w:szCs w:val="24"/>
                                  <w:vertAlign w:val="superscript"/>
                                  <w:lang w:eastAsia="lt-LT"/>
                                </w:rPr>
                                <w:t>2</w:t>
                              </w:r>
                              <w:r>
                                <w:rPr>
                                  <w:szCs w:val="24"/>
                                  <w:lang w:eastAsia="lt-LT"/>
                                </w:rPr>
                                <w:t xml:space="preserve"> straipsnyje nurodytą pažeidimą; </w:t>
                              </w:r>
                            </w:p>
                          </w:sdtContent>
                        </w:sdt>
                        <w:sdt>
                          <w:sdtPr>
                            <w:alias w:val="41 str. 12 d. 8 p."/>
                            <w:tag w:val="part_9c32c752c1c5437bbef328a17deeb408"/>
                            <w:lock w:val="sdtLocked"/>
                            <w:richText/>
                          </w:sdtPr>
                          <w:sdtContent>
                            <w:p>
                              <w:pPr>
                                <w:spacing w:line="400" w:lineRule="atLeast"/>
                                <w:ind w:firstLine="720"/>
                                <w:jc w:val="both"/>
                                <w:rPr>
                                  <w:szCs w:val="24"/>
                                  <w:lang w:eastAsia="lt-LT"/>
                                </w:rPr>
                              </w:pPr>
                              <w:sdt>
                                <w:sdtPr>
                                  <w:alias w:val="Numeris"/>
                                  <w:tag w:val="nr_9c32c752c1c5437bbef328a17deeb408"/>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4ba8c9078c401a9de4023eb36e8481"/>
                    <w:lock w:val="sdtLocked"/>
                    <w:richText/>
                  </w:sdtPr>
                  <w:sdtContent>
                    <w:p>
                      <w:pPr>
                        <w:spacing w:line="400" w:lineRule="atLeast"/>
                        <w:ind w:firstLine="720"/>
                        <w:jc w:val="both"/>
                        <w:rPr>
                          <w:b/>
                          <w:bCs/>
                          <w:szCs w:val="24"/>
                          <w:lang w:eastAsia="lt-LT"/>
                        </w:rPr>
                      </w:pPr>
                      <w:sdt>
                        <w:sdtPr>
                          <w:alias w:val="Numeris"/>
                          <w:tag w:val="nr_984ba8c9078c401a9de4023eb36e8481"/>
                          <w:lock w:val="sdtLocked"/>
                          <w:richText/>
                        </w:sdtPr>
                        <w:sdtContent>
                          <w:r>
                            <w:rPr>
                              <w:b/>
                              <w:bCs/>
                              <w:szCs w:val="24"/>
                              <w:lang w:eastAsia="lt-LT"/>
                            </w:rPr>
                            <w:t>42</w:t>
                          </w:r>
                        </w:sdtContent>
                      </w:sdt>
                      <w:r>
                        <w:rPr>
                          <w:b/>
                          <w:bCs/>
                          <w:szCs w:val="24"/>
                          <w:lang w:eastAsia="lt-LT"/>
                        </w:rPr>
                        <w:t xml:space="preserve"> straipsnis. </w:t>
                      </w:r>
                      <w:sdt>
                        <w:sdtPr>
                          <w:alias w:val="Pavadinimas"/>
                          <w:tag w:val="title_984ba8c9078c401a9de4023eb36e8481"/>
                          <w:lock w:val="sdtLocked"/>
                          <w:richText/>
                        </w:sdtPr>
                        <w:sdtContent>
                          <w:r>
                            <w:rPr>
                              <w:b/>
                              <w:bCs/>
                              <w:szCs w:val="24"/>
                              <w:lang w:eastAsia="lt-LT"/>
                            </w:rPr>
                            <w:t>Įdarbinimas subsidijuojant</w:t>
                          </w:r>
                          <w:r>
                            <w:rPr>
                              <w:szCs w:val="24"/>
                            </w:rPr>
                            <w:t xml:space="preserve"> </w:t>
                          </w:r>
                        </w:sdtContent>
                      </w:sdt>
                    </w:p>
                    <w:sdt>
                      <w:sdtPr>
                        <w:alias w:val="42 str. 1 d."/>
                        <w:tag w:val="part_2893f86e8ad24c9c85cf7de77faa1e16"/>
                        <w:lock w:val="sdtLocked"/>
                        <w:richText/>
                      </w:sdtPr>
                      <w:sdtContent>
                        <w:p>
                          <w:pPr>
                            <w:spacing w:line="400" w:lineRule="atLeast"/>
                            <w:ind w:firstLine="720"/>
                            <w:jc w:val="both"/>
                            <w:rPr>
                              <w:szCs w:val="24"/>
                              <w:lang w:eastAsia="lt-LT"/>
                            </w:rPr>
                          </w:pPr>
                          <w:sdt>
                            <w:sdtPr>
                              <w:alias w:val="Numeris"/>
                              <w:tag w:val="nr_2893f86e8ad24c9c85cf7de77faa1e16"/>
                              <w:lock w:val="sdtLocked"/>
                              <w:richText/>
                            </w:sdtPr>
                            <w:sdtContent>
                              <w:r>
                                <w:rPr>
                                  <w:szCs w:val="24"/>
                                  <w:lang w:eastAsia="lt-LT"/>
                                </w:rPr>
                                <w:t>1</w:t>
                              </w:r>
                            </w:sdtContent>
                          </w:sdt>
                          <w:r>
                            <w:rPr>
                              <w:szCs w:val="24"/>
                              <w:lang w:eastAsia="lt-LT"/>
                            </w:rPr>
                            <w:t>. Įdarbinimas subsidijuojant</w:t>
                          </w:r>
                          <w:r>
                            <w:rPr>
                              <w:szCs w:val="24"/>
                            </w:rPr>
                            <w:t>, kurio</w:t>
                          </w:r>
                          <w:r>
                            <w:rPr>
                              <w:szCs w:val="24"/>
                              <w:lang w:eastAsia="lt-LT"/>
                            </w:rPr>
                            <w:t xml:space="preserve"> tikslas – įdarbinti Užimtumo tarnybos siųstą asmenį arba išlaikyti šio įstatymo 25 straipsnio 16, 17 ir 18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43354d607d9f4c5cb4e85f8317c0fdf8"/>
                            <w:lock w:val="sdtLocked"/>
                            <w:richText/>
                          </w:sdtPr>
                          <w:sdtContent>
                            <w:p>
                              <w:pPr>
                                <w:spacing w:line="400" w:lineRule="atLeast"/>
                                <w:ind w:firstLine="720"/>
                                <w:jc w:val="both"/>
                                <w:rPr>
                                  <w:szCs w:val="24"/>
                                </w:rPr>
                              </w:pPr>
                              <w:sdt>
                                <w:sdtPr>
                                  <w:alias w:val="Numeris"/>
                                  <w:tag w:val="nr_43354d607d9f4c5cb4e85f8317c0fdf8"/>
                                  <w:lock w:val="sdtLocked"/>
                                  <w:richText/>
                                </w:sdtPr>
                                <w:sdtContent>
                                  <w:r>
                                    <w:rPr>
                                      <w:szCs w:val="24"/>
                                    </w:rPr>
                                    <w:t>1</w:t>
                                  </w:r>
                                </w:sdtContent>
                              </w:sdt>
                              <w:r>
                                <w:rPr>
                                  <w:szCs w:val="24"/>
                                </w:rPr>
                                <w:t>) šio įstatymo 25 straipsnio 2–13 punktuose nurodytiems bedarbiams padėti įsitvirtinti darbo rinkoje;</w:t>
                              </w:r>
                            </w:p>
                          </w:sdtContent>
                        </w:sdt>
                        <w:sdt>
                          <w:sdtPr>
                            <w:alias w:val="42 str. 1 d. 2 p."/>
                            <w:tag w:val="part_80d49bdf72944a64ab1482692dcd5f32"/>
                            <w:lock w:val="sdtLocked"/>
                            <w:richText/>
                          </w:sdtPr>
                          <w:sdtContent>
                            <w:p>
                              <w:pPr>
                                <w:spacing w:line="400" w:lineRule="atLeast"/>
                                <w:ind w:firstLine="720"/>
                                <w:jc w:val="both"/>
                                <w:rPr>
                                  <w:szCs w:val="24"/>
                                </w:rPr>
                              </w:pPr>
                              <w:sdt>
                                <w:sdtPr>
                                  <w:alias w:val="Numeris"/>
                                  <w:tag w:val="nr_80d49bdf72944a64ab1482692dcd5f32"/>
                                  <w:lock w:val="sdtLocked"/>
                                  <w:richText/>
                                </w:sdtPr>
                                <w:sdtContent>
                                  <w:r>
                                    <w:rPr>
                                      <w:szCs w:val="24"/>
                                    </w:rPr>
                                    <w:t>2</w:t>
                                  </w:r>
                                </w:sdtContent>
                              </w:sdt>
                              <w:r>
                                <w:rPr>
                                  <w:szCs w:val="24"/>
                                </w:rPr>
                                <w:t>) šio įstatymo 25 straipsnio 1 punkte nurodytiems bedarbiams ir šio įstatymo 25 straipsnio 14, 16, 17 ir 18 punktuose nurodytiems asmenims sudaryti specialias sąlygas išlikti darbo rinkoje.</w:t>
                              </w:r>
                            </w:p>
                          </w:sdtContent>
                        </w:sdt>
                      </w:sdtContent>
                    </w:sdt>
                    <w:sdt>
                      <w:sdtPr>
                        <w:alias w:val="42 str. 2 d."/>
                        <w:tag w:val="part_fd3a49f65c8042f1a67cac45b8993189"/>
                        <w:lock w:val="sdtLocked"/>
                        <w:richText/>
                      </w:sdtPr>
                      <w:sdtContent>
                        <w:p>
                          <w:pPr>
                            <w:widowControl w:val="0"/>
                            <w:spacing w:line="400" w:lineRule="atLeast"/>
                            <w:ind w:firstLine="720"/>
                            <w:jc w:val="both"/>
                            <w:rPr>
                              <w:bCs/>
                              <w:szCs w:val="24"/>
                              <w:lang w:eastAsia="lt-LT"/>
                            </w:rPr>
                          </w:pPr>
                          <w:sdt>
                            <w:sdtPr>
                              <w:alias w:val="Numeris"/>
                              <w:tag w:val="nr_fd3a49f65c8042f1a67cac45b8993189"/>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4a8f05f705fb466c93547653f17c1d94"/>
                        <w:lock w:val="sdtLocked"/>
                        <w:richText/>
                      </w:sdtPr>
                      <w:sdtContent>
                        <w:p>
                          <w:pPr>
                            <w:widowControl w:val="0"/>
                            <w:spacing w:line="400" w:lineRule="atLeast"/>
                            <w:ind w:firstLine="720"/>
                            <w:jc w:val="both"/>
                            <w:rPr>
                              <w:bCs/>
                              <w:szCs w:val="24"/>
                              <w:lang w:eastAsia="lt-LT"/>
                            </w:rPr>
                          </w:pPr>
                          <w:sdt>
                            <w:sdtPr>
                              <w:alias w:val="Numeris"/>
                              <w:tag w:val="nr_4a8f05f705fb466c93547653f17c1d94"/>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acb434972314e38a78bc7bd89d64b37"/>
                            <w:lock w:val="sdtLocked"/>
                            <w:richText/>
                          </w:sdtPr>
                          <w:sdtContent>
                            <w:p>
                              <w:pPr>
                                <w:widowControl w:val="0"/>
                                <w:tabs>
                                  <w:tab w:val="left" w:pos="1276"/>
                                </w:tabs>
                                <w:spacing w:line="400" w:lineRule="atLeast"/>
                                <w:ind w:firstLine="720"/>
                                <w:jc w:val="both"/>
                                <w:rPr>
                                  <w:bCs/>
                                  <w:szCs w:val="24"/>
                                  <w:lang w:eastAsia="lt-LT"/>
                                </w:rPr>
                              </w:pPr>
                              <w:sdt>
                                <w:sdtPr>
                                  <w:alias w:val="Numeris"/>
                                  <w:tag w:val="nr_8acb434972314e38a78bc7bd89d64b37"/>
                                  <w:lock w:val="sdtLocked"/>
                                  <w:richText/>
                                </w:sdtPr>
                                <w:sdtContent>
                                  <w:r>
                                    <w:rPr>
                                      <w:szCs w:val="24"/>
                                      <w:lang w:eastAsia="lt-LT"/>
                                    </w:rPr>
                                    <w:t>1</w:t>
                                  </w:r>
                                </w:sdtContent>
                              </w:sdt>
                              <w:r>
                                <w:rPr>
                                  <w:szCs w:val="24"/>
                                  <w:lang w:eastAsia="lt-LT"/>
                                </w:rPr>
                                <w:t xml:space="preserve">) iki 6 mėnesių </w:t>
                              </w:r>
                              <w:r>
                                <w:rPr>
                                  <w:bCs/>
                                  <w:szCs w:val="24"/>
                                  <w:lang w:eastAsia="lt-LT"/>
                                </w:rPr>
                                <w:t xml:space="preserve">šio įstatymo 41 straipsnio 2 dalyje nustatytu atveju, </w:t>
                              </w:r>
                              <w:r>
                                <w:rPr>
                                  <w:szCs w:val="24"/>
                                  <w:lang w:eastAsia="lt-LT"/>
                                </w:rPr>
                                <w:t>jeigu darbo sutartis sudaryta su asmenimis, nurodytais šio įstatymo 25 straipsnio 3–9, 11, 12 ir 13 punktuose, arba jeigu darbo sutartis sudaryta su asmenimis, nurodytais šio įstatymo 25 straipsnio 18 punkte, arba jeigu, nepasibaigus šiam s</w:t>
                              </w:r>
                              <w:r>
                                <w:rPr>
                                  <w:szCs w:val="24"/>
                                </w:rPr>
                                <w:t>ubsidijos darbo užmokesčiui mokėjimo terminui, pasikeitė asmens darbingumo arba neįgalumo lygis – jam nustatytas 45</w:t>
                              </w:r>
                              <w:r>
                                <w:rPr>
                                  <w:szCs w:val="24"/>
                                  <w:lang w:eastAsia="lt-LT"/>
                                </w:rPr>
                                <w:t>–55 procentų darbingumo lygis arba lengvas neįgalumo lygis. Į nurodytą subsidijos mokėjimo terminą neįskaičiuojamas laikotarpis,</w:t>
                              </w:r>
                              <w:r>
                                <w:rPr>
                                  <w:bCs/>
                                  <w:szCs w:val="24"/>
                                  <w:lang w:eastAsia="lt-LT"/>
                                </w:rPr>
                                <w:t xml:space="preserve"> kai subsidija darbo užmokesčiui buvo mokama šio įstatymo 41 straipsnio 3 dalyje nustatytu atveju;</w:t>
                              </w:r>
                            </w:p>
                          </w:sdtContent>
                        </w:sdt>
                        <w:sdt>
                          <w:sdtPr>
                            <w:alias w:val="42 str. 3 d. 2 p."/>
                            <w:tag w:val="part_f041595d33934088b963c57428c53e98"/>
                            <w:lock w:val="sdtLocked"/>
                            <w:richText/>
                          </w:sdtPr>
                          <w:sdtContent>
                            <w:p>
                              <w:pPr>
                                <w:widowControl w:val="0"/>
                                <w:spacing w:line="400" w:lineRule="atLeast"/>
                                <w:ind w:firstLine="720"/>
                                <w:jc w:val="both"/>
                                <w:rPr>
                                  <w:bCs/>
                                  <w:szCs w:val="24"/>
                                  <w:lang w:eastAsia="lt-LT"/>
                                </w:rPr>
                              </w:pPr>
                              <w:sdt>
                                <w:sdtPr>
                                  <w:alias w:val="Numeris"/>
                                  <w:tag w:val="nr_f041595d33934088b963c57428c53e98"/>
                                  <w:lock w:val="sdtLocked"/>
                                  <w:richText/>
                                </w:sdtPr>
                                <w:sdtContent>
                                  <w:r>
                                    <w:rPr>
                                      <w:bCs/>
                                      <w:szCs w:val="24"/>
                                      <w:lang w:eastAsia="lt-LT"/>
                                    </w:rPr>
                                    <w:t>2</w:t>
                                  </w:r>
                                </w:sdtContent>
                              </w:sdt>
                              <w:r>
                                <w:rPr>
                                  <w:bCs/>
                                  <w:szCs w:val="24"/>
                                  <w:lang w:eastAsia="lt-LT"/>
                                </w:rPr>
                                <w:t>) iki 36 mėnesių šio įstatymo 41 straipsnio 2 dalyje nustatytu atveju, jeigu darbo sutartis sudaryta su asmenimis, nurodytais šio įstatymo 25 straipsnio 2 ir 10 punktuose,</w:t>
                              </w:r>
                              <w:r>
                                <w:rPr>
                                  <w:szCs w:val="24"/>
                                  <w:lang w:eastAsia="lt-LT"/>
                                </w:rPr>
                                <w:t xml:space="preserve"> </w:t>
                              </w:r>
                              <w:r>
                                <w:rPr>
                                  <w:bCs/>
                                  <w:szCs w:val="24"/>
                                  <w:lang w:eastAsia="lt-LT"/>
                                </w:rPr>
                                <w:t>arba jeigu darbo sutartis sudaryta su asmenimis, nurodytais šio įstatymo 25 straipsnio 17 punkte, arba jeigu, nepasibaigus šiam s</w:t>
                              </w:r>
                              <w:r>
                                <w:rPr>
                                  <w:bCs/>
                                  <w:szCs w:val="24"/>
                                </w:rPr>
                                <w:t xml:space="preserve">ubsidijos darbo užmokesčiui mokėjimo terminui, pasikeitė asmens darbingumo arba neįgalumo lygis – jam nustatytas </w:t>
                              </w:r>
                              <w:r>
                                <w:rPr>
                                  <w:bCs/>
                                  <w:szCs w:val="24"/>
                                  <w:lang w:eastAsia="lt-LT"/>
                                </w:rPr>
                                <w:t>30–40 procentų darbingumo lygis arba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2fa00dad249c4b85a45827525dab8317"/>
                            <w:lock w:val="sdtLocked"/>
                            <w:richText/>
                          </w:sdtPr>
                          <w:sdtContent>
                            <w:p>
                              <w:pPr>
                                <w:widowControl w:val="0"/>
                                <w:spacing w:line="400" w:lineRule="atLeast"/>
                                <w:ind w:firstLine="720"/>
                                <w:jc w:val="both"/>
                                <w:rPr>
                                  <w:bCs/>
                                  <w:szCs w:val="24"/>
                                  <w:lang w:eastAsia="lt-LT"/>
                                </w:rPr>
                              </w:pPr>
                              <w:sdt>
                                <w:sdtPr>
                                  <w:alias w:val="Numeris"/>
                                  <w:tag w:val="nr_2fa00dad249c4b85a45827525dab8317"/>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16 punkte, arba jeigu s</w:t>
                              </w:r>
                              <w:r>
                                <w:rPr>
                                  <w:bCs/>
                                  <w:szCs w:val="24"/>
                                </w:rPr>
                                <w:t>ubsidijos darbo užmokesčiui mokėjimo laikotarpiu pasikeitė asmens darbingumo arba neįgalumo lygis – jam nustatytas iki 25 procentų darbingumo lygis arba sunkus neįgalumo lygis</w:t>
                              </w:r>
                              <w:r>
                                <w:rPr>
                                  <w:bCs/>
                                  <w:szCs w:val="24"/>
                                  <w:lang w:eastAsia="lt-LT"/>
                                </w:rPr>
                                <w:t>;</w:t>
                              </w:r>
                            </w:p>
                          </w:sdtContent>
                        </w:sdt>
                        <w:sdt>
                          <w:sdtPr>
                            <w:alias w:val="42 str. 3 d. 4 p."/>
                            <w:tag w:val="part_0ce6ddf3974d46c49728d90618a9b91f"/>
                            <w:lock w:val="sdtLocked"/>
                            <w:richText/>
                          </w:sdtPr>
                          <w:sdtContent>
                            <w:p>
                              <w:pPr>
                                <w:spacing w:line="400" w:lineRule="atLeast"/>
                                <w:ind w:firstLine="720"/>
                                <w:jc w:val="both"/>
                                <w:rPr>
                                  <w:szCs w:val="24"/>
                                  <w:lang w:eastAsia="lt-LT"/>
                                </w:rPr>
                              </w:pPr>
                              <w:sdt>
                                <w:sdtPr>
                                  <w:alias w:val="Numeris"/>
                                  <w:tag w:val="nr_0ce6ddf3974d46c49728d90618a9b91f"/>
                                  <w:lock w:val="sdtLocked"/>
                                  <w:richText/>
                                </w:sdtPr>
                                <w:sdtContent>
                                  <w:r>
                                    <w:rPr>
                                      <w:bCs/>
                                      <w:szCs w:val="24"/>
                                    </w:rPr>
                                    <w:t>4</w:t>
                                  </w:r>
                                </w:sdtContent>
                              </w:sdt>
                              <w:r>
                                <w:rPr>
                                  <w:bCs/>
                                  <w:szCs w:val="24"/>
                                </w:rPr>
                                <w:t>)</w:t>
                              </w:r>
                              <w:r>
                                <w:rPr>
                                  <w:szCs w:val="24"/>
                                </w:rPr>
                                <w:t xml:space="preserve"> už laikotarpį, kurį Lietuvos Respublikos Vyriausybė buvo paskelbusi ekstremaliąją situaciją ir karantiną šio</w:t>
                              </w:r>
                              <w:r>
                                <w:rPr>
                                  <w:bCs/>
                                  <w:szCs w:val="24"/>
                                </w:rPr>
                                <w:t xml:space="preserve"> įstatymo 41 straipsnio 3 dalyje nustatytu atveju</w:t>
                              </w:r>
                              <w:r>
                                <w:rPr>
                                  <w:szCs w:val="24"/>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3 str."/>
                    <w:tag w:val="part_260e00eb48e940e595989af105d54754"/>
                    <w:lock w:val="sdtLocked"/>
                    <w:richText/>
                  </w:sdtPr>
                  <w:sdtContent>
                    <w:p>
                      <w:pPr>
                        <w:spacing w:line="400" w:lineRule="atLeast"/>
                        <w:ind w:firstLine="720"/>
                        <w:jc w:val="both"/>
                        <w:rPr>
                          <w:szCs w:val="24"/>
                          <w:lang w:eastAsia="lt-LT"/>
                        </w:rPr>
                      </w:pPr>
                      <w:sdt>
                        <w:sdtPr>
                          <w:alias w:val="Numeris"/>
                          <w:tag w:val="nr_260e00eb48e940e595989af105d54754"/>
                          <w:lock w:val="sdtLocked"/>
                          <w:richText/>
                        </w:sdtPr>
                        <w:sdtContent>
                          <w:r>
                            <w:rPr>
                              <w:b/>
                              <w:bCs/>
                              <w:szCs w:val="24"/>
                              <w:lang w:eastAsia="lt-LT"/>
                            </w:rPr>
                            <w:t>43</w:t>
                          </w:r>
                        </w:sdtContent>
                      </w:sdt>
                      <w:r>
                        <w:rPr>
                          <w:b/>
                          <w:bCs/>
                          <w:szCs w:val="24"/>
                          <w:lang w:eastAsia="lt-LT"/>
                        </w:rPr>
                        <w:t xml:space="preserve"> straipsnis.</w:t>
                      </w:r>
                      <w:r>
                        <w:rPr>
                          <w:szCs w:val="24"/>
                          <w:lang w:eastAsia="lt-LT"/>
                        </w:rPr>
                        <w:t xml:space="preserve"> </w:t>
                      </w:r>
                      <w:sdt>
                        <w:sdtPr>
                          <w:alias w:val="Pavadinimas"/>
                          <w:tag w:val="title_260e00eb48e940e595989af105d54754"/>
                          <w:lock w:val="sdtLocked"/>
                          <w:richText/>
                        </w:sdtPr>
                        <w:sdtContent>
                          <w:r>
                            <w:rPr>
                              <w:b/>
                              <w:bCs/>
                              <w:szCs w:val="24"/>
                            </w:rPr>
                            <w:t>Subsidija darbo asistento išlaidoms</w:t>
                          </w:r>
                        </w:sdtContent>
                      </w:sdt>
                    </w:p>
                    <w:sdt>
                      <w:sdtPr>
                        <w:alias w:val="43 str. 1 d."/>
                        <w:tag w:val="part_d1c0c45bd7254d418271023eb3be1b4a"/>
                        <w:lock w:val="sdtLocked"/>
                        <w:richText/>
                      </w:sdtPr>
                      <w:sdtContent>
                        <w:p>
                          <w:pPr>
                            <w:tabs>
                              <w:tab w:val="left" w:pos="709"/>
                            </w:tabs>
                            <w:spacing w:line="400" w:lineRule="atLeast"/>
                            <w:ind w:firstLine="720"/>
                            <w:jc w:val="both"/>
                            <w:rPr>
                              <w:szCs w:val="24"/>
                            </w:rPr>
                          </w:pPr>
                          <w:sdt>
                            <w:sdtPr>
                              <w:alias w:val="Numeris"/>
                              <w:tag w:val="nr_d1c0c45bd7254d418271023eb3be1b4a"/>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145838bc834c4d929a4bcc70437d2a25"/>
                            <w:lock w:val="sdtLocked"/>
                            <w:richText/>
                          </w:sdtPr>
                          <w:sdtContent>
                            <w:p>
                              <w:pPr>
                                <w:tabs>
                                  <w:tab w:val="left" w:pos="709"/>
                                </w:tabs>
                                <w:spacing w:line="400" w:lineRule="atLeast"/>
                                <w:ind w:firstLine="720"/>
                                <w:jc w:val="both"/>
                                <w:rPr>
                                  <w:szCs w:val="24"/>
                                </w:rPr>
                              </w:pPr>
                              <w:sdt>
                                <w:sdtPr>
                                  <w:alias w:val="Numeris"/>
                                  <w:tag w:val="nr_145838bc834c4d929a4bcc70437d2a25"/>
                                  <w:lock w:val="sdtLocked"/>
                                  <w:richText/>
                                </w:sdtPr>
                                <w:sdtContent>
                                  <w:r>
                                    <w:rPr>
                                      <w:szCs w:val="24"/>
                                    </w:rPr>
                                    <w:t>1</w:t>
                                  </w:r>
                                </w:sdtContent>
                              </w:sdt>
                              <w:r>
                                <w:rPr>
                                  <w:szCs w:val="24"/>
                                </w:rPr>
                                <w:t>) asmenims, nurodytiems šio įstatymo 25 straipsnio 1, 2, 3, 16, 17 ir 18 punktuose;</w:t>
                              </w:r>
                            </w:p>
                          </w:sdtContent>
                        </w:sdt>
                        <w:sdt>
                          <w:sdtPr>
                            <w:alias w:val="43 str. 1 d. 2 p."/>
                            <w:tag w:val="part_088792d5c8e147cf8f36b12ac0ef168b"/>
                            <w:lock w:val="sdtLocked"/>
                            <w:richText/>
                          </w:sdtPr>
                          <w:sdtContent>
                            <w:p>
                              <w:pPr>
                                <w:tabs>
                                  <w:tab w:val="left" w:pos="709"/>
                                </w:tabs>
                                <w:spacing w:line="400" w:lineRule="atLeast"/>
                                <w:ind w:firstLine="720"/>
                                <w:jc w:val="both"/>
                                <w:rPr>
                                  <w:szCs w:val="24"/>
                                </w:rPr>
                              </w:pPr>
                              <w:sdt>
                                <w:sdtPr>
                                  <w:alias w:val="Numeris"/>
                                  <w:tag w:val="nr_088792d5c8e147cf8f36b12ac0ef168b"/>
                                  <w:lock w:val="sdtLocked"/>
                                  <w:richText/>
                                </w:sdtPr>
                                <w:sdtContent>
                                  <w:r>
                                    <w:rPr>
                                      <w:szCs w:val="24"/>
                                    </w:rPr>
                                    <w:t>2</w:t>
                                  </w:r>
                                </w:sdtContent>
                              </w:sdt>
                              <w:r>
                                <w:rPr>
                                  <w:szCs w:val="24"/>
                                </w:rPr>
                                <w:t>) darbingo amžiaus užimtiems asmenims, kuriems pirmą kartą nustatytas iki 55 procentų darbingumo lygis arba sunkus, vidutinis ar lengvas neįgalumo lygis;</w:t>
                              </w:r>
                            </w:p>
                          </w:sdtContent>
                        </w:sdt>
                        <w:sdt>
                          <w:sdtPr>
                            <w:alias w:val="43 str. 1 d. 3 p."/>
                            <w:tag w:val="part_0b17863c825645ffbf9f4567110cb093"/>
                            <w:lock w:val="sdtLocked"/>
                            <w:richText/>
                          </w:sdtPr>
                          <w:sdtContent>
                            <w:p>
                              <w:pPr>
                                <w:tabs>
                                  <w:tab w:val="left" w:pos="709"/>
                                </w:tabs>
                                <w:spacing w:line="400" w:lineRule="atLeast"/>
                                <w:ind w:firstLine="720"/>
                                <w:jc w:val="both"/>
                                <w:rPr>
                                  <w:szCs w:val="24"/>
                                </w:rPr>
                              </w:pPr>
                              <w:sdt>
                                <w:sdtPr>
                                  <w:alias w:val="Numeris"/>
                                  <w:tag w:val="nr_0b17863c825645ffbf9f4567110cb093"/>
                                  <w:lock w:val="sdtLocked"/>
                                  <w:richText/>
                                </w:sdtPr>
                                <w:sdtContent>
                                  <w:r>
                                    <w:rPr>
                                      <w:szCs w:val="24"/>
                                    </w:rPr>
                                    <w:t>3</w:t>
                                  </w:r>
                                </w:sdtContent>
                              </w:sdt>
                              <w:r>
                                <w:rPr>
                                  <w:szCs w:val="24"/>
                                </w:rPr>
                                <w:t>) darbingo amžiaus užimtiems asmenims, kuriems, pasikeitus darbingumo ar neįgalumo lygiui, nustatytas mažesnis, negu buvo, darbingumo arba neįgalumo lygis.</w:t>
                              </w:r>
                            </w:p>
                          </w:sdtContent>
                        </w:sdt>
                      </w:sdtContent>
                    </w:sdt>
                    <w:sdt>
                      <w:sdtPr>
                        <w:alias w:val="43 str. 2 d."/>
                        <w:tag w:val="part_aa9bee4f5cef498397d1ffda0b6aca2a"/>
                        <w:lock w:val="sdtLocked"/>
                        <w:richText/>
                      </w:sdtPr>
                      <w:sdtContent>
                        <w:p>
                          <w:pPr>
                            <w:tabs>
                              <w:tab w:val="left" w:pos="709"/>
                            </w:tabs>
                            <w:spacing w:line="400" w:lineRule="atLeast"/>
                            <w:ind w:firstLine="720"/>
                            <w:jc w:val="both"/>
                            <w:rPr>
                              <w:b/>
                              <w:bCs/>
                              <w:szCs w:val="24"/>
                            </w:rPr>
                          </w:pPr>
                          <w:sdt>
                            <w:sdtPr>
                              <w:alias w:val="Numeris"/>
                              <w:tag w:val="nr_aa9bee4f5cef498397d1ffda0b6aca2a"/>
                              <w:lock w:val="sdtLocked"/>
                              <w:richText/>
                            </w:sdtPr>
                            <w:sdtContent>
                              <w:r>
                                <w:rPr>
                                  <w:szCs w:val="24"/>
                                </w:rPr>
                                <w:t>2</w:t>
                              </w:r>
                            </w:sdtContent>
                          </w:sdt>
                          <w:r>
                            <w:rPr>
                              <w:szCs w:val="24"/>
                            </w:rPr>
                            <w:t xml:space="preserve">. </w:t>
                          </w:r>
                          <w:r>
                            <w:rPr>
                              <w:bCs/>
                              <w:szCs w:val="24"/>
                            </w:rPr>
                            <w:t>Darbo asistento pagalbos poreikis ir jo terminas nustatomi Neįgaliųjų socialinės integracijos įstatymo nustatyta tvarka. Informaciją apie priimtą sprendimą nustatyti darbo asistento pagalbos poreikį Neįgalumo ir darbingumo nustatymo tarnyba pateikia Užimtumo tarnybai teisės aktų nustatyta tvarka.</w:t>
                          </w:r>
                          <w:r>
                            <w:rPr>
                              <w:b/>
                              <w:bCs/>
                              <w:szCs w:val="24"/>
                            </w:rPr>
                            <w:t xml:space="preserve"> </w:t>
                          </w:r>
                        </w:p>
                      </w:sdtContent>
                    </w:sdt>
                    <w:sdt>
                      <w:sdtPr>
                        <w:alias w:val="43 str. 3 d."/>
                        <w:tag w:val="part_95d89b7993c642dda08d7778f93be90f"/>
                        <w:lock w:val="sdtLocked"/>
                        <w:richText/>
                      </w:sdtPr>
                      <w:sdtContent>
                        <w:p>
                          <w:pPr>
                            <w:tabs>
                              <w:tab w:val="left" w:pos="709"/>
                            </w:tabs>
                            <w:spacing w:line="400" w:lineRule="atLeast"/>
                            <w:ind w:firstLine="720"/>
                            <w:jc w:val="both"/>
                            <w:rPr>
                              <w:szCs w:val="24"/>
                            </w:rPr>
                          </w:pPr>
                          <w:sdt>
                            <w:sdtPr>
                              <w:alias w:val="Numeris"/>
                              <w:tag w:val="nr_95d89b7993c642dda08d7778f93be90f"/>
                              <w:lock w:val="sdtLocked"/>
                              <w:richText/>
                            </w:sdtPr>
                            <w:sdtContent>
                              <w:r>
                                <w:rPr>
                                  <w:szCs w:val="24"/>
                                </w:rPr>
                                <w:t>3</w:t>
                              </w:r>
                            </w:sdtContent>
                          </w:sdt>
                          <w:r>
                            <w:rPr>
                              <w:szCs w:val="24"/>
                            </w:rPr>
                            <w:t>. Vienam darbo asistentui priskiriamų šio straipsnio 1 dalyje nurodytų asmenų skaičius nustatomas Lietuvos Respublikos Vyriausybės ar jos įgaliotos institucijos nustatyta tvarka.</w:t>
                          </w:r>
                        </w:p>
                      </w:sdtContent>
                    </w:sdt>
                    <w:sdt>
                      <w:sdtPr>
                        <w:alias w:val="43 str. 4 d."/>
                        <w:tag w:val="part_26fe1b485ec246c2b4fc2b4ad4791ef7"/>
                        <w:lock w:val="sdtLocked"/>
                        <w:richText/>
                      </w:sdtPr>
                      <w:sdtContent>
                        <w:p>
                          <w:pPr>
                            <w:spacing w:line="400" w:lineRule="atLeast"/>
                            <w:ind w:firstLine="720"/>
                            <w:jc w:val="both"/>
                            <w:rPr>
                              <w:szCs w:val="24"/>
                              <w:lang w:eastAsia="lt-LT"/>
                            </w:rPr>
                          </w:pPr>
                          <w:sdt>
                            <w:sdtPr>
                              <w:alias w:val="Numeris"/>
                              <w:tag w:val="nr_26fe1b485ec246c2b4fc2b4ad4791ef7"/>
                              <w:lock w:val="sdtLocked"/>
                              <w:richText/>
                            </w:sdtPr>
                            <w:sdtContent>
                              <w:r>
                                <w:rPr>
                                  <w:szCs w:val="24"/>
                                </w:rPr>
                                <w:t>4</w:t>
                              </w:r>
                            </w:sdtContent>
                          </w:sdt>
                          <w:r>
                            <w:rPr>
                              <w:szCs w:val="24"/>
                            </w:rPr>
                            <w:t>. Subsidija darbo asistento išlaidoms sudaro 62 procentus subsidijos skyrimo mėnesį galiojančio Lietuvos Respublikos Vyriausybės patvirtinto minimaliojo valandinio atlygio dydžio už kiekvieną šio įstatymo 25 straipsnio 1, 2, 3, 16, 17 ir 18 punktuose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c7a394a726be4b94bd9bc62c7a0135ca"/>
                        <w:lock w:val="sdtLocked"/>
                        <w:richText/>
                      </w:sdtPr>
                      <w:sdtContent>
                        <w:p>
                          <w:pPr>
                            <w:spacing w:line="400" w:lineRule="atLeast"/>
                            <w:ind w:firstLine="720"/>
                            <w:jc w:val="both"/>
                            <w:rPr>
                              <w:szCs w:val="24"/>
                            </w:rPr>
                          </w:pPr>
                          <w:sdt>
                            <w:sdtPr>
                              <w:alias w:val="Numeris"/>
                              <w:tag w:val="nr_c7a394a726be4b94bd9bc62c7a0135ca"/>
                              <w:lock w:val="sdtLocked"/>
                              <w:richText/>
                            </w:sdtPr>
                            <w:sdtContent>
                              <w:r>
                                <w:rPr>
                                  <w:szCs w:val="24"/>
                                </w:rPr>
                                <w:t>2</w:t>
                              </w:r>
                            </w:sdtContent>
                          </w:sdt>
                          <w:r>
                            <w:rPr>
                              <w:szCs w:val="24"/>
                            </w:rPr>
                            <w:t xml:space="preserve">. Šio straipsnio 1 </w:t>
                          </w:r>
                          <w:r>
                            <w:rPr>
                              <w:bCs/>
                              <w:szCs w:val="24"/>
                            </w:rPr>
                            <w:t>dalies 1 punkte</w:t>
                          </w:r>
                          <w:r>
                            <w:rPr>
                              <w:szCs w:val="24"/>
                            </w:rPr>
                            <w:t xml:space="preserve"> nurodyta parama teikiama Lietuvos Respublikos Vyriausybės ar jos įgaliotos institucijos nustatyta tvarka Užimtumo tarnybos</w:t>
                          </w:r>
                          <w:r>
                            <w:rPr>
                              <w:bCs/>
                              <w:szCs w:val="24"/>
                            </w:rPr>
                            <w:t xml:space="preserve"> </w:t>
                          </w:r>
                          <w:r>
                            <w:rPr>
                              <w:szCs w:val="24"/>
                            </w:rPr>
                            <w:t xml:space="preserve">atrinktiems darbdaviams (toliau – subsidijos gavėjai) šio įstatymo 45 </w:t>
                          </w:r>
                          <w:r>
                            <w:rPr>
                              <w:bCs/>
                              <w:szCs w:val="24"/>
                            </w:rPr>
                            <w:t xml:space="preserve">straipsnyje </w:t>
                          </w:r>
                          <w:r>
                            <w:rPr>
                              <w:szCs w:val="24"/>
                            </w:rPr>
                            <w:t xml:space="preserve">nurodytais atvejais, mokant subsidiją: </w:t>
                          </w:r>
                        </w:p>
                        <w:sdt>
                          <w:sdtPr>
                            <w:alias w:val="44 str. 2 d. 1 p."/>
                            <w:tag w:val="part_164bed915f02454483924c2360ce3b30"/>
                            <w:lock w:val="sdtLocked"/>
                            <w:richText/>
                          </w:sdtPr>
                          <w:sdtContent>
                            <w:p>
                              <w:pPr>
                                <w:spacing w:line="400" w:lineRule="atLeast"/>
                                <w:ind w:firstLine="720"/>
                                <w:jc w:val="both"/>
                                <w:rPr>
                                  <w:szCs w:val="24"/>
                                </w:rPr>
                              </w:pPr>
                              <w:sdt>
                                <w:sdtPr>
                                  <w:alias w:val="Numeris"/>
                                  <w:tag w:val="nr_164bed915f02454483924c2360ce3b30"/>
                                  <w:lock w:val="sdtLocked"/>
                                  <w:richText/>
                                </w:sdtPr>
                                <w:sdtContent>
                                  <w:r>
                                    <w:rPr>
                                      <w:szCs w:val="24"/>
                                    </w:rPr>
                                    <w:t>1</w:t>
                                  </w:r>
                                </w:sdtContent>
                              </w:sdt>
                              <w:r>
                                <w:rPr>
                                  <w:szCs w:val="24"/>
                                </w:rPr>
                                <w:t>) techninės pagalbos priemonėms, reikalingoms darbo vietai pritaikyti neįgaliesiems, ar darbo procese naudojamiems specialiems įrenginiams (mašinoms, aparatams, prietaisams, įrankiams, įtaisams) ar kitiems specialiems reikmenims, kurių reikia neįgaliam darbuotojui darbo funkcijoms atlikti, projektuoti, gaminti, pirkti ir montuoti (įrengti);</w:t>
                              </w:r>
                            </w:p>
                          </w:sdtContent>
                        </w:sdt>
                        <w:sdt>
                          <w:sdtPr>
                            <w:alias w:val="44 str. 2 d. 2 p."/>
                            <w:tag w:val="part_d02b84d9c42c4a80aa59f0e4af8b2eb7"/>
                            <w:lock w:val="sdtLocked"/>
                            <w:richText/>
                          </w:sdtPr>
                          <w:sdtContent>
                            <w:p>
                              <w:pPr>
                                <w:spacing w:line="400" w:lineRule="atLeast"/>
                                <w:ind w:firstLine="720"/>
                                <w:jc w:val="both"/>
                                <w:rPr>
                                  <w:szCs w:val="24"/>
                                </w:rPr>
                              </w:pPr>
                              <w:sdt>
                                <w:sdtPr>
                                  <w:alias w:val="Numeris"/>
                                  <w:tag w:val="nr_d02b84d9c42c4a80aa59f0e4af8b2eb7"/>
                                  <w:lock w:val="sdtLocked"/>
                                  <w:richText/>
                                </w:sdtPr>
                                <w:sdtContent>
                                  <w:r>
                                    <w:rPr>
                                      <w:szCs w:val="24"/>
                                    </w:rPr>
                                    <w:t>2</w:t>
                                  </w:r>
                                </w:sdtContent>
                              </w:sdt>
                              <w:r>
                                <w:rPr>
                                  <w:szCs w:val="24"/>
                                </w:rPr>
                                <w:t>) turto valdymo teise ne mažiau kaip 36 mėnesius nuo numatomos darbo vietos pritaikymo dienos valdomam pastatui (patalpai, patalpoms) remontuoti, siekiant užtikrinti aplinkos prieinamumą neįgaliesiems (aplinkos atitiktį specialiesiems neįgaliųjų poreikiams), pritaikant darbo vietos aplinką, gamybines ir poilsio patalpas, taip pat aplinką pritaikant akliesiems, perkant, projektuojant, gaminant ir montuojant (įrengiant) specialius įrenginius ir kitą įrangą, be kurios neįgalus darbuotojas nepajėgtų patekti į darbo vietą ar pastate esančias poilsio patalpas.</w:t>
                              </w:r>
                            </w:p>
                          </w:sdtContent>
                        </w:sdt>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51e524c996104cee821adbd8d02bb6a9"/>
                            <w:lock w:val="sdtLocked"/>
                            <w:richText/>
                          </w:sdtPr>
                          <w:sdtContent>
                            <w:p>
                              <w:pPr>
                                <w:spacing w:line="400" w:lineRule="atLeast"/>
                                <w:ind w:firstLine="720"/>
                                <w:jc w:val="both"/>
                                <w:rPr>
                                  <w:bCs/>
                                  <w:szCs w:val="24"/>
                                  <w:lang w:eastAsia="lt-LT"/>
                                </w:rPr>
                              </w:pPr>
                              <w:sdt>
                                <w:sdtPr>
                                  <w:alias w:val="Numeris"/>
                                  <w:tag w:val="nr_51e524c996104cee821adbd8d02bb6a9"/>
                                  <w:lock w:val="sdtLocked"/>
                                  <w:richText/>
                                </w:sdtPr>
                                <w:sdtContent>
                                  <w:r>
                                    <w:rPr>
                                      <w:bCs/>
                                      <w:szCs w:val="24"/>
                                      <w:lang w:eastAsia="lt-LT"/>
                                    </w:rPr>
                                    <w:t>8</w:t>
                                  </w:r>
                                </w:sdtContent>
                              </w:sdt>
                              <w:r>
                                <w:rPr>
                                  <w:bCs/>
                                  <w:szCs w:val="24"/>
                                  <w:lang w:eastAsia="lt-LT"/>
                                </w:rPr>
                                <w:t>) turi paskirtą baudą už šio įstatymo 56, 57, 58 ar 59</w:t>
                              </w:r>
                              <w:r>
                                <w:rPr>
                                  <w:bCs/>
                                  <w:szCs w:val="24"/>
                                  <w:vertAlign w:val="superscript"/>
                                  <w:lang w:eastAsia="lt-LT"/>
                                </w:rPr>
                                <w:t>2</w:t>
                              </w:r>
                              <w:r>
                                <w:rPr>
                                  <w:bCs/>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4 str. 9 d."/>
                        <w:tag w:val="part_26a0bc84dcd84e0db211614034db0164"/>
                        <w:lock w:val="sdtLocked"/>
                        <w:richText/>
                      </w:sdtPr>
                      <w:sdtContent>
                        <w:p>
                          <w:pPr>
                            <w:spacing w:line="400" w:lineRule="atLeast"/>
                            <w:ind w:firstLine="720"/>
                            <w:jc w:val="both"/>
                            <w:rPr>
                              <w:szCs w:val="24"/>
                            </w:rPr>
                          </w:pPr>
                          <w:sdt>
                            <w:sdtPr>
                              <w:alias w:val="Numeris"/>
                              <w:tag w:val="nr_26a0bc84dcd84e0db211614034db0164"/>
                              <w:lock w:val="sdtLocked"/>
                              <w:richText/>
                            </w:sdtPr>
                            <w:sdtContent>
                              <w:r>
                                <w:rPr>
                                  <w:bCs/>
                                  <w:szCs w:val="24"/>
                                </w:rPr>
                                <w:t>9</w:t>
                              </w:r>
                            </w:sdtContent>
                          </w:sdt>
                          <w:r>
                            <w:rPr>
                              <w:bCs/>
                              <w:szCs w:val="24"/>
                            </w:rPr>
                            <w:t>. Subsidijos gavėjas</w:t>
                          </w:r>
                          <w:r>
                            <w:rPr>
                              <w:szCs w:val="24"/>
                            </w:rPr>
                            <w:t xml:space="preserve"> privalo:</w:t>
                          </w:r>
                        </w:p>
                        <w:sdt>
                          <w:sdtPr>
                            <w:alias w:val="44 str. 9 d. 1 p."/>
                            <w:tag w:val="part_5f4834ee081a462e80689481b058bf42"/>
                            <w:lock w:val="sdtLocked"/>
                            <w:richText/>
                          </w:sdtPr>
                          <w:sdtContent>
                            <w:p>
                              <w:pPr>
                                <w:spacing w:line="400" w:lineRule="atLeast"/>
                                <w:ind w:firstLine="720"/>
                                <w:jc w:val="both"/>
                                <w:rPr>
                                  <w:szCs w:val="24"/>
                                </w:rPr>
                              </w:pPr>
                              <w:sdt>
                                <w:sdtPr>
                                  <w:alias w:val="Numeris"/>
                                  <w:tag w:val="nr_5f4834ee081a462e80689481b058bf42"/>
                                  <w:lock w:val="sdtLocked"/>
                                  <w:richText/>
                                </w:sdtPr>
                                <w:sdtContent>
                                  <w:r>
                                    <w:rPr>
                                      <w:szCs w:val="24"/>
                                    </w:rPr>
                                    <w:t>1</w:t>
                                  </w:r>
                                </w:sdtContent>
                              </w:sdt>
                              <w:r>
                                <w:rPr>
                                  <w:szCs w:val="24"/>
                                </w:rPr>
                                <w:t xml:space="preserve">) apmokėti ne mažiau kaip 35 procentus </w:t>
                              </w:r>
                              <w:r>
                                <w:rPr>
                                  <w:bCs/>
                                  <w:szCs w:val="24"/>
                                </w:rPr>
                                <w:t>kiekvienos darbo vietos steigimo ar pritaikymo išlaidų</w:t>
                              </w:r>
                              <w:r>
                                <w:rPr>
                                  <w:szCs w:val="24"/>
                                </w:rPr>
                                <w:t xml:space="preserve">,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ir įsteigtą </w:t>
                              </w:r>
                              <w:r>
                                <w:rPr>
                                  <w:bCs/>
                                  <w:szCs w:val="24"/>
                                </w:rPr>
                                <w:t>ar</w:t>
                              </w:r>
                              <w:r>
                                <w:rPr>
                                  <w:szCs w:val="24"/>
                                </w:rPr>
                                <w:t xml:space="preserve"> pritaikytą darbo vietą išlaikyti ne mažiau kaip 36 mėnesius nuo Užimtumo tarnybos siųstų asmenų įdarbinimo. Darbdavys savo sprendimu gali nustatyti didesnę, negu nurodyta šioje dalyje, nuosavų lėšų dalį, skiriamą darbo vietų steigimo</w:t>
                              </w:r>
                              <w:r>
                                <w:rPr>
                                  <w:bCs/>
                                  <w:szCs w:val="24"/>
                                </w:rPr>
                                <w:t xml:space="preserve"> ar</w:t>
                              </w:r>
                              <w:r>
                                <w:rPr>
                                  <w:szCs w:val="24"/>
                                </w:rPr>
                                <w:t xml:space="preserve"> pritaikymo išlaidoms apmokėti;</w:t>
                              </w:r>
                            </w:p>
                          </w:sdtContent>
                        </w:sdt>
                        <w:sdt>
                          <w:sdtPr>
                            <w:alias w:val="44 str. 9 d. 2 p."/>
                            <w:tag w:val="part_75623a403ed94ae29431ddb7c4c18bf3"/>
                            <w:lock w:val="sdtLocked"/>
                            <w:richText/>
                          </w:sdtPr>
                          <w:sdtContent>
                            <w:p>
                              <w:pPr>
                                <w:spacing w:line="400" w:lineRule="atLeast"/>
                                <w:ind w:firstLine="720"/>
                                <w:jc w:val="both"/>
                                <w:rPr>
                                  <w:szCs w:val="24"/>
                                </w:rPr>
                              </w:pPr>
                              <w:sdt>
                                <w:sdtPr>
                                  <w:alias w:val="Numeris"/>
                                  <w:tag w:val="nr_75623a403ed94ae29431ddb7c4c18bf3"/>
                                  <w:lock w:val="sdtLocked"/>
                                  <w:richText/>
                                </w:sdtPr>
                                <w:sdtContent>
                                  <w:r>
                                    <w:rPr>
                                      <w:szCs w:val="24"/>
                                    </w:rPr>
                                    <w:t>2</w:t>
                                  </w:r>
                                </w:sdtContent>
                              </w:sdt>
                              <w:r>
                                <w:rPr>
                                  <w:szCs w:val="24"/>
                                </w:rPr>
                                <w:t xml:space="preserve">) iki vienos iš paramos darbo vietoms steigti priemonių įgyvendinimo </w:t>
                              </w:r>
                              <w:r>
                                <w:rPr>
                                  <w:bCs/>
                                  <w:szCs w:val="24"/>
                                </w:rPr>
                                <w:t>ir finansavimo</w:t>
                              </w:r>
                              <w:r>
                                <w:rPr>
                                  <w:szCs w:val="24"/>
                                </w:rPr>
                                <w:t xml:space="preserve"> </w:t>
                              </w:r>
                              <w:r>
                                <w:rPr>
                                  <w:bCs/>
                                  <w:szCs w:val="24"/>
                                </w:rPr>
                                <w:t xml:space="preserve">sutarties </w:t>
                              </w:r>
                              <w:r>
                                <w:rPr>
                                  <w:szCs w:val="24"/>
                                </w:rPr>
                                <w:t>pasirašymo dienos Užimtumo tarnybai pateikti šios sutarties galiojimo užtikrinimą</w:t>
                              </w:r>
                              <w:r>
                                <w:rPr>
                                  <w:bCs/>
                                  <w:szCs w:val="24"/>
                                </w:rPr>
                                <w:t>,</w:t>
                              </w:r>
                              <w:r>
                                <w:rPr>
                                  <w:szCs w:val="24"/>
                                </w:rPr>
                                <w:t xml:space="preserve"> </w:t>
                              </w:r>
                              <w:r>
                                <w:rPr>
                                  <w:bCs/>
                                  <w:szCs w:val="24"/>
                                </w:rPr>
                                <w:t>kurio dydis –</w:t>
                              </w:r>
                              <w:r>
                                <w:rPr>
                                  <w:szCs w:val="24"/>
                                </w:rPr>
                                <w:t xml:space="preserve"> ne mažiau kaip 50 procentų numatytos skirti subsidijos sumos sutarties galiojimo laikotarpiu;</w:t>
                              </w:r>
                            </w:p>
                          </w:sdtContent>
                        </w:sdt>
                        <w:sdt>
                          <w:sdtPr>
                            <w:alias w:val="44 str. 9 d. 3 p."/>
                            <w:tag w:val="part_0f4ba978f92243a08400ad0b4e6fb997"/>
                            <w:lock w:val="sdtLocked"/>
                            <w:richText/>
                          </w:sdtPr>
                          <w:sdtContent>
                            <w:p>
                              <w:pPr>
                                <w:spacing w:line="400" w:lineRule="atLeast"/>
                                <w:ind w:firstLine="720"/>
                                <w:jc w:val="both"/>
                                <w:rPr>
                                  <w:szCs w:val="24"/>
                                </w:rPr>
                              </w:pPr>
                              <w:sdt>
                                <w:sdtPr>
                                  <w:alias w:val="Numeris"/>
                                  <w:tag w:val="nr_0f4ba978f92243a08400ad0b4e6fb997"/>
                                  <w:lock w:val="sdtLocked"/>
                                  <w:richText/>
                                </w:sdtPr>
                                <w:sdtContent>
                                  <w:r>
                                    <w:rPr>
                                      <w:szCs w:val="24"/>
                                    </w:rPr>
                                    <w:t>3</w:t>
                                  </w:r>
                                </w:sdtContent>
                              </w:sdt>
                              <w:r>
                                <w:rPr>
                                  <w:szCs w:val="24"/>
                                </w:rPr>
                                <w:t xml:space="preserve">) </w:t>
                              </w:r>
                              <w:r>
                                <w:rPr>
                                  <w:bCs/>
                                  <w:szCs w:val="24"/>
                                </w:rPr>
                                <w:t>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3c0e1212f95d490597a4058626f77677"/>
                            <w:lock w:val="sdtLocked"/>
                            <w:richText/>
                          </w:sdtPr>
                          <w:sdtContent>
                            <w:p>
                              <w:pPr>
                                <w:spacing w:line="400" w:lineRule="atLeast"/>
                                <w:ind w:firstLine="720"/>
                                <w:jc w:val="both"/>
                                <w:rPr>
                                  <w:szCs w:val="24"/>
                                </w:rPr>
                              </w:pPr>
                              <w:sdt>
                                <w:sdtPr>
                                  <w:alias w:val="Numeris"/>
                                  <w:tag w:val="nr_3c0e1212f95d490597a4058626f77677"/>
                                  <w:lock w:val="sdtLocked"/>
                                  <w:richText/>
                                </w:sdtPr>
                                <w:sdtContent>
                                  <w:r>
                                    <w:rPr>
                                      <w:szCs w:val="24"/>
                                    </w:rPr>
                                    <w:t>4</w:t>
                                  </w:r>
                                </w:sdtContent>
                              </w:sdt>
                              <w:r>
                                <w:rPr>
                                  <w:szCs w:val="24"/>
                                </w:rPr>
                                <w:t xml:space="preserve">) darbo vietą įsteigti </w:t>
                              </w:r>
                              <w:r>
                                <w:rPr>
                                  <w:bCs/>
                                  <w:szCs w:val="24"/>
                                </w:rPr>
                                <w:t>ar</w:t>
                              </w:r>
                              <w:r>
                                <w:rPr>
                                  <w:szCs w:val="24"/>
                                </w:rPr>
                                <w:t xml:space="preserve"> pritaikyti ir Lietuvos Respublikos Vyriausybės ar jos įgaliotos institucijos nustatyta tvarka visiškai atsiskaityti su Užimtumo tarnyba už suteiktą subsidiją ne vėliau kaip per 10 mėnesių nuo vienos iš paramos darbo vietoms steigti priemonių įgyvendinimo sutarties pasirašymo dienos;</w:t>
                              </w:r>
                            </w:p>
                          </w:sdtContent>
                        </w:sdt>
                        <w:sdt>
                          <w:sdtPr>
                            <w:alias w:val="44 str. 9 d. 5 p."/>
                            <w:tag w:val="part_fde14d0bee724ca9847fe898460dcaac"/>
                            <w:lock w:val="sdtLocked"/>
                            <w:richText/>
                          </w:sdtPr>
                          <w:sdtContent>
                            <w:p>
                              <w:pPr>
                                <w:spacing w:line="400" w:lineRule="atLeast"/>
                                <w:ind w:firstLine="720"/>
                                <w:jc w:val="both"/>
                                <w:rPr>
                                  <w:szCs w:val="24"/>
                                </w:rPr>
                              </w:pPr>
                              <w:sdt>
                                <w:sdtPr>
                                  <w:alias w:val="Numeris"/>
                                  <w:tag w:val="nr_fde14d0bee724ca9847fe898460dcaac"/>
                                  <w:lock w:val="sdtLocked"/>
                                  <w:richText/>
                                </w:sdtPr>
                                <w:sdtContent>
                                  <w:r>
                                    <w:rPr>
                                      <w:bCs/>
                                      <w:szCs w:val="24"/>
                                    </w:rPr>
                                    <w:t>5</w:t>
                                  </w:r>
                                </w:sdtContent>
                              </w:sdt>
                              <w:r>
                                <w:rPr>
                                  <w:bCs/>
                                  <w:szCs w:val="24"/>
                                </w:rPr>
                                <w:t xml:space="preserve">) </w:t>
                              </w:r>
                              <w:r>
                                <w:rPr>
                                  <w:szCs w:val="24"/>
                                </w:rPr>
                                <w:t xml:space="preserve">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w:t>
                              </w:r>
                              <w:r>
                                <w:rPr>
                                  <w:bCs/>
                                  <w:szCs w:val="24"/>
                                </w:rPr>
                                <w:t>ar pritaikymo</w:t>
                              </w:r>
                              <w:r>
                                <w:rPr>
                                  <w:szCs w:val="24"/>
                                </w:rPr>
                                <w:t xml:space="preserve"> dienos, o šio straipsnio </w:t>
                              </w:r>
                              <w:r>
                                <w:rPr>
                                  <w:bCs/>
                                  <w:szCs w:val="24"/>
                                </w:rPr>
                                <w:t>7 </w:t>
                              </w:r>
                              <w:r>
                                <w:rPr>
                                  <w:szCs w:val="24"/>
                                </w:rPr>
                                <w:t>dalies 4 punkte nurodytais atvejais – ne trumpiau kaip iki pratęsto įsteigtos darbo vietos išlaikymo laikotarpio pabaigos, naudos gavėju nurodydamas Užimtumo tarnybą, ir raštu ar elektroninių ryšių priemonėmis pateikti jai draudimą įrodančius dokumentus (draudimo liudijimo kopiją)</w:t>
                              </w:r>
                              <w:r>
                                <w:rPr>
                                  <w:bCs/>
                                  <w:szCs w:val="24"/>
                                </w:rPr>
                                <w:t>.</w:t>
                              </w:r>
                            </w:p>
                          </w:sdtContent>
                        </w:sdt>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183df1bbcc504f7fb9dbe9d20497e52b"/>
                            <w:lock w:val="sdtLocked"/>
                            <w:richText/>
                          </w:sdtPr>
                          <w:sdtContent>
                            <w:p>
                              <w:pPr>
                                <w:spacing w:line="400" w:lineRule="atLeast"/>
                                <w:ind w:firstLine="720"/>
                                <w:jc w:val="both"/>
                                <w:rPr>
                                  <w:szCs w:val="24"/>
                                  <w:lang w:eastAsia="lt-LT"/>
                                </w:rPr>
                              </w:pPr>
                              <w:sdt>
                                <w:sdtPr>
                                  <w:alias w:val="Numeris"/>
                                  <w:tag w:val="nr_183df1bbcc504f7fb9dbe9d20497e52b"/>
                                  <w:lock w:val="sdtLocked"/>
                                  <w:richText/>
                                </w:sdtPr>
                                <w:sdtContent>
                                  <w:r>
                                    <w:rPr>
                                      <w:szCs w:val="24"/>
                                      <w:lang w:eastAsia="lt-LT"/>
                                    </w:rPr>
                                    <w:t>3</w:t>
                                  </w:r>
                                </w:sdtContent>
                              </w:sdt>
                              <w:r>
                                <w:rPr>
                                  <w:szCs w:val="24"/>
                                  <w:lang w:eastAsia="lt-LT"/>
                                </w:rPr>
                                <w:t xml:space="preserve">) keisti įdarbinto asmens darbo vietą ar darbo funkcijas, nustatyti ne visą darbo laiką arba ne visą darbo savaitę, kaip nurodyta Lietuvos Respublikos darbo kodekse, jeigu to nebuvo numatęs paraiškoje </w:t>
                              </w:r>
                              <w:r>
                                <w:rPr>
                                  <w:szCs w:val="24"/>
                                </w:rPr>
                                <w:t>gauti</w:t>
                              </w:r>
                              <w:r>
                                <w:rPr>
                                  <w:szCs w:val="24"/>
                                  <w:lang w:eastAsia="lt-LT"/>
                                </w:rPr>
                                <w:t xml:space="preserve"> </w:t>
                              </w:r>
                              <w:r>
                                <w:rPr>
                                  <w:szCs w:val="24"/>
                                </w:rPr>
                                <w:t>subsidiją</w:t>
                              </w:r>
                              <w:r>
                                <w:rPr>
                                  <w:szCs w:val="24"/>
                                  <w:lang w:eastAsia="lt-LT"/>
                                </w:rPr>
                                <w:t xml:space="preserve"> darbo vietai (vietoms) steigti </w:t>
                              </w:r>
                              <w:r>
                                <w:rPr>
                                  <w:bCs/>
                                  <w:szCs w:val="24"/>
                                  <w:lang w:eastAsia="lt-LT"/>
                                </w:rPr>
                                <w:t>ar pritaikyti</w:t>
                              </w:r>
                              <w:r>
                                <w:rPr>
                                  <w:szCs w:val="24"/>
                                  <w:lang w:eastAsia="lt-LT"/>
                                </w:rPr>
                                <w:t xml:space="preserve">, išskyrus asmenų, </w:t>
                              </w:r>
                              <w:r>
                                <w:rPr>
                                  <w:bCs/>
                                  <w:szCs w:val="24"/>
                                  <w:lang w:eastAsia="lt-LT"/>
                                </w:rPr>
                                <w:t>kuriems nustatytas iki 25 procentų darbingumo lygis ar sunkus neįgalumo lygis arba 30–40 procentų darbingumo lygis ar vidutinis neįgalumo lygis, arba 45–55 procentų darbingumo lygis ar lengvas neįgalumo lygis</w:t>
                              </w:r>
                              <w:r>
                                <w:rPr>
                                  <w:szCs w:val="24"/>
                                  <w:lang w:eastAsia="lt-LT"/>
                                </w:rPr>
                                <w:t xml:space="preserve"> </w:t>
                              </w:r>
                              <w:r>
                                <w:rPr>
                                  <w:bCs/>
                                  <w:szCs w:val="24"/>
                                  <w:lang w:eastAsia="lt-LT"/>
                                </w:rPr>
                                <w:t>ir</w:t>
                              </w:r>
                              <w:r>
                                <w:rPr>
                                  <w:szCs w:val="24"/>
                                  <w:lang w:eastAsia="lt-LT"/>
                                </w:rPr>
                                <w:t xml:space="preserve"> kurie dėl sveikatos būklės gali dirbti ne visą darbo dieną ar ne visą darbo savaitę, įdarbinimo atvejus.</w:t>
                              </w:r>
                            </w:p>
                          </w:sdtContent>
                        </w:sdt>
                      </w:sdtContent>
                    </w:sdt>
                    <w:sdt>
                      <w:sdtPr>
                        <w:alias w:val="44 str. 11 d."/>
                        <w:tag w:val="part_33143d9340f646cea07b40afdf33d84d"/>
                        <w:lock w:val="sdtLocked"/>
                        <w:richText/>
                      </w:sdtPr>
                      <w:sdtContent>
                        <w:p>
                          <w:pPr>
                            <w:spacing w:line="400" w:lineRule="atLeast"/>
                            <w:ind w:firstLine="720"/>
                            <w:jc w:val="both"/>
                            <w:rPr>
                              <w:szCs w:val="24"/>
                            </w:rPr>
                          </w:pPr>
                          <w:sdt>
                            <w:sdtPr>
                              <w:alias w:val="Numeris"/>
                              <w:tag w:val="nr_33143d9340f646cea07b40afdf33d84d"/>
                              <w:lock w:val="sdtLocked"/>
                              <w:richText/>
                            </w:sdtPr>
                            <w:sdtContent>
                              <w:r>
                                <w:rPr>
                                  <w:szCs w:val="24"/>
                                </w:rPr>
                                <w:t>11</w:t>
                              </w:r>
                            </w:sdtContent>
                          </w:sdt>
                          <w:r>
                            <w:rPr>
                              <w:szCs w:val="24"/>
                            </w:rPr>
                            <w:t xml:space="preserve">. Darbo vietai steigti </w:t>
                          </w:r>
                          <w:r>
                            <w:rPr>
                              <w:bCs/>
                              <w:szCs w:val="24"/>
                            </w:rPr>
                            <w:t>ar</w:t>
                          </w:r>
                          <w:r>
                            <w:rPr>
                              <w:szCs w:val="24"/>
                            </w:rPr>
                            <w:t xml:space="preserve"> pritaikyti ir asmeniui įdarbinti vienu metu gali būti taikomas tik vienas iš šio straipsnio 1 dalyje nurodytų paramos būdų. Darbdavys negali į darbo vietą, įsteigtą </w:t>
                          </w:r>
                          <w:r>
                            <w:rPr>
                              <w:bCs/>
                              <w:szCs w:val="24"/>
                            </w:rPr>
                            <w:t>šio straipsnio 1 dalies 2 ir 3 punktuose nustatytos paramos lėšomis</w:t>
                          </w:r>
                          <w:r>
                            <w:rPr>
                              <w:szCs w:val="24"/>
                            </w:rPr>
                            <w:t xml:space="preserve">, įdarbinti asmens pagal remiamojo įdarbinimo priemones, išskyrus šio įstatymo 41 straipsnio </w:t>
                          </w:r>
                          <w:r>
                            <w:rPr>
                              <w:bCs/>
                              <w:szCs w:val="24"/>
                            </w:rPr>
                            <w:t xml:space="preserve">3 </w:t>
                          </w:r>
                          <w:r>
                            <w:rPr>
                              <w:szCs w:val="24"/>
                            </w:rPr>
                            <w:t>dalyje nurodytą atvejį, kai darbo vietos išlaikomos šio įstatymo 25 straipsnio 14 punkte nurodytiems užimtiems asmenims.</w:t>
                          </w:r>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66d705d5ec1149008df52a48cb1c4514"/>
                            <w:lock w:val="sdtLocked"/>
                            <w:richText/>
                          </w:sdtPr>
                          <w:sdtContent>
                            <w:p>
                              <w:pPr>
                                <w:spacing w:line="400" w:lineRule="atLeast"/>
                                <w:ind w:firstLine="720"/>
                                <w:jc w:val="both"/>
                                <w:rPr>
                                  <w:szCs w:val="24"/>
                                  <w:lang w:eastAsia="lt-LT"/>
                                </w:rPr>
                              </w:pPr>
                              <w:sdt>
                                <w:sdtPr>
                                  <w:alias w:val="Numeris"/>
                                  <w:tag w:val="nr_66d705d5ec1149008df52a48cb1c4514"/>
                                  <w:lock w:val="sdtLocked"/>
                                  <w:richText/>
                                </w:sdtPr>
                                <w:sdtContent>
                                  <w:r>
                                    <w:rPr>
                                      <w:szCs w:val="24"/>
                                    </w:rPr>
                                    <w:t>2</w:t>
                                  </w:r>
                                </w:sdtContent>
                              </w:sdt>
                              <w:r>
                                <w:rPr>
                                  <w:szCs w:val="24"/>
                                </w:rPr>
                                <w:t>) darbingo amžiaus užimtų asmenų, kuriems nustatytas</w:t>
                              </w:r>
                              <w:r>
                                <w:rPr>
                                  <w:szCs w:val="24"/>
                                  <w:lang w:eastAsia="lt-LT"/>
                                </w:rPr>
                                <w:t xml:space="preserve"> </w:t>
                              </w:r>
                              <w:r>
                                <w:rPr>
                                  <w:szCs w:val="24"/>
                                </w:rPr>
                                <w:t>iki 25 procentų darbingumo lygis ar sunkus neįgalumo lygis arba 30–40 procentų darbingumo lygis ar vidutinis neįgalumo lygis, išlikimui darbo rinkoje remti.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85d5ffef435d4051b77595e5a43d6ac1"/>
                        <w:lock w:val="sdtLocked"/>
                        <w:richText/>
                      </w:sdtPr>
                      <w:sdtContent>
                        <w:p>
                          <w:pPr>
                            <w:spacing w:line="400" w:lineRule="atLeast"/>
                            <w:ind w:firstLine="720"/>
                            <w:jc w:val="both"/>
                            <w:rPr>
                              <w:szCs w:val="24"/>
                            </w:rPr>
                          </w:pPr>
                          <w:sdt>
                            <w:sdtPr>
                              <w:alias w:val="Numeris"/>
                              <w:tag w:val="nr_85d5ffef435d4051b77595e5a43d6ac1"/>
                              <w:lock w:val="sdtLocked"/>
                              <w:richText/>
                            </w:sdtPr>
                            <w:sdtContent>
                              <w:r>
                                <w:rPr>
                                  <w:szCs w:val="24"/>
                                </w:rPr>
                                <w:t>3</w:t>
                              </w:r>
                            </w:sdtContent>
                          </w:sdt>
                          <w:r>
                            <w:rPr>
                              <w:szCs w:val="24"/>
                              <w:lang w:eastAsia="lt-LT"/>
                            </w:rPr>
                            <w:t xml:space="preserve">. Šio straipsnio 2 dalyje nurodytiems asmenims subsidija darbo vietai (vietoms) steigti mokama šio įstatymo 44 straipsnio </w:t>
                          </w:r>
                          <w:r>
                            <w:rPr>
                              <w:bCs/>
                              <w:szCs w:val="24"/>
                              <w:lang w:eastAsia="lt-LT"/>
                            </w:rPr>
                            <w:t>3</w:t>
                          </w:r>
                          <w:r>
                            <w:rPr>
                              <w:szCs w:val="24"/>
                              <w:lang w:eastAsia="lt-LT"/>
                            </w:rPr>
                            <w:t xml:space="preserve"> ir </w:t>
                          </w:r>
                          <w:r>
                            <w:rPr>
                              <w:bCs/>
                              <w:szCs w:val="24"/>
                              <w:lang w:eastAsia="lt-LT"/>
                            </w:rPr>
                            <w:t>4</w:t>
                          </w:r>
                          <w:r>
                            <w:rPr>
                              <w:szCs w:val="24"/>
                              <w:lang w:eastAsia="lt-LT"/>
                            </w:rPr>
                            <w:t xml:space="preserve"> dalyse nurodytomis sąlygomis ir tvarka, netaikant reikalavimo apmokėti ne mažiau kaip 35 procentus darbo vietoms steigti (pritaikyti atsižvelgiant į neįgaliųjų negalią) reikalingų lėšų ir reikalavimo pateikti sutarties galiojimo užtikrinimą</w:t>
                          </w:r>
                          <w:r>
                            <w:rPr>
                              <w:szCs w:val="24"/>
                            </w:rPr>
                            <w:t>, jeigu darbo vieta steigiama tik sau</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5eab8ecd51204138801e246f1f3a2c8a"/>
                            <w:lock w:val="sdtLocked"/>
                            <w:richText/>
                          </w:sdtPr>
                          <w:sdtContent>
                            <w:p>
                              <w:pPr>
                                <w:spacing w:line="360" w:lineRule="auto"/>
                                <w:ind w:firstLine="720"/>
                                <w:jc w:val="both"/>
                                <w:rPr>
                                  <w:szCs w:val="24"/>
                                  <w:lang w:eastAsia="lt-LT"/>
                                </w:rPr>
                              </w:pPr>
                              <w:sdt>
                                <w:sdtPr>
                                  <w:alias w:val="Numeris"/>
                                  <w:tag w:val="nr_5eab8ecd51204138801e246f1f3a2c8a"/>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900194e01b904de2866cea563437f784"/>
                        <w:lock w:val="sdtLocked"/>
                        <w:richText/>
                      </w:sdtPr>
                      <w:sdtContent>
                        <w:p>
                          <w:pPr>
                            <w:spacing w:line="360" w:lineRule="auto"/>
                            <w:ind w:firstLine="720"/>
                            <w:jc w:val="both"/>
                            <w:rPr>
                              <w:bCs/>
                              <w:szCs w:val="24"/>
                              <w:lang w:eastAsia="lt-LT"/>
                            </w:rPr>
                          </w:pPr>
                          <w:sdt>
                            <w:sdtPr>
                              <w:alias w:val="Numeris"/>
                              <w:tag w:val="nr_900194e01b904de2866cea563437f784"/>
                              <w:lock w:val="sdtLocked"/>
                              <w:richText/>
                            </w:sdtPr>
                            <w:sdtContent>
                              <w:r>
                                <w:rPr>
                                  <w:bCs/>
                                  <w:szCs w:val="24"/>
                                  <w:lang w:eastAsia="lt-LT"/>
                                </w:rPr>
                                <w:t>1</w:t>
                              </w:r>
                            </w:sdtContent>
                          </w:sdt>
                          <w:r>
                            <w:rPr>
                              <w:bCs/>
                              <w:szCs w:val="24"/>
                              <w:lang w:eastAsia="lt-LT"/>
                            </w:rPr>
                            <w:t>. Teisę gauti atvykimo išmoką iš užsienio pritrauktiems darbuotojams turi visas šias sąlygas atitinkantis asmuo:</w:t>
                          </w:r>
                        </w:p>
                        <w:sdt>
                          <w:sdtPr>
                            <w:alias w:val="48-1 str. 1 d. 1 p."/>
                            <w:tag w:val="part_e4fa9424d294460bb84c35ec3e250f55"/>
                            <w:lock w:val="sdtLocked"/>
                            <w:richText/>
                          </w:sdtPr>
                          <w:sdtContent>
                            <w:p>
                              <w:pPr>
                                <w:spacing w:line="360" w:lineRule="auto"/>
                                <w:ind w:firstLine="720"/>
                                <w:jc w:val="both"/>
                                <w:rPr>
                                  <w:szCs w:val="24"/>
                                </w:rPr>
                              </w:pPr>
                              <w:sdt>
                                <w:sdtPr>
                                  <w:alias w:val="Numeris"/>
                                  <w:tag w:val="nr_e4fa9424d294460bb84c35ec3e250f55"/>
                                  <w:lock w:val="sdtLocked"/>
                                  <w:richText/>
                                </w:sdtPr>
                                <w:sdtContent>
                                  <w:r>
                                    <w:rPr>
                                      <w:bCs/>
                                      <w:szCs w:val="24"/>
                                      <w:lang w:eastAsia="lt-LT"/>
                                    </w:rPr>
                                    <w:t>1</w:t>
                                  </w:r>
                                </w:sdtContent>
                              </w:sdt>
                              <w:r>
                                <w:rPr>
                                  <w:bCs/>
                                  <w:szCs w:val="24"/>
                                  <w:lang w:eastAsia="lt-LT"/>
                                </w:rPr>
                                <w:t xml:space="preserve">) asmuo 2022 metais arba vėlesniais kalendoriniais metais laikomas nuolatiniu Lietuvos gyventoju pagal Lietuvos Respublikos gyventojų pajamų mokesčio įstatymo 4 straipsnio nuostatas (toliau – nuolatinis Lietuvos gyventojas), </w:t>
                              </w:r>
                              <w:r>
                                <w:rPr>
                                  <w:bCs/>
                                  <w:szCs w:val="24"/>
                                </w:rPr>
                                <w:t xml:space="preserve">išskyrus </w:t>
                              </w:r>
                              <w:r>
                                <w:rPr>
                                  <w:szCs w:val="24"/>
                                </w:rPr>
                                <w:t xml:space="preserve">asmenis, kuriems nacionalinė viza buvo išduota iki 2022 m. birželio 30 d. Vizos išdavimo tvarkos apraše, tvirtinamame Lietuvos Respublikos vidaus reikalų ministro ir Lietuvos Respublikos užsienio reikalų ministro įsakymu, nurodytais atvejais: </w:t>
                              </w:r>
                            </w:p>
                            <w:sdt>
                              <w:sdtPr>
                                <w:alias w:val="48-1 str. 1 d. 1 p. a pp."/>
                                <w:tag w:val="part_00f789f9aef44c8297eadef4e197a947"/>
                                <w:lock w:val="sdtLocked"/>
                                <w:richText/>
                              </w:sdtPr>
                              <w:sdtContent>
                                <w:p>
                                  <w:pPr>
                                    <w:spacing w:line="360" w:lineRule="auto"/>
                                    <w:ind w:firstLine="720"/>
                                    <w:jc w:val="both"/>
                                    <w:rPr>
                                      <w:szCs w:val="24"/>
                                    </w:rPr>
                                  </w:pPr>
                                  <w:sdt>
                                    <w:sdtPr>
                                      <w:alias w:val="Numeris"/>
                                      <w:tag w:val="nr_00f789f9aef44c8297eadef4e197a947"/>
                                      <w:lock w:val="sdtLocked"/>
                                      <w:richText/>
                                    </w:sdtPr>
                                    <w:sdtContent>
                                      <w:r>
                                        <w:rPr>
                                          <w:szCs w:val="24"/>
                                        </w:rPr>
                                        <w:t>a</w:t>
                                      </w:r>
                                    </w:sdtContent>
                                  </w:sdt>
                                  <w:r>
                                    <w:rPr>
                                      <w:szCs w:val="24"/>
                                    </w:rPr>
                                    <w:t>) užsieniečiui, pateikusiam prašymą išduoti ar pakeisti leidimą gyventi Lietuvos Respublikoje arba Sąjungos piliečio šeimos nario leidimo gyventi šalyje kortelę;</w:t>
                                  </w:r>
                                </w:p>
                              </w:sdtContent>
                            </w:sdt>
                            <w:sdt>
                              <w:sdtPr>
                                <w:alias w:val="48-1 str. 1 d. 1 p. b pp."/>
                                <w:tag w:val="part_6c7c23bf16da446da820e786b488b379"/>
                                <w:lock w:val="sdtLocked"/>
                                <w:richText/>
                              </w:sdtPr>
                              <w:sdtContent>
                                <w:p>
                                  <w:pPr>
                                    <w:spacing w:line="360" w:lineRule="auto"/>
                                    <w:ind w:firstLine="720"/>
                                    <w:jc w:val="both"/>
                                    <w:rPr>
                                      <w:szCs w:val="24"/>
                                    </w:rPr>
                                  </w:pPr>
                                  <w:sdt>
                                    <w:sdtPr>
                                      <w:alias w:val="Numeris"/>
                                      <w:tag w:val="nr_6c7c23bf16da446da820e786b488b379"/>
                                      <w:lock w:val="sdtLocked"/>
                                      <w:richText/>
                                    </w:sdtPr>
                                    <w:sdtContent>
                                      <w:r>
                                        <w:rPr>
                                          <w:szCs w:val="24"/>
                                        </w:rPr>
                                        <w:t>b</w:t>
                                      </w:r>
                                    </w:sdtContent>
                                  </w:sdt>
                                  <w:r>
                                    <w:rPr>
                                      <w:szCs w:val="24"/>
                                    </w:rPr>
                                    <w:t>) užsieniečiui, kuris yra valstybės, nurodytos Vizos išdavimo tvarkos aprašo 14 priede, pilietis, dėl kurio atvykimo į Lietuvos Respubliką tarpininkauja juridinis asmuo arba kuris vyksta į Lietuvos Respubliką ilgalaikiam buvimui;</w:t>
                                  </w:r>
                                </w:p>
                              </w:sdtContent>
                            </w:sdt>
                            <w:sdt>
                              <w:sdtPr>
                                <w:alias w:val="48-1 str. 1 d. 1 p. c pp."/>
                                <w:tag w:val="part_4cf04c2a9ffc4aafa5e3679066af2e73"/>
                                <w:lock w:val="sdtLocked"/>
                                <w:richText/>
                              </w:sdtPr>
                              <w:sdtContent>
                                <w:p>
                                  <w:pPr>
                                    <w:spacing w:line="360" w:lineRule="auto"/>
                                    <w:ind w:firstLine="720"/>
                                    <w:jc w:val="both"/>
                                    <w:rPr>
                                      <w:szCs w:val="24"/>
                                    </w:rPr>
                                  </w:pPr>
                                  <w:sdt>
                                    <w:sdtPr>
                                      <w:alias w:val="Numeris"/>
                                      <w:tag w:val="nr_4cf04c2a9ffc4aafa5e3679066af2e73"/>
                                      <w:lock w:val="sdtLocked"/>
                                      <w:richText/>
                                    </w:sdtPr>
                                    <w:sdtContent>
                                      <w:r>
                                        <w:rPr>
                                          <w:szCs w:val="24"/>
                                        </w:rPr>
                                        <w:t>c</w:t>
                                      </w:r>
                                    </w:sdtContent>
                                  </w:sdt>
                                  <w:r>
                                    <w:rPr>
                                      <w:szCs w:val="24"/>
                                    </w:rPr>
                                    <w:t>) užsieniečiui, kuris yra nacionalinę vizą arba leidimą laikinai gyventi turinčio valstybės, nurodytos Vizos išdavimo tvarkos aprašo 14 priede, piliečio sutuoktinis arba asmuo, su kuriuo sudaryta registruotos partnerystės sutartis, nepilnametis vaikas (įvaikis), įskaitant sutuoktinio arba asmens, su kuriuo sudaryta registruotos partnerystės sutartis, nepilnamečius vaikus;</w:t>
                                  </w:r>
                                </w:p>
                              </w:sdtContent>
                            </w:sdt>
                            <w:sdt>
                              <w:sdtPr>
                                <w:alias w:val="48-1 str. 1 d. 1 p. d pp."/>
                                <w:tag w:val="part_6a417bd725fe49b393d03e2c93933581"/>
                                <w:lock w:val="sdtLocked"/>
                                <w:richText/>
                              </w:sdtPr>
                              <w:sdtContent>
                                <w:p>
                                  <w:pPr>
                                    <w:spacing w:line="360" w:lineRule="auto"/>
                                    <w:ind w:firstLine="720"/>
                                    <w:jc w:val="both"/>
                                    <w:rPr>
                                      <w:bCs/>
                                      <w:szCs w:val="24"/>
                                      <w:lang w:eastAsia="lt-LT"/>
                                    </w:rPr>
                                  </w:pPr>
                                  <w:sdt>
                                    <w:sdtPr>
                                      <w:alias w:val="Numeris"/>
                                      <w:tag w:val="nr_6a417bd725fe49b393d03e2c93933581"/>
                                      <w:lock w:val="sdtLocked"/>
                                      <w:richText/>
                                    </w:sdtPr>
                                    <w:sdtContent>
                                      <w:r>
                                        <w:rPr>
                                          <w:szCs w:val="24"/>
                                        </w:rPr>
                                        <w:t>d</w:t>
                                      </w:r>
                                    </w:sdtContent>
                                  </w:sdt>
                                  <w:r>
                                    <w:rPr>
                                      <w:szCs w:val="24"/>
                                    </w:rPr>
                                    <w:t>) kitais atvejais, kai užsieniečio atvykimo į Lietuvos Respubliką tikslas – ilgalaikis buvimas Lietuvos Respublikoje;</w:t>
                                  </w:r>
                                </w:p>
                              </w:sdtContent>
                            </w:sdt>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6579d206b024aa8bad870f564f253ae"/>
            <w:lock w:val="sdtLocked"/>
            <w:richText/>
          </w:sdtPr>
          <w:sdtContent>
            <w:p>
              <w:pPr>
                <w:spacing w:line="360" w:lineRule="auto"/>
                <w:jc w:val="center"/>
                <w:rPr>
                  <w:szCs w:val="24"/>
                  <w:lang w:eastAsia="lt-LT"/>
                </w:rPr>
              </w:pPr>
              <w:sdt>
                <w:sdtPr>
                  <w:alias w:val="Numeris"/>
                  <w:tag w:val="nr_46579d206b024aa8bad870f564f253ae"/>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46579d206b024aa8bad870f564f253ae"/>
                  <w:lock w:val="sdtLocked"/>
                  <w:richText/>
                </w:sdtPr>
                <w:sdtContent>
                  <w:r>
                    <w:rPr>
                      <w:b/>
                      <w:bCs/>
                      <w:szCs w:val="24"/>
                      <w:lang w:eastAsia="lt-LT"/>
                    </w:rPr>
                    <w:t xml:space="preserve">NELEGALUS DARBAS, NEDEKLARUOTAS DARBAS, NEDEKLARUOTA SAVARANKIŠKA VEIKLA, UŽSIENIEČIŲ ĮDARBINIMO TVARKOS IR SKAIDRIAI DIRBANČIO ASMENS IDENTIFIKAVIMO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
              <w:sdtPr>
                <w:alias w:val="55 str."/>
                <w:tag w:val="part_6014ebee800d425d9124b27ff83f8fd3"/>
                <w:lock w:val="sdtLocked"/>
                <w:richText/>
              </w:sdtPr>
              <w:sdtContent>
                <w:p>
                  <w:pPr>
                    <w:spacing w:line="360" w:lineRule="auto"/>
                    <w:ind w:left="2410" w:hanging="1690"/>
                    <w:jc w:val="both"/>
                    <w:rPr>
                      <w:b/>
                      <w:bCs/>
                      <w:szCs w:val="24"/>
                      <w:lang w:eastAsia="lt-LT"/>
                    </w:rPr>
                  </w:pPr>
                  <w:sdt>
                    <w:sdtPr>
                      <w:alias w:val="Numeris"/>
                      <w:tag w:val="nr_6014ebee800d425d9124b27ff83f8fd3"/>
                      <w:lock w:val="sdtLocked"/>
                      <w:richText/>
                    </w:sdtPr>
                    <w:sdtContent>
                      <w:r>
                        <w:rPr>
                          <w:b/>
                          <w:bCs/>
                          <w:szCs w:val="24"/>
                          <w:lang w:eastAsia="lt-LT"/>
                        </w:rPr>
                        <w:t>55</w:t>
                      </w:r>
                    </w:sdtContent>
                  </w:sdt>
                  <w:r>
                    <w:rPr>
                      <w:b/>
                      <w:bCs/>
                      <w:szCs w:val="24"/>
                      <w:lang w:eastAsia="lt-LT"/>
                    </w:rPr>
                    <w:t xml:space="preserve"> straipsnis. </w:t>
                  </w:r>
                  <w:sdt>
                    <w:sdtPr>
                      <w:alias w:val="Pavadinimas"/>
                      <w:tag w:val="title_6014ebee800d425d9124b27ff83f8fd3"/>
                      <w:lock w:val="sdtLocked"/>
                      <w:richText/>
                    </w:sdtPr>
                    <w:sdtContent>
                      <w:r>
                        <w:rPr>
                          <w:b/>
                          <w:bCs/>
                          <w:szCs w:val="24"/>
                          <w:lang w:eastAsia="lt-LT"/>
                        </w:rPr>
                        <w:t>Institucijos, vykdančios nelegalaus darbo, nedeklaruoto darbo, nedeklaruotos savarankiškos veiklos ir skaidriai dirbančių asmenų identifikavimo kontrolę</w:t>
                      </w:r>
                    </w:sdtContent>
                  </w:sdt>
                </w:p>
                <w:sdt>
                  <w:sdtPr>
                    <w:alias w:val="55 str. 1 d."/>
                    <w:tag w:val="part_0494c639492c47f08aca9111c698b511"/>
                    <w:lock w:val="sdtLocked"/>
                    <w:richText/>
                  </w:sdtPr>
                  <w:sdtContent>
                    <w:p>
                      <w:pPr>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ir skaidriai dirbančių asmenų identifikavimo kontrolę atlieka Valstybinė darbo inspekcija, Valstybinė mokesčių inspekcija, Finansinių nusikaltimų tyrimo tarnyba prie Lietuvos Respublikos vidaus reikalų ministerijos (toliau – Finansinių nusikaltimų tyrimo tarnyba) ir policija, vadovaudamosi jų veiklą reglamentuojančiais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b7ac74a62a5f4b9581e58a03d8b5fa41"/>
                        <w:lock w:val="sdtLocked"/>
                        <w:richText/>
                      </w:sdtPr>
                      <w:sdtContent>
                        <w:p>
                          <w:pPr>
                            <w:spacing w:line="360" w:lineRule="auto"/>
                            <w:ind w:firstLine="720"/>
                            <w:jc w:val="both"/>
                            <w:rPr>
                              <w:szCs w:val="24"/>
                              <w:lang w:eastAsia="lt-LT"/>
                            </w:rPr>
                          </w:pPr>
                          <w:sdt>
                            <w:sdtPr>
                              <w:alias w:val="Numeris"/>
                              <w:tag w:val="nr_b7ac74a62a5f4b9581e58a03d8b5fa41"/>
                              <w:lock w:val="sdtLocked"/>
                              <w:richText/>
                            </w:sdtPr>
                            <w:sdtContent>
                              <w:r>
                                <w:rPr>
                                  <w:color w:val="000000"/>
                                </w:rPr>
                                <w:t>1</w:t>
                              </w:r>
                            </w:sdtContent>
                          </w:sdt>
                          <w:r>
                            <w:rPr>
                              <w:color w:val="000000"/>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įstatymą „Dėl užsieniečių teisinės padėties“ trečiosios šalies pilietis nėra atleidžiamas nuo pareigos įsigyti leidimą dirbti Lietuvos Respublikoje, arba trečiosios šalies pilietis įdarbintas įgyvendinant </w:t>
                          </w:r>
                          <w:r>
                            <w:rPr>
                              <w:bCs/>
                              <w:color w:val="000000"/>
                            </w:rPr>
                            <w:t xml:space="preserve">stambaus projekto </w:t>
                          </w:r>
                          <w:r>
                            <w:rPr>
                              <w:color w:val="000000"/>
                            </w:rPr>
                            <w:t>investicijų sutartį</w:t>
                          </w:r>
                          <w:r>
                            <w:rPr>
                              <w:bCs/>
                              <w:color w:val="000000"/>
                            </w:rPr>
                            <w:t xml:space="preserve"> ar investicijų sutartį, </w:t>
                          </w:r>
                          <w:r>
                            <w:rPr>
                              <w:bCs/>
                              <w:color w:val="000000"/>
                              <w:lang w:eastAsia="lt-LT"/>
                            </w:rPr>
                            <w:t>sudarytą</w:t>
                          </w:r>
                          <w:r>
                            <w:rPr>
                              <w:color w:val="000000"/>
                              <w:lang w:eastAsia="lt-LT"/>
                            </w:rPr>
                            <w:t xml:space="preserve"> </w:t>
                          </w:r>
                          <w:r>
                            <w:rPr>
                              <w:bCs/>
                              <w:color w:val="000000"/>
                            </w:rPr>
                            <w:t xml:space="preserve">tarp investuotojo ir Lietuvos Respublikos Vyriausybės ar jos įgaliotos institucijos Lietuvos Respublikos investicijų įstatymo 13 straipsnio 1 dalies 6 punkto pagrindu, </w:t>
                          </w:r>
                          <w:r>
                            <w:rPr>
                              <w:color w:val="000000"/>
                            </w:rPr>
                            <w:t xml:space="preserve">ir ne vėliau kaip darbo sutarties sudarymo dieną yra pateiktas prašymas išduoti leidimą laikinai gyventi Investicijų įstatymo </w:t>
                          </w:r>
                          <w:r>
                            <w:rPr>
                              <w:bCs/>
                              <w:color w:val="000000"/>
                            </w:rPr>
                            <w:t>13</w:t>
                          </w:r>
                          <w:r>
                            <w:rPr>
                              <w:bCs/>
                              <w:color w:val="000000"/>
                              <w:vertAlign w:val="superscript"/>
                            </w:rPr>
                            <w:t xml:space="preserve">1 </w:t>
                          </w:r>
                          <w:r>
                            <w:rPr>
                              <w:bCs/>
                              <w:color w:val="000000"/>
                            </w:rPr>
                            <w:t xml:space="preserve">straipsnio 3 dalies arba </w:t>
                          </w:r>
                          <w:r>
                            <w:rPr>
                              <w:color w:val="000000"/>
                            </w:rPr>
                            <w:t>15</w:t>
                          </w:r>
                          <w:r>
                            <w:rPr>
                              <w:color w:val="000000"/>
                              <w:vertAlign w:val="superscript"/>
                            </w:rPr>
                            <w:t>5</w:t>
                          </w:r>
                          <w:r>
                            <w:rPr>
                              <w:color w:val="000000"/>
                            </w:rPr>
                            <w:t> straipsnio 6 dalies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d0b00c26d11ea9815f635b9c0dcef">
                            <w:r w:rsidRPr="00532B9F">
                              <w:rPr>
                                <w:rFonts w:ascii="Times New Roman" w:eastAsia="MS Mincho" w:hAnsi="Times New Roman"/>
                                <w:sz w:val="20"/>
                                <w:i/>
                                <w:iCs/>
                                <w:color w:val="0000FF" w:themeColor="hyperlink"/>
                                <w:u w:val="single"/>
                              </w:rPr>
                              <w:t>XIII-3164</w:t>
                            </w:r>
                          </w:fldSimple>
                          <w:r>
                            <w:rPr>
                              <w:rFonts w:ascii="Times New Roman" w:eastAsia="MS Mincho" w:hAnsi="Times New Roman"/>
                              <w:sz w:val="20"/>
                              <w:i/>
                              <w:iCs/>
                            </w:rPr>
                            <w:t>,
2020-06-26,
paskelbta TAR 2020-07-10, i. k. 2020-15497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2 d. 2 p."/>
                        <w:tag w:val="part_d33cf7f1007e4eed81e042de20d5e6f9"/>
                        <w:lock w:val="sdtLocked"/>
                        <w:richText/>
                      </w:sdtPr>
                      <w:sdtContent>
                        <w:p>
                          <w:pPr>
                            <w:tabs>
                              <w:tab w:val="left" w:pos="709"/>
                            </w:tabs>
                            <w:spacing w:line="360" w:lineRule="auto"/>
                            <w:ind w:firstLine="720"/>
                            <w:jc w:val="both"/>
                            <w:rPr>
                              <w:b/>
                              <w:szCs w:val="24"/>
                              <w:lang w:eastAsia="lt-LT"/>
                            </w:rPr>
                          </w:pPr>
                          <w:sdt>
                            <w:sdtPr>
                              <w:alias w:val="Numeris"/>
                              <w:tag w:val="nr_d33cf7f1007e4eed81e042de20d5e6f9"/>
                              <w:lock w:val="sdtLocked"/>
                              <w:richText/>
                            </w:sdtPr>
                            <w:sdtContent>
                              <w:r>
                                <w:rPr>
                                  <w:szCs w:val="24"/>
                                </w:rPr>
                                <w:t>2</w:t>
                              </w:r>
                            </w:sdtContent>
                          </w:sdt>
                          <w:r>
                            <w:rPr>
                              <w:szCs w:val="24"/>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e20ca05511664227a28a03494f1fa485"/>
                    <w:lock w:val="sdtLocked"/>
                    <w:richText/>
                  </w:sdtPr>
                  <w:sdtContent>
                    <w:p>
                      <w:pPr>
                        <w:spacing w:line="360" w:lineRule="auto"/>
                        <w:ind w:firstLine="720"/>
                        <w:jc w:val="both"/>
                        <w:rPr>
                          <w:szCs w:val="24"/>
                          <w:lang w:eastAsia="lt-LT"/>
                        </w:rPr>
                      </w:pPr>
                      <w:sdt>
                        <w:sdtPr>
                          <w:alias w:val="Numeris"/>
                          <w:tag w:val="nr_e20ca05511664227a28a03494f1fa485"/>
                          <w:lock w:val="sdtLocked"/>
                          <w:richText/>
                        </w:sdtPr>
                        <w:sdtContent>
                          <w:r>
                            <w:rPr>
                              <w:szCs w:val="24"/>
                              <w:lang w:eastAsia="lt-LT"/>
                            </w:rPr>
                            <w:t>4</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1 punkte nurodytą pažeidimą, neatsižvelgdama į formalią nelegaliai dirbančio ir (ar) nelegalų darbą leidusio dirbti asmens veiklos išraišką:</w:t>
                      </w:r>
                    </w:p>
                    <w:sdt>
                      <w:sdtPr>
                        <w:alias w:val="56 str. 4 d. 1 p."/>
                        <w:tag w:val="part_928d55def5644e9d8456c2c33eb29689"/>
                        <w:lock w:val="sdtLocked"/>
                        <w:richText/>
                      </w:sdtPr>
                      <w:sdtContent>
                        <w:p>
                          <w:pPr>
                            <w:spacing w:line="360" w:lineRule="auto"/>
                            <w:ind w:firstLine="720"/>
                            <w:jc w:val="both"/>
                            <w:rPr>
                              <w:szCs w:val="24"/>
                              <w:lang w:eastAsia="lt-LT"/>
                            </w:rPr>
                          </w:pPr>
                          <w:sdt>
                            <w:sdtPr>
                              <w:alias w:val="Numeris"/>
                              <w:tag w:val="nr_928d55def5644e9d8456c2c33eb29689"/>
                              <w:lock w:val="sdtLocked"/>
                              <w:richText/>
                            </w:sdtPr>
                            <w:sdtContent>
                              <w:r>
                                <w:rPr>
                                  <w:szCs w:val="24"/>
                                  <w:lang w:eastAsia="lt-LT"/>
                                </w:rPr>
                                <w:t>1</w:t>
                              </w:r>
                            </w:sdtContent>
                          </w:sdt>
                          <w:r>
                            <w:rPr>
                              <w:szCs w:val="24"/>
                              <w:lang w:eastAsia="lt-LT"/>
                            </w:rPr>
                            <w:t>) jeigu darbo santykiai nėra pasibaigę, įpareigoja darbdavį sudaryti rašytinę darbo sutartį su nelegaliai dirbusiu asmeniu ir pranešti Valstybinio socialinio draudimo fondo valdybos teritorinei įstaigai, kad darbo sutartis sudaryta ir darbuotojas priimtas į darbą;</w:t>
                          </w:r>
                        </w:p>
                      </w:sdtContent>
                    </w:sdt>
                    <w:sdt>
                      <w:sdtPr>
                        <w:alias w:val="56 str. 4 d. 2 p."/>
                        <w:tag w:val="part_02bf479dbf2d449ca869dde43aab0224"/>
                        <w:lock w:val="sdtLocked"/>
                        <w:richText/>
                      </w:sdtPr>
                      <w:sdtContent>
                        <w:p>
                          <w:pPr>
                            <w:spacing w:line="360" w:lineRule="auto"/>
                            <w:ind w:firstLine="720"/>
                            <w:jc w:val="both"/>
                            <w:rPr>
                              <w:szCs w:val="24"/>
                              <w:lang w:eastAsia="lt-LT"/>
                            </w:rPr>
                          </w:pPr>
                          <w:sdt>
                            <w:sdtPr>
                              <w:alias w:val="Numeris"/>
                              <w:tag w:val="nr_02bf479dbf2d449ca869dde43aab0224"/>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d986eb5f2c0648ffb2204d9ed058e86f"/>
                        <w:lock w:val="sdtLocked"/>
                        <w:richText/>
                      </w:sdtPr>
                      <w:sdtContent>
                        <w:p>
                          <w:pPr>
                            <w:spacing w:line="360" w:lineRule="auto"/>
                            <w:ind w:firstLine="720"/>
                            <w:jc w:val="both"/>
                            <w:rPr>
                              <w:szCs w:val="24"/>
                              <w:lang w:eastAsia="lt-LT"/>
                            </w:rPr>
                          </w:pPr>
                          <w:sdt>
                            <w:sdtPr>
                              <w:alias w:val="Numeris"/>
                              <w:tag w:val="nr_d986eb5f2c0648ffb2204d9ed058e86f"/>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5 d."/>
                    <w:tag w:val="part_230335e2d80b4ce2b62c670aa6b2f9f8"/>
                    <w:lock w:val="sdtLocked"/>
                    <w:richText/>
                  </w:sdtPr>
                  <w:sdtContent>
                    <w:p>
                      <w:pPr>
                        <w:spacing w:line="360" w:lineRule="auto"/>
                        <w:ind w:firstLine="720"/>
                        <w:jc w:val="both"/>
                        <w:rPr>
                          <w:szCs w:val="24"/>
                          <w:lang w:eastAsia="lt-LT"/>
                        </w:rPr>
                      </w:pPr>
                      <w:sdt>
                        <w:sdtPr>
                          <w:alias w:val="Numeris"/>
                          <w:tag w:val="nr_230335e2d80b4ce2b62c670aa6b2f9f8"/>
                          <w:lock w:val="sdtLocked"/>
                          <w:richText/>
                        </w:sdtPr>
                        <w:sdtContent>
                          <w:r>
                            <w:rPr>
                              <w:szCs w:val="24"/>
                              <w:lang w:eastAsia="lt-LT"/>
                            </w:rPr>
                            <w:t>5</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2 punkte nurodytą pažeidimą, neatsižvelgdama į formalią nelegaliai dirbančio ir (ar) nelegalų darbą leidusio dirbti asmens veiklos išraišką:</w:t>
                      </w:r>
                    </w:p>
                    <w:sdt>
                      <w:sdtPr>
                        <w:alias w:val="56 str. 5 d. 1 p."/>
                        <w:tag w:val="part_780b6c0994b8405397b006626df5fd8f"/>
                        <w:lock w:val="sdtLocked"/>
                        <w:richText/>
                      </w:sdtPr>
                      <w:sdtContent>
                        <w:p>
                          <w:pPr>
                            <w:spacing w:line="360" w:lineRule="auto"/>
                            <w:ind w:firstLine="720"/>
                            <w:jc w:val="both"/>
                            <w:rPr>
                              <w:szCs w:val="24"/>
                              <w:lang w:eastAsia="lt-LT"/>
                            </w:rPr>
                          </w:pPr>
                          <w:sdt>
                            <w:sdtPr>
                              <w:alias w:val="Numeris"/>
                              <w:tag w:val="nr_780b6c0994b8405397b006626df5fd8f"/>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77535cb9191847aead8d5bc34c297c68"/>
                        <w:lock w:val="sdtLocked"/>
                        <w:richText/>
                      </w:sdtPr>
                      <w:sdtContent>
                        <w:p>
                          <w:pPr>
                            <w:spacing w:line="360" w:lineRule="auto"/>
                            <w:ind w:firstLine="720"/>
                            <w:jc w:val="both"/>
                            <w:rPr>
                              <w:szCs w:val="24"/>
                              <w:lang w:eastAsia="lt-LT"/>
                            </w:rPr>
                          </w:pPr>
                          <w:sdt>
                            <w:sdtPr>
                              <w:alias w:val="Numeris"/>
                              <w:tag w:val="nr_77535cb9191847aead8d5bc34c297c68"/>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0fa4bc3db63b47d48c497841b6050266"/>
                        <w:lock w:val="sdtLocked"/>
                        <w:richText/>
                      </w:sdtPr>
                      <w:sdtContent>
                        <w:p>
                          <w:pPr>
                            <w:spacing w:line="360" w:lineRule="auto"/>
                            <w:ind w:firstLine="720"/>
                            <w:jc w:val="both"/>
                            <w:rPr>
                              <w:szCs w:val="24"/>
                              <w:lang w:eastAsia="lt-LT"/>
                            </w:rPr>
                          </w:pPr>
                          <w:sdt>
                            <w:sdtPr>
                              <w:alias w:val="Numeris"/>
                              <w:tag w:val="nr_0fa4bc3db63b47d48c497841b6050266"/>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db1baf5d6ea04e9f9dc69cf74bc623d3"/>
                        <w:lock w:val="sdtLocked"/>
                        <w:richText/>
                      </w:sdtPr>
                      <w:sdtContent>
                        <w:p>
                          <w:pPr>
                            <w:spacing w:line="360" w:lineRule="auto"/>
                            <w:ind w:firstLine="720"/>
                            <w:jc w:val="both"/>
                            <w:rPr>
                              <w:szCs w:val="24"/>
                              <w:lang w:eastAsia="lt-LT"/>
                            </w:rPr>
                          </w:pPr>
                          <w:sdt>
                            <w:sdtPr>
                              <w:alias w:val="Numeris"/>
                              <w:tag w:val="nr_db1baf5d6ea04e9f9dc69cf74bc623d3"/>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b84fb00701c842018bc23fbe09ba9e12"/>
                        <w:lock w:val="sdtLocked"/>
                        <w:richText/>
                      </w:sdtPr>
                      <w:sdtContent>
                        <w:p>
                          <w:pPr>
                            <w:spacing w:line="360" w:lineRule="auto"/>
                            <w:ind w:firstLine="720"/>
                            <w:jc w:val="both"/>
                            <w:rPr>
                              <w:szCs w:val="24"/>
                              <w:lang w:eastAsia="lt-LT"/>
                            </w:rPr>
                          </w:pPr>
                          <w:sdt>
                            <w:sdtPr>
                              <w:alias w:val="Numeris"/>
                              <w:tag w:val="nr_b84fb00701c842018bc23fbe09ba9e12"/>
                              <w:lock w:val="sdtLocked"/>
                              <w:richText/>
                            </w:sdtPr>
                            <w:sdtContent>
                              <w:r>
                                <w:rPr>
                                  <w:szCs w:val="24"/>
                                  <w:lang w:eastAsia="lt-LT"/>
                                </w:rPr>
                                <w:t>5</w:t>
                              </w:r>
                            </w:sdtContent>
                          </w:sdt>
                          <w:r>
                            <w:rPr>
                              <w:szCs w:val="24"/>
                              <w:lang w:eastAsia="lt-LT"/>
                            </w:rPr>
                            <w:t>) duomenų teikimo sutartyje nustatytomis sąlygomis ir tvarka perduoda informaciją apie nelegaliai dirbantį ar dirbusį asmenį (vardas, pavardė, asmens kodas (jeigu asmens kodo neturi, – gimimo data), nelegalaus darbo pradžios data, darbdavio juridinio asmens pavadinimas ir kodas, šiam juridiniam asmeniui atstovaujančio asmens vardas, pavardė ir asmens kodas (jeigu darbdavys yra fizinis asmuo, – jo vardas ir pavardė, asmens kodas) Migracijos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2da76da8d4bc4000842ff1e447369467"/>
                    <w:lock w:val="sdtLocked"/>
                    <w:richText/>
                  </w:sdtPr>
                  <w:sdtContent>
                    <w:p>
                      <w:pPr>
                        <w:spacing w:line="360" w:lineRule="auto"/>
                        <w:ind w:firstLine="720"/>
                        <w:jc w:val="both"/>
                        <w:rPr>
                          <w:bCs/>
                          <w:i/>
                          <w:sz w:val="20"/>
                          <w:lang w:eastAsia="lt-LT"/>
                        </w:rPr>
                      </w:pPr>
                      <w:sdt>
                        <w:sdtPr>
                          <w:alias w:val="Numeris"/>
                          <w:tag w:val="nr_2da76da8d4bc4000842ff1e447369467"/>
                          <w:lock w:val="sdtLocked"/>
                          <w:richText/>
                        </w:sdtPr>
                        <w:sdtContent>
                          <w:r>
                            <w:rPr>
                              <w:szCs w:val="24"/>
                              <w:lang w:eastAsia="lt-LT"/>
                            </w:rPr>
                            <w:t>7</w:t>
                          </w:r>
                        </w:sdtContent>
                      </w:sdt>
                      <w:r>
                        <w:rPr>
                          <w:szCs w:val="24"/>
                          <w:lang w:eastAsia="lt-LT"/>
                        </w:rPr>
                        <w:t>. Jeigu darbdavys, nelegaliai įdarbinęs trečiosios šalies pilietį dirbti tam tikrą darbą, yra subrangovas arba įmonė, atsiuntusi trečiosios šalies pilietį laikinai dirbti (toliau – siunčiančioji užsienio įmonė) į įmonę Lietuvos Respublikoje pagal sudarytą sutartį dėl paslaugų teikimo ar darbų atlikimo (toliau – priimančioji Lietuvos įmonė), rangovas arba priimančioji Lietuvos įmonė yra subsidiariai atsakingi už šio straipsnio 5 dalies 2 ir 3 punktuose nurodytų piniginių įpareigojimų įvykdymą, išskyrus atvejį, kai jie raštu iš subrangovo arba siunčiančiosios užsienio įmonės pareikalavo pateikti trečiųjų šalių piliečių įdarbinimo dokumentus, nurodytus šio straipsnio 2 dalyje, ir ėmėsi priemonių jų teisingumui patikrinti. Jeigu rangovas ar kiti subrangovai arba priimančioji Lietuvos įmonė žinojo apie tai, kad darbdavys yra nelegaliai įdarbinęs trečiosios šalies pilietį, jie taip pat yra subsidiariai atsakingi už šio straipsnio 5 dalies 2 ir 3 punktuose nurodytų piniginių įpareigojimų įvykdymą. Subsidiarios rangovo ar subrangovų arba priimančiosios Lietuvos įmonės atsakomybės esmė – tiek šio įstatymo 55 straipsnyje nurodyta institucija, tiek nelegaliai dirbęs trečiosios šalies pilietis turi teisę nukreipti savo piniginį reikalavimą į rangovą ar subrangovus per 3 mėnesius nuo tos dienos, kurią suėjo jų piniginio reikalavimo darbdaviui terminas, tačiau darbdavys jų piniginio reikalavimo nepatenkino arba patenkino nevisiškai. Darbdavys arba siunčiančioji užsienio įmonė ne vėliau kaip prieš vieną darbo dieną iki trečiosios šalies piliečio darbo Lietuvos Respublikoje pradžios raštu turi informuoti rangovą arba priimančiąją Lietuvos įmonę apie trečiosios šalies piliečio darbo Lietuvos Respublikoje pradžią, nurodydami šio trečiosios šalies piliečio vardą, pavardę ir darbo Lietuvos Respublikoje pradžios datą. Rangovo arba priimančiosios Lietuvos įmonės, gavusių iš darbdavio arba siunčiančiosios užsienio įmonės informaciją apie trečiosios šalies piliečio darbo Lietuvos Respublikoje pradžią, reikalavimu darbdavys arba siunčiančioji užsienio įmonė turi pateikti rangovui arba priimančiajai Lietuvos įmonei turimus dokumentus, nurodytus šio straipsnio 2 dalyje. Šio įstatymo 55 straipsnyje nurodyta institucija taip pat skiria rangovui arba priimančiajai Lietuvos įmonei baudą nuo 868 iki 2 896 eurų už kiekvieną nelegaliai dirbusį trečiosios šalies pilietį, išskyrus atvejį, kai rangovas arba priimančioji Lietuvos įmonė raštu iš subrangovo arba siunčiančiosios užsienio įmonės pareikalavo pateikti trečiųjų šalių piliečių įdarbinimo dokumentus, nurodytus šio straipsnio 2 dalyje, ir ėmėsi priemonių jų teisingumui patikrinti. Tokie patys veiksmai, padaryti rangovo arba priimančiosios Lietuvos įmonės, jau baustų už šį pažeidimą per pastaruosius 2 metus, užtraukia rangovui arba priimančiajai Lietuvos įmonei baudą nuo 2 896 iki 5 792 eurų už kiekvieną nelegaliai dirbusį trečiosios šalies pilietį.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42c03f94177d4393a8383dcd27f51de6"/>
                    <w:lock w:val="sdtLocked"/>
                    <w:richText/>
                  </w:sdtPr>
                  <w:sdtContent>
                    <w:p>
                      <w:pPr>
                        <w:spacing w:line="360" w:lineRule="auto"/>
                        <w:ind w:firstLine="720"/>
                        <w:jc w:val="both"/>
                        <w:rPr>
                          <w:szCs w:val="24"/>
                          <w:lang w:eastAsia="lt-LT"/>
                        </w:rPr>
                      </w:pPr>
                      <w:sdt>
                        <w:sdtPr>
                          <w:alias w:val="Numeris"/>
                          <w:tag w:val="nr_42c03f94177d4393a8383dcd27f51de6"/>
                          <w:lock w:val="sdtLocked"/>
                          <w:richText/>
                        </w:sdtPr>
                        <w:sdtContent>
                          <w:r>
                            <w:rPr>
                              <w:szCs w:val="24"/>
                            </w:rPr>
                            <w:t>9</w:t>
                          </w:r>
                        </w:sdtContent>
                      </w:sdt>
                      <w:r>
                        <w:rPr>
                          <w:szCs w:val="24"/>
                        </w:rPr>
                        <w:t>. Šio straipsnio 4 dalies 2 punkte, 5 dalies 2 ir 3 punktuose ir 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šio įstatymo 55 straipsnyje nurodyta institucija ar darbuotojas įrodo, kad jam mokėtas didesnis darbo užmokestis, arba darbdavys, pripažindamas nelegalų darbą, įrodo, kad nelegalaus darbo laikotarpis buvo trumpesnis.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6-1 str."/>
                <w:tag w:val="part_c52a41d5df644085a7ace00f04b52451"/>
                <w:lock w:val="sdtLocked"/>
                <w:richText/>
              </w:sdtPr>
              <w:sdtContent>
                <w:p>
                  <w:pPr>
                    <w:spacing w:line="360" w:lineRule="auto"/>
                    <w:ind w:firstLine="720"/>
                    <w:jc w:val="both"/>
                    <w:rPr>
                      <w:szCs w:val="24"/>
                      <w:lang w:eastAsia="lt-LT"/>
                    </w:rPr>
                  </w:pPr>
                  <w:sdt>
                    <w:sdtPr>
                      <w:alias w:val="Numeris"/>
                      <w:tag w:val="nr_c52a41d5df644085a7ace00f04b52451"/>
                      <w:lock w:val="sdtLocked"/>
                      <w:richText/>
                    </w:sdtPr>
                    <w:sdtContent>
                      <w:r>
                        <w:rPr>
                          <w:b/>
                          <w:bCs/>
                          <w:szCs w:val="24"/>
                          <w:lang w:eastAsia="lt-LT"/>
                        </w:rPr>
                        <w:t>56</w:t>
                      </w:r>
                      <w:r>
                        <w:rPr>
                          <w:b/>
                          <w:bCs/>
                          <w:szCs w:val="24"/>
                          <w:vertAlign w:val="superscript"/>
                          <w:lang w:eastAsia="lt-LT"/>
                        </w:rPr>
                        <w:t>1</w:t>
                      </w:r>
                    </w:sdtContent>
                  </w:sdt>
                  <w:r>
                    <w:rPr>
                      <w:b/>
                      <w:bCs/>
                      <w:szCs w:val="24"/>
                      <w:lang w:eastAsia="lt-LT"/>
                    </w:rPr>
                    <w:t xml:space="preserve"> straipsnis. </w:t>
                  </w:r>
                  <w:sdt>
                    <w:sdtPr>
                      <w:alias w:val="Pavadinimas"/>
                      <w:tag w:val="title_c52a41d5df644085a7ace00f04b52451"/>
                      <w:lock w:val="sdtLocked"/>
                      <w:richText/>
                    </w:sdtPr>
                    <w:sdtContent>
                      <w:r>
                        <w:rPr>
                          <w:b/>
                          <w:bCs/>
                          <w:szCs w:val="24"/>
                          <w:lang w:eastAsia="lt-LT"/>
                        </w:rPr>
                        <w:t>Skaidriai dirbančio asmens identifikavimas</w:t>
                      </w:r>
                    </w:sdtContent>
                  </w:sdt>
                </w:p>
                <w:sdt>
                  <w:sdtPr>
                    <w:alias w:val="56-1 str. 1 d."/>
                    <w:tag w:val="part_da40b905621f484680def4aa190a44ae"/>
                    <w:lock w:val="sdtLocked"/>
                    <w:richText/>
                  </w:sdtPr>
                  <w:sdtContent>
                    <w:p>
                      <w:pPr>
                        <w:tabs>
                          <w:tab w:val="left" w:pos="1134"/>
                        </w:tabs>
                        <w:spacing w:line="360" w:lineRule="auto"/>
                        <w:ind w:firstLine="720"/>
                        <w:jc w:val="both"/>
                        <w:rPr>
                          <w:szCs w:val="24"/>
                          <w:lang w:eastAsia="lt-LT"/>
                        </w:rPr>
                      </w:pPr>
                      <w:sdt>
                        <w:sdtPr>
                          <w:alias w:val="Numeris"/>
                          <w:tag w:val="nr_da40b905621f484680def4aa190a44ae"/>
                          <w:lock w:val="sdtLocked"/>
                          <w:richText/>
                        </w:sdtPr>
                        <w:sdtContent>
                          <w:r>
                            <w:rPr>
                              <w:szCs w:val="24"/>
                              <w:lang w:eastAsia="lt-LT"/>
                            </w:rPr>
                            <w:t>1</w:t>
                          </w:r>
                        </w:sdtContent>
                      </w:sdt>
                      <w:r>
                        <w:rPr>
                          <w:szCs w:val="24"/>
                          <w:lang w:eastAsia="lt-LT"/>
                        </w:rPr>
                        <w:t>. Skaidriai dirbančiu asmeniu laikomas Lietuvos Respublikos valstybinio socialinio draudimo įstatyme nustatyta tvarka suformuotą skaidriai dirbančio asmens identifikavimo kodą turintis fizinis asmuo, atliekantis darbą pagal darbo sutartį arba vykdantis savarankišką veiklą, kuriam (kuriai) atlikti (vykdyti) pagal specialiuosius įstatymus privaloma turėti galiojantį skaidriai dirbančio asmens identifikavimo kodą,</w:t>
                      </w:r>
                      <w:r>
                        <w:rPr>
                          <w:szCs w:val="24"/>
                        </w:rPr>
                        <w:t xml:space="preserve"> </w:t>
                      </w:r>
                      <w:r>
                        <w:rPr>
                          <w:szCs w:val="24"/>
                          <w:lang w:eastAsia="lt-LT"/>
                        </w:rPr>
                        <w:t>o tais atvejais, kai tokiam asmeniui skaidriai dirbančio asmens identifikavimo kodas negali būti suformuotas, privaloma turėti skaidriai dirbančio asmens identifikavimo kode užšifruojamus duomenis, nurodytus Valstybinio socialinio draudimo įstatymo 15</w:t>
                      </w:r>
                      <w:r>
                        <w:rPr>
                          <w:szCs w:val="24"/>
                          <w:vertAlign w:val="superscript"/>
                          <w:lang w:eastAsia="lt-LT"/>
                        </w:rPr>
                        <w:t>1</w:t>
                      </w:r>
                      <w:r>
                        <w:rPr>
                          <w:szCs w:val="24"/>
                          <w:lang w:eastAsia="lt-LT"/>
                        </w:rPr>
                        <w:t xml:space="preserve"> straipsnio 8 dalyje, pagrindžiančius dokumentus (toliau – skaidriai dirbančio asmens identifikavimo kode užšifruojamus duomenis pagrindžiantys dokumentai).</w:t>
                      </w:r>
                    </w:p>
                  </w:sdtContent>
                </w:sdt>
                <w:sdt>
                  <w:sdtPr>
                    <w:alias w:val="56-1 str. 2 d."/>
                    <w:tag w:val="part_6b38e63ac5cf47d8b37a1ca364520f58"/>
                    <w:lock w:val="sdtLocked"/>
                    <w:richText/>
                  </w:sdtPr>
                  <w:sdtContent>
                    <w:p>
                      <w:pPr>
                        <w:tabs>
                          <w:tab w:val="left" w:pos="1134"/>
                        </w:tabs>
                        <w:spacing w:line="360" w:lineRule="auto"/>
                        <w:ind w:firstLine="720"/>
                        <w:jc w:val="both"/>
                        <w:rPr>
                          <w:szCs w:val="24"/>
                          <w:lang w:eastAsia="lt-LT"/>
                        </w:rPr>
                      </w:pPr>
                      <w:sdt>
                        <w:sdtPr>
                          <w:alias w:val="Numeris"/>
                          <w:tag w:val="nr_6b38e63ac5cf47d8b37a1ca364520f58"/>
                          <w:lock w:val="sdtLocked"/>
                          <w:richText/>
                        </w:sdtPr>
                        <w:sdtContent>
                          <w:r>
                            <w:rPr>
                              <w:szCs w:val="24"/>
                              <w:lang w:eastAsia="lt-LT"/>
                            </w:rPr>
                            <w:t>2</w:t>
                          </w:r>
                        </w:sdtContent>
                      </w:sdt>
                      <w:r>
                        <w:rPr>
                          <w:szCs w:val="24"/>
                          <w:lang w:eastAsia="lt-LT"/>
                        </w:rPr>
                        <w:t xml:space="preserve">. Darbdavys užtikrina, kad jo darbuotojai galiojantį skaidriai dirbančio asmens identifikavimo kodą, kurį pagal specialiuosius įstatymus jiems privalu turėti, arba tais atvejais, kai jiems skaidriai dirbančio asmens identifikavimo kodas negali būti suformuotas, skaidriai dirbančio asmens identifikavimo kode užšifruojamus duomenis pagrindžiančius dokumentus turėtų darbo vietoje ir (ar) atlikdami darbus ir pateiktų jį šio įstatymo 55 straipsnyje nurodytoms institucijoms jų atliekamo patikrinimo metu, darbdavio užsakovams, kuriems atlieka darbdavio pavestus darbus ar teikia paslaugas, taip pat specialiuosiuose įstatymuose nurodytoms kontrolės institucijoms jų atliekamo patikrinimo metu ir (ar) specialiuosiuose įstatymuose nurodytiems asmenims. </w:t>
                      </w:r>
                    </w:p>
                  </w:sdtContent>
                </w:sdt>
                <w:sdt>
                  <w:sdtPr>
                    <w:alias w:val="56-1 str. 3 d."/>
                    <w:tag w:val="part_6de722aff2934eccb8bea31c9d569c3a"/>
                    <w:lock w:val="sdtLocked"/>
                    <w:richText/>
                  </w:sdtPr>
                  <w:sdtContent>
                    <w:p>
                      <w:pPr>
                        <w:spacing w:line="360" w:lineRule="auto"/>
                        <w:ind w:firstLine="720"/>
                        <w:jc w:val="both"/>
                        <w:rPr>
                          <w:szCs w:val="24"/>
                          <w:lang w:eastAsia="lt-LT"/>
                        </w:rPr>
                      </w:pPr>
                      <w:sdt>
                        <w:sdtPr>
                          <w:alias w:val="Numeris"/>
                          <w:tag w:val="nr_6de722aff2934eccb8bea31c9d569c3a"/>
                          <w:lock w:val="sdtLocked"/>
                          <w:richText/>
                        </w:sdtPr>
                        <w:sdtContent>
                          <w:r>
                            <w:rPr>
                              <w:bCs/>
                              <w:szCs w:val="24"/>
                              <w:lang w:eastAsia="lt-LT"/>
                            </w:rPr>
                            <w:t>3</w:t>
                          </w:r>
                        </w:sdtContent>
                      </w:sdt>
                      <w:r>
                        <w:rPr>
                          <w:bCs/>
                          <w:szCs w:val="24"/>
                          <w:lang w:eastAsia="lt-LT"/>
                        </w:rPr>
                        <w:t xml:space="preserve">. Šio straipsnio 2 dalyje numatyto reikalavimo, kad </w:t>
                      </w:r>
                      <w:r>
                        <w:rPr>
                          <w:szCs w:val="24"/>
                          <w:lang w:eastAsia="lt-LT"/>
                        </w:rPr>
                        <w:t>komandiruojamas</w:t>
                      </w:r>
                      <w:r>
                        <w:rPr>
                          <w:bCs/>
                          <w:szCs w:val="24"/>
                          <w:lang w:eastAsia="lt-LT"/>
                        </w:rPr>
                        <w:t xml:space="preserve"> </w:t>
                      </w:r>
                      <w:r>
                        <w:rPr>
                          <w:szCs w:val="24"/>
                          <w:lang w:eastAsia="lt-LT"/>
                        </w:rPr>
                        <w:t>laikinai</w:t>
                      </w:r>
                      <w:r>
                        <w:rPr>
                          <w:bCs/>
                          <w:szCs w:val="24"/>
                          <w:lang w:eastAsia="lt-LT"/>
                        </w:rPr>
                        <w:t xml:space="preserve"> </w:t>
                      </w:r>
                      <w:r>
                        <w:rPr>
                          <w:szCs w:val="24"/>
                          <w:lang w:eastAsia="lt-LT"/>
                        </w:rPr>
                        <w:t>dirbti</w:t>
                      </w:r>
                      <w:r>
                        <w:rPr>
                          <w:bCs/>
                          <w:szCs w:val="24"/>
                          <w:lang w:eastAsia="lt-LT"/>
                        </w:rPr>
                        <w:t xml:space="preserve"> į Lietuvos Respubliką darbuotojas turėtų galiojantį skaidriai dirbančio asmens identifikavimo kodą, o tais atvejais, kai jam skaidriai dirbančio asmens identifikavimo kodas negali būti suformuotas, – skaidriai dirbančio asmens identifikavimo kode užšifruojamus duomenis pagrindžiančius dokumentus, laikymąsi užtikrina įmonė Lietuvos Respublikoje </w:t>
                      </w:r>
                      <w:r>
                        <w:rPr>
                          <w:szCs w:val="24"/>
                          <w:lang w:eastAsia="lt-LT"/>
                        </w:rPr>
                        <w:t>arba fizinis asmuo</w:t>
                      </w:r>
                      <w:r>
                        <w:rPr>
                          <w:bCs/>
                          <w:szCs w:val="24"/>
                          <w:lang w:eastAsia="lt-LT"/>
                        </w:rPr>
                        <w:t xml:space="preserve">, </w:t>
                      </w:r>
                      <w:r>
                        <w:rPr>
                          <w:szCs w:val="24"/>
                          <w:lang w:eastAsia="lt-LT"/>
                        </w:rPr>
                        <w:t>į kurią (pas kurį) komandiruojamas</w:t>
                      </w:r>
                      <w:r>
                        <w:rPr>
                          <w:bCs/>
                          <w:szCs w:val="24"/>
                          <w:lang w:eastAsia="lt-LT"/>
                        </w:rPr>
                        <w:t xml:space="preserve"> laikinai dirbti </w:t>
                      </w:r>
                      <w:r>
                        <w:rPr>
                          <w:szCs w:val="24"/>
                          <w:lang w:eastAsia="lt-LT"/>
                        </w:rPr>
                        <w:t>užsienietis</w:t>
                      </w:r>
                      <w:r>
                        <w:rPr>
                          <w:bCs/>
                          <w:szCs w:val="24"/>
                          <w:lang w:eastAsia="lt-LT"/>
                        </w:rPr>
                        <w:t xml:space="preserve"> ir kuri (kuris) teikia informaciją įstatymo „Dėl užsieniečių teisinės padėties“ 62 straipsnio </w:t>
                      </w:r>
                      <w:r>
                        <w:rPr>
                          <w:szCs w:val="24"/>
                          <w:lang w:eastAsia="lt-LT"/>
                        </w:rPr>
                        <w:t xml:space="preserve">8 </w:t>
                      </w:r>
                      <w:r>
                        <w:rPr>
                          <w:bCs/>
                          <w:szCs w:val="24"/>
                          <w:lang w:eastAsia="lt-LT"/>
                        </w:rPr>
                        <w:t>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7 str."/>
                <w:tag w:val="part_2a006bdae9b447e5a9643b33bc26d5a4"/>
                <w:lock w:val="sdtLocked"/>
                <w:richText/>
              </w:sdtPr>
              <w:sdtContent>
                <w:p>
                  <w:pPr>
                    <w:spacing w:line="360" w:lineRule="auto"/>
                    <w:ind w:left="2410" w:hanging="1690"/>
                    <w:jc w:val="both"/>
                    <w:rPr>
                      <w:b/>
                      <w:szCs w:val="24"/>
                      <w:lang w:eastAsia="lt-LT"/>
                    </w:rPr>
                  </w:pPr>
                  <w:sdt>
                    <w:sdtPr>
                      <w:alias w:val="Numeris"/>
                      <w:tag w:val="nr_2a006bdae9b447e5a9643b33bc26d5a4"/>
                      <w:lock w:val="sdtLocked"/>
                      <w:richText/>
                    </w:sdtPr>
                    <w:sdtContent>
                      <w:r>
                        <w:rPr>
                          <w:b/>
                          <w:szCs w:val="24"/>
                          <w:lang w:eastAsia="lt-LT"/>
                        </w:rPr>
                        <w:t>57</w:t>
                      </w:r>
                    </w:sdtContent>
                  </w:sdt>
                  <w:r>
                    <w:rPr>
                      <w:b/>
                      <w:szCs w:val="24"/>
                      <w:lang w:eastAsia="lt-LT"/>
                    </w:rPr>
                    <w:t xml:space="preserve"> straipsnis. </w:t>
                  </w:r>
                  <w:sdt>
                    <w:sdtPr>
                      <w:alias w:val="Pavadinimas"/>
                      <w:tag w:val="title_2a006bdae9b447e5a9643b33bc26d5a4"/>
                      <w:lock w:val="sdtLocked"/>
                      <w:richText/>
                    </w:sdtPr>
                    <w:sdtContent>
                      <w:r>
                        <w:rPr>
                          <w:b/>
                          <w:szCs w:val="24"/>
                          <w:lang w:eastAsia="lt-LT"/>
                        </w:rPr>
                        <w:t xml:space="preserve">Užsieniečių įdarbinimo ir informavimo apie įdarbintus arba </w:t>
                      </w:r>
                      <w:r>
                        <w:rPr>
                          <w:b/>
                          <w:bCs/>
                          <w:szCs w:val="24"/>
                          <w:lang w:eastAsia="lt-LT"/>
                        </w:rPr>
                        <w:t>komandiruojamus</w:t>
                      </w:r>
                      <w:r>
                        <w:rPr>
                          <w:b/>
                          <w:szCs w:val="24"/>
                          <w:lang w:eastAsia="lt-LT"/>
                        </w:rPr>
                        <w:t xml:space="preserve"> laikinai dirbti į Lietuvos Respubliką užsieniečius tvarkos pažeidimai ir atsakomybė už juos</w:t>
                      </w:r>
                    </w:sdtContent>
                  </w:sdt>
                </w:p>
                <w:sdt>
                  <w:sdtPr>
                    <w:alias w:val="57 str. 1 d."/>
                    <w:tag w:val="part_87a29e43c997429eb7fc75637e99c722"/>
                    <w:lock w:val="sdtLocked"/>
                    <w:richText/>
                  </w:sdtPr>
                  <w:sdtContent>
                    <w:p>
                      <w:pPr>
                        <w:spacing w:line="360" w:lineRule="auto"/>
                        <w:ind w:firstLine="720"/>
                        <w:jc w:val="both"/>
                        <w:rPr>
                          <w:szCs w:val="24"/>
                          <w:lang w:eastAsia="lt-LT"/>
                        </w:rPr>
                      </w:pPr>
                      <w:sdt>
                        <w:sdtPr>
                          <w:alias w:val="Numeris"/>
                          <w:tag w:val="nr_87a29e43c997429eb7fc75637e99c722"/>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3bc61456c5f4de1bb423a5cb7b1bcc5"/>
                        <w:lock w:val="sdtLocked"/>
                        <w:richText/>
                      </w:sdtPr>
                      <w:sdtContent>
                        <w:p>
                          <w:pPr>
                            <w:spacing w:line="360" w:lineRule="auto"/>
                            <w:ind w:firstLine="720"/>
                            <w:jc w:val="both"/>
                            <w:rPr>
                              <w:szCs w:val="24"/>
                              <w:lang w:eastAsia="lt-LT"/>
                            </w:rPr>
                          </w:pPr>
                          <w:sdt>
                            <w:sdtPr>
                              <w:alias w:val="Numeris"/>
                              <w:tag w:val="nr_f3bc61456c5f4de1bb423a5cb7b1bcc5"/>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 kai jį privaloma turėti;</w:t>
                          </w:r>
                        </w:p>
                      </w:sdtContent>
                    </w:sdt>
                    <w:sdt>
                      <w:sdtPr>
                        <w:alias w:val="57 str. 1 d. 2 p."/>
                        <w:tag w:val="part_7ed4f2dc3753475b9a7d7e5463b86377"/>
                        <w:lock w:val="sdtLocked"/>
                        <w:richText/>
                      </w:sdtPr>
                      <w:sdtContent>
                        <w:p>
                          <w:pPr>
                            <w:spacing w:line="360" w:lineRule="auto"/>
                            <w:ind w:firstLine="720"/>
                            <w:jc w:val="both"/>
                            <w:rPr>
                              <w:bCs/>
                              <w:szCs w:val="24"/>
                              <w:lang w:eastAsia="lt-LT"/>
                            </w:rPr>
                          </w:pPr>
                          <w:sdt>
                            <w:sdtPr>
                              <w:alias w:val="Numeris"/>
                              <w:tag w:val="nr_7ed4f2dc3753475b9a7d7e5463b86377"/>
                              <w:lock w:val="sdtLocked"/>
                              <w:richText/>
                            </w:sdtPr>
                            <w:sdtContent>
                              <w:r>
                                <w:rPr>
                                  <w:bCs/>
                                  <w:szCs w:val="24"/>
                                  <w:lang w:eastAsia="lt-LT"/>
                                </w:rPr>
                                <w:t>2</w:t>
                              </w:r>
                            </w:sdtContent>
                          </w:sdt>
                          <w:r>
                            <w:rPr>
                              <w:bCs/>
                              <w:szCs w:val="24"/>
                              <w:lang w:eastAsia="lt-LT"/>
                            </w:rPr>
                            <w:t xml:space="preserve">) nepateikia dokumentų, patvirtinančių trečiosios šalies piliečio turimą kvalifikaciją, </w:t>
                          </w:r>
                          <w:r>
                            <w:rPr>
                              <w:szCs w:val="24"/>
                              <w:lang w:eastAsia="lt-LT"/>
                            </w:rPr>
                            <w:t>susijusią su atliktinu darbu, arba vienų metų trečiosios šalies piliečio darbo patirtį per pastaruosius 3 metus, susijusią su atliktinu darbu</w:t>
                          </w:r>
                          <w:r>
                            <w:rPr>
                              <w:bCs/>
                              <w:szCs w:val="24"/>
                              <w:lang w:eastAsia="lt-LT"/>
                            </w:rPr>
                            <w:t xml:space="preserve">, kai </w:t>
                          </w:r>
                          <w:r>
                            <w:rPr>
                              <w:szCs w:val="24"/>
                              <w:lang w:eastAsia="lt-LT"/>
                            </w:rPr>
                            <w:t>v</w:t>
                          </w:r>
                          <w:r>
                            <w:rPr>
                              <w:bCs/>
                              <w:szCs w:val="24"/>
                              <w:lang w:eastAsia="lt-LT"/>
                            </w:rPr>
                            <w:t xml:space="preserve">ertinama užsieniečio kvalifikacija arba darbo patirtis </w:t>
                          </w:r>
                          <w:r>
                            <w:rPr>
                              <w:szCs w:val="24"/>
                              <w:lang w:eastAsia="lt-LT"/>
                            </w:rPr>
                            <w:t>ir</w:t>
                          </w:r>
                          <w:r>
                            <w:rPr>
                              <w:bCs/>
                              <w:szCs w:val="24"/>
                              <w:lang w:eastAsia="lt-LT"/>
                            </w:rPr>
                            <w:t xml:space="preserve"> darbdavys įstatymo „Dėl užsieniečių teisinės padėties“ nustatyta tvarka institucijoms, nagrinėjančioms trečiosios šalies piliečio prašymą išduoti nacionalinę vizą arba leidimą laikinai gyventi Lietuvos Respublikoje ar darbdavio prašymą išduoti leidimą dirbti ar priimti sprendimą dėl trečiosios šalies piliečio darbo atitikties Lietuvos Respublikos darbo rinkos poreikiams, teikė informaciją apie trečiosios šalies piliečio turimą kvalifikaciją, </w:t>
                          </w:r>
                          <w:r>
                            <w:rPr>
                              <w:szCs w:val="24"/>
                              <w:lang w:eastAsia="lt-LT"/>
                            </w:rPr>
                            <w:t>susijusią su darbu, arba vienų metų</w:t>
                          </w:r>
                          <w:r>
                            <w:rPr>
                              <w:bCs/>
                              <w:szCs w:val="24"/>
                              <w:lang w:eastAsia="lt-LT"/>
                            </w:rPr>
                            <w:t xml:space="preserve"> </w:t>
                          </w:r>
                          <w:r>
                            <w:rPr>
                              <w:szCs w:val="24"/>
                              <w:lang w:eastAsia="lt-LT"/>
                            </w:rPr>
                            <w:t>trečiosios šalies piliečio</w:t>
                          </w:r>
                          <w:r>
                            <w:rPr>
                              <w:bCs/>
                              <w:szCs w:val="24"/>
                              <w:lang w:eastAsia="lt-LT"/>
                            </w:rPr>
                            <w:t xml:space="preserve"> darbo patirtį </w:t>
                          </w:r>
                          <w:r>
                            <w:rPr>
                              <w:szCs w:val="24"/>
                              <w:lang w:eastAsia="lt-LT"/>
                            </w:rPr>
                            <w:t>per pastaruosius 3 metus, susijusią su atliktinu darbu</w:t>
                          </w:r>
                          <w:r>
                            <w:rPr>
                              <w:bCs/>
                              <w:szCs w:val="24"/>
                              <w:lang w:eastAsia="lt-LT"/>
                            </w:rPr>
                            <w:t>;</w:t>
                          </w:r>
                        </w:p>
                      </w:sdtContent>
                    </w:sdt>
                    <w:sdt>
                      <w:sdtPr>
                        <w:alias w:val="57 str. 1 d. 3 p."/>
                        <w:tag w:val="part_cdcf899c989b4f209bdf81201daa9aa6"/>
                        <w:lock w:val="sdtLocked"/>
                        <w:richText/>
                      </w:sdtPr>
                      <w:sdtContent>
                        <w:p>
                          <w:pPr>
                            <w:spacing w:line="360" w:lineRule="auto"/>
                            <w:ind w:firstLine="720"/>
                            <w:jc w:val="both"/>
                            <w:rPr>
                              <w:szCs w:val="24"/>
                              <w:lang w:eastAsia="lt-LT"/>
                            </w:rPr>
                          </w:pPr>
                          <w:sdt>
                            <w:sdtPr>
                              <w:alias w:val="Numeris"/>
                              <w:tag w:val="nr_cdcf899c989b4f209bdf81201daa9aa6"/>
                              <w:lock w:val="sdtLocked"/>
                              <w:richText/>
                            </w:sdtPr>
                            <w:sdtContent>
                              <w:r>
                                <w:rPr>
                                  <w:szCs w:val="24"/>
                                  <w:lang w:eastAsia="lt-LT"/>
                                </w:rPr>
                                <w:t>3</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4 p."/>
                        <w:tag w:val="part_3fce287b595c4d7daaa493abb9c0b6b6"/>
                        <w:lock w:val="sdtLocked"/>
                        <w:richText/>
                      </w:sdtPr>
                      <w:sdtContent>
                        <w:p>
                          <w:pPr>
                            <w:spacing w:line="360" w:lineRule="auto"/>
                            <w:ind w:firstLine="720"/>
                            <w:jc w:val="both"/>
                            <w:rPr>
                              <w:szCs w:val="24"/>
                              <w:lang w:eastAsia="lt-LT"/>
                            </w:rPr>
                          </w:pPr>
                          <w:sdt>
                            <w:sdtPr>
                              <w:alias w:val="Numeris"/>
                              <w:tag w:val="nr_3fce287b595c4d7daaa493abb9c0b6b6"/>
                              <w:lock w:val="sdtLocked"/>
                              <w:richText/>
                            </w:sdtPr>
                            <w:sdtContent>
                              <w:r>
                                <w:rPr>
                                  <w:bCs/>
                                  <w:szCs w:val="24"/>
                                  <w:lang w:eastAsia="lt-LT"/>
                                </w:rPr>
                                <w:t>4</w:t>
                              </w:r>
                            </w:sdtContent>
                          </w:sdt>
                          <w:r>
                            <w:rPr>
                              <w:bCs/>
                              <w:szCs w:val="24"/>
                              <w:lang w:eastAsia="lt-LT"/>
                            </w:rPr>
                            <w:t>) įdarbina trečiosios šalies pilietį pagal laikinojo darbo sutartį taip, kaip ji apibrėžiama Lietuvos Respublikos darbo kodekse</w:t>
                          </w:r>
                          <w:r>
                            <w:rPr>
                              <w:szCs w:val="24"/>
                              <w:lang w:eastAsia="lt-LT"/>
                            </w:rPr>
                            <w:t>, išskyrus atvejį, kai pagal laikinojo darbo sutartį įdarbina trečiosios šalies pilietį, kuriam išduotas leidimas laikinai gyventi įstatymo „Dėl užsieniečių teisinės padėties“ 40 straipsnio 1 dalies 4 punkto pagrindu</w:t>
                          </w:r>
                          <w:r>
                            <w:rPr>
                              <w:bCs/>
                              <w:szCs w:val="24"/>
                              <w:lang w:eastAsia="lt-LT"/>
                            </w:rPr>
                            <w:t>;</w:t>
                          </w:r>
                        </w:p>
                      </w:sdtContent>
                    </w:sdt>
                    <w:sdt>
                      <w:sdtPr>
                        <w:alias w:val="57 str. 1 d. 5 p."/>
                        <w:tag w:val="part_3d7dfca8ff6f42b3b4dc203690f203b1"/>
                        <w:lock w:val="sdtLocked"/>
                        <w:richText/>
                      </w:sdtPr>
                      <w:sdtContent>
                        <w:p>
                          <w:pPr>
                            <w:spacing w:line="360" w:lineRule="auto"/>
                            <w:ind w:firstLine="720"/>
                            <w:jc w:val="both"/>
                            <w:rPr>
                              <w:szCs w:val="24"/>
                              <w:lang w:eastAsia="lt-LT"/>
                            </w:rPr>
                          </w:pPr>
                          <w:sdt>
                            <w:sdtPr>
                              <w:alias w:val="Numeris"/>
                              <w:tag w:val="nr_3d7dfca8ff6f42b3b4dc203690f203b1"/>
                              <w:lock w:val="sdtLocked"/>
                              <w:richText/>
                            </w:sdtPr>
                            <w:sdtContent>
                              <w:r>
                                <w:rPr>
                                  <w:szCs w:val="24"/>
                                  <w:lang w:eastAsia="lt-LT"/>
                                </w:rPr>
                                <w:t>5</w:t>
                              </w:r>
                            </w:sdtContent>
                          </w:sdt>
                          <w:r>
                            <w:rPr>
                              <w:szCs w:val="24"/>
                              <w:lang w:eastAsia="lt-LT"/>
                            </w:rPr>
                            <w:t xml:space="preserve">) įdarbina trečiosios šalies pilietį nesilaikydamas įstatymo „Dėl užsieniečių teisinės padėties“ 62 straipsnio </w:t>
                          </w:r>
                          <w:r>
                            <w:rPr>
                              <w:bCs/>
                              <w:szCs w:val="24"/>
                              <w:lang w:eastAsia="lt-LT"/>
                            </w:rPr>
                            <w:t xml:space="preserve">4 </w:t>
                          </w:r>
                          <w:r>
                            <w:rPr>
                              <w:szCs w:val="24"/>
                              <w:lang w:eastAsia="lt-LT"/>
                            </w:rPr>
                            <w:t>dalyje nustatytų sąlygų.</w:t>
                          </w:r>
                        </w:p>
                      </w:sdtContent>
                    </w:sdt>
                  </w:sdtContent>
                </w:sdt>
                <w:sdt>
                  <w:sdtPr>
                    <w:alias w:val="57 str. 2 d."/>
                    <w:tag w:val="part_02d12bacd08c45e48a1faf016f18a708"/>
                    <w:lock w:val="sdtLocked"/>
                    <w:richText/>
                  </w:sdtPr>
                  <w:sdtContent>
                    <w:p>
                      <w:pPr>
                        <w:spacing w:line="360" w:lineRule="auto"/>
                        <w:ind w:firstLine="720"/>
                        <w:jc w:val="both"/>
                        <w:rPr>
                          <w:szCs w:val="24"/>
                          <w:lang w:eastAsia="lt-LT"/>
                        </w:rPr>
                      </w:pPr>
                      <w:sdt>
                        <w:sdtPr>
                          <w:alias w:val="Numeris"/>
                          <w:tag w:val="nr_02d12bacd08c45e48a1faf016f18a708"/>
                          <w:lock w:val="sdtLocked"/>
                          <w:richText/>
                        </w:sdtPr>
                        <w:sdtContent>
                          <w:r>
                            <w:rPr>
                              <w:szCs w:val="24"/>
                              <w:lang w:eastAsia="lt-LT"/>
                            </w:rPr>
                            <w:t>2</w:t>
                          </w:r>
                        </w:sdtContent>
                      </w:sdt>
                      <w:r>
                        <w:rPr>
                          <w:szCs w:val="24"/>
                          <w:lang w:eastAsia="lt-LT"/>
                        </w:rPr>
                        <w:t xml:space="preserve">. Informavimo apie įdarbintus arba </w:t>
                      </w:r>
                      <w:r>
                        <w:rPr>
                          <w:bCs/>
                          <w:szCs w:val="24"/>
                          <w:lang w:eastAsia="lt-LT"/>
                        </w:rPr>
                        <w:t>komandiruojamus</w:t>
                      </w:r>
                      <w:r>
                        <w:rPr>
                          <w:szCs w:val="24"/>
                          <w:lang w:eastAsia="lt-LT"/>
                        </w:rPr>
                        <w:t xml:space="preserve"> laikinai dirbti į Lietuvos Respubliką užsieniečius tvarkos pažeidimu laikomi tokie darbdavio arba įmonės, į kurią užsienietis </w:t>
                      </w:r>
                      <w:r>
                        <w:rPr>
                          <w:bCs/>
                          <w:szCs w:val="24"/>
                          <w:lang w:eastAsia="lt-LT"/>
                        </w:rPr>
                        <w:t>komandiruojamas</w:t>
                      </w:r>
                      <w:r>
                        <w:rPr>
                          <w:szCs w:val="24"/>
                          <w:lang w:eastAsia="lt-LT"/>
                        </w:rPr>
                        <w:t xml:space="preserve"> laikinai dirbti, veiksmai, kai nesilaikoma įstatymo „Dėl užsieniečių teisinės padėties“ </w:t>
                      </w:r>
                      <w:r>
                        <w:rPr>
                          <w:szCs w:val="24"/>
                          <w:shd w:val="clear" w:color="auto" w:fill="FFFFFF"/>
                          <w:lang w:eastAsia="lt-LT"/>
                        </w:rPr>
                        <w:t xml:space="preserve">62 straipsnio </w:t>
                      </w:r>
                      <w:r>
                        <w:rPr>
                          <w:bCs/>
                          <w:szCs w:val="24"/>
                          <w:shd w:val="clear" w:color="auto" w:fill="FFFFFF"/>
                          <w:lang w:eastAsia="lt-LT"/>
                        </w:rPr>
                        <w:t>8</w:t>
                      </w:r>
                      <w:r>
                        <w:rPr>
                          <w:szCs w:val="24"/>
                          <w:shd w:val="clear" w:color="auto" w:fill="FFFFFF"/>
                          <w:lang w:eastAsia="lt-LT"/>
                        </w:rPr>
                        <w:t xml:space="preserve"> dalyje ar </w:t>
                      </w:r>
                      <w:r>
                        <w:rPr>
                          <w:szCs w:val="24"/>
                          <w:lang w:eastAsia="lt-LT"/>
                        </w:rPr>
                        <w:t xml:space="preserve">103 straipsnio 2 dalyje nustatytų reikalavimų. </w:t>
                      </w:r>
                    </w:p>
                  </w:sdtContent>
                </w:sdt>
                <w:sdt>
                  <w:sdtPr>
                    <w:alias w:val="57 str. 3 d."/>
                    <w:tag w:val="part_ec7c5a4d3e5f46ce97eb75dc6cd50013"/>
                    <w:lock w:val="sdtLocked"/>
                    <w:richText/>
                  </w:sdtPr>
                  <w:sdtContent>
                    <w:p>
                      <w:pPr>
                        <w:spacing w:line="360" w:lineRule="auto"/>
                        <w:ind w:firstLine="720"/>
                        <w:jc w:val="both"/>
                        <w:rPr>
                          <w:szCs w:val="24"/>
                          <w:lang w:eastAsia="lt-LT"/>
                        </w:rPr>
                      </w:pPr>
                      <w:sdt>
                        <w:sdtPr>
                          <w:alias w:val="Numeris"/>
                          <w:tag w:val="nr_ec7c5a4d3e5f46ce97eb75dc6cd50013"/>
                          <w:lock w:val="sdtLocked"/>
                          <w:richText/>
                        </w:sdtPr>
                        <w:sdtContent>
                          <w:r>
                            <w:rPr>
                              <w:szCs w:val="24"/>
                              <w:lang w:eastAsia="lt-LT"/>
                            </w:rPr>
                            <w:t>3</w:t>
                          </w:r>
                        </w:sdtContent>
                      </w:sdt>
                      <w:r>
                        <w:rPr>
                          <w:szCs w:val="24"/>
                          <w:lang w:eastAsia="lt-LT"/>
                        </w:rPr>
                        <w:t xml:space="preserve">. Valstybinė darbo inspekcija, nustačiusi, kad darbdavys arba įmonė, į kurią užsienietis </w:t>
                      </w:r>
                      <w:r>
                        <w:rPr>
                          <w:bCs/>
                          <w:szCs w:val="24"/>
                          <w:lang w:eastAsia="lt-LT"/>
                        </w:rPr>
                        <w:t>komandiruojamas</w:t>
                      </w:r>
                      <w:r>
                        <w:rPr>
                          <w:szCs w:val="24"/>
                          <w:lang w:eastAsia="lt-LT"/>
                        </w:rPr>
                        <w:t xml:space="preserve"> laikinai dirbti, padarė šio straipsnio 1 ir (ar) 2 dalyje numatytą pažeidimą, šio įstatymo nustatyta tvarka skiria darbdaviui arba įmonei, į kurią užsienietis </w:t>
                      </w:r>
                      <w:r>
                        <w:rPr>
                          <w:bCs/>
                          <w:szCs w:val="24"/>
                          <w:lang w:eastAsia="lt-LT"/>
                        </w:rPr>
                        <w:t>komandiruojamas</w:t>
                      </w:r>
                      <w:r>
                        <w:rPr>
                          <w:szCs w:val="24"/>
                          <w:lang w:eastAsia="lt-LT"/>
                        </w:rPr>
                        <w:t xml:space="preserve"> laikinai dirbti, baudą nuo 200 iki 400 eurų už kiekvieną padarytą pažeidimą. Tokie patys veiksmai, padaryti darbdavio arba įmonės, į kurią užsienietis </w:t>
                      </w:r>
                      <w:r>
                        <w:rPr>
                          <w:bCs/>
                          <w:szCs w:val="24"/>
                          <w:lang w:eastAsia="lt-LT"/>
                        </w:rPr>
                        <w:t>komandiruojamas</w:t>
                      </w:r>
                      <w:r>
                        <w:rPr>
                          <w:szCs w:val="24"/>
                          <w:lang w:eastAsia="lt-LT"/>
                        </w:rPr>
                        <w:t xml:space="preserve"> laikinai dirbti, jau baustų už šį pažeidimą per pastaruosius 2 metus, užtraukia darbdaviui arba įmonei, į kurią užsienietis </w:t>
                      </w:r>
                      <w:r>
                        <w:rPr>
                          <w:bCs/>
                          <w:szCs w:val="24"/>
                          <w:lang w:eastAsia="lt-LT"/>
                        </w:rPr>
                        <w:t>komandiruojamas</w:t>
                      </w:r>
                      <w:r>
                        <w:rPr>
                          <w:szCs w:val="24"/>
                          <w:lang w:eastAsia="lt-LT"/>
                        </w:rPr>
                        <w:t xml:space="preserve"> laikinai dirbti, baudą nuo 400 iki 800 eurų už kiekvieną padarytą pažeidimą.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59-1 str."/>
                <w:tag w:val="part_f0594728b5b5420a84c0a64c94d98a33"/>
                <w:lock w:val="sdtLocked"/>
                <w:richText/>
              </w:sdtPr>
              <w:sdtContent>
                <w:p>
                  <w:pPr>
                    <w:spacing w:line="360" w:lineRule="auto"/>
                    <w:ind w:left="2410" w:hanging="1690"/>
                    <w:jc w:val="both"/>
                    <w:rPr>
                      <w:b/>
                      <w:bCs/>
                      <w:szCs w:val="24"/>
                      <w:lang w:eastAsia="lt-LT"/>
                    </w:rPr>
                  </w:pPr>
                  <w:sdt>
                    <w:sdtPr>
                      <w:alias w:val="Numeris"/>
                      <w:tag w:val="nr_f0594728b5b5420a84c0a64c94d98a33"/>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f0594728b5b5420a84c0a64c94d98a33"/>
                      <w:lock w:val="sdtLocked"/>
                      <w:richText/>
                    </w:sdtPr>
                    <w:sdtContent>
                      <w:r>
                        <w:rPr>
                          <w:b/>
                          <w:bCs/>
                          <w:szCs w:val="24"/>
                          <w:lang w:eastAsia="lt-LT"/>
                        </w:rPr>
                        <w:t>Savarankiškai dirbantiems asmenims taikomų skaidriai dirbančio asmens identifikavimo reikalavimų pažeidimas</w:t>
                      </w:r>
                    </w:sdtContent>
                  </w:sdt>
                </w:p>
                <w:sdt>
                  <w:sdtPr>
                    <w:alias w:val="59-1 str. 1 d."/>
                    <w:tag w:val="part_a3e8e237b6174086ade609dbb639b800"/>
                    <w:lock w:val="sdtLocked"/>
                    <w:richText/>
                  </w:sdtPr>
                  <w:sdtContent>
                    <w:p>
                      <w:pPr>
                        <w:spacing w:line="360" w:lineRule="auto"/>
                        <w:ind w:firstLine="720"/>
                        <w:jc w:val="both"/>
                      </w:pPr>
                      <w:r>
                        <w:rPr>
                          <w:szCs w:val="24"/>
                          <w:lang w:eastAsia="lt-LT"/>
                        </w:rPr>
                        <w:t xml:space="preserve">Skaidriai dirbančio asmens identifikavimo reikalavimų pažeidimu laikoma individualios veiklos požymius atitinkanti savarankiškai dirbančio asmens veikla, kuri vykdoma neturint galiojančio skaidriai dirbančio asmens </w:t>
                      </w:r>
                      <w:r>
                        <w:rPr>
                          <w:szCs w:val="24"/>
                        </w:rPr>
                        <w:t>identifikavimo kodo, o tuo atveju, kai jam skaidriai dirbančio asmens identifikavimo kodas negali būti suformuotas, – neturint skaidriai dirbančio asmens identifikavimo kode užšifruojamus duomenis pagrindžiančių dokumentų, jeigu</w:t>
                      </w:r>
                      <w:r>
                        <w:rPr>
                          <w:szCs w:val="24"/>
                          <w:lang w:eastAsia="lt-LT"/>
                        </w:rPr>
                        <w:t xml:space="preserve"> specialiuosiuose įstatymuose numatyta pareiga jį (juos) turėti arba jeigu ši veikla vykdoma nepateikiant jo (jų) šio įstatymo 55 straipsnyje nurodytoms institucijoms ar specialiuosiuose įstatymuose nurodytoms kontrolės institucijoms.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9-2 str."/>
                <w:tag w:val="part_5767f714b349413a8f962c548fa14207"/>
                <w:lock w:val="sdtLocked"/>
                <w:richText/>
              </w:sdtPr>
              <w:sdtContent>
                <w:p>
                  <w:pPr>
                    <w:spacing w:line="360" w:lineRule="auto"/>
                    <w:ind w:left="2410" w:hanging="1690"/>
                    <w:jc w:val="both"/>
                    <w:rPr>
                      <w:color w:val="000000"/>
                      <w:szCs w:val="24"/>
                      <w:lang w:eastAsia="lt-LT"/>
                    </w:rPr>
                  </w:pPr>
                  <w:sdt>
                    <w:sdtPr>
                      <w:alias w:val="Numeris"/>
                      <w:tag w:val="nr_5767f714b349413a8f962c548fa14207"/>
                      <w:lock w:val="sdtLocked"/>
                      <w:richText/>
                    </w:sdtPr>
                    <w:sdtContent>
                      <w:r>
                        <w:rPr>
                          <w:b/>
                          <w:color w:val="000000"/>
                          <w:szCs w:val="24"/>
                        </w:rPr>
                        <w:t>59</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5767f714b349413a8f962c548fa14207"/>
                      <w:lock w:val="sdtLocked"/>
                      <w:richText/>
                    </w:sdtPr>
                    <w:sdtContent>
                      <w:r>
                        <w:rPr>
                          <w:b/>
                          <w:bCs/>
                          <w:color w:val="000000"/>
                          <w:szCs w:val="24"/>
                          <w:lang w:eastAsia="lt-LT"/>
                        </w:rPr>
                        <w:t>Juridinių asmenų atsakomybė už statybvietėje esančių asmenų identifikavimo reikalavimų nevykdymą</w:t>
                      </w:r>
                    </w:sdtContent>
                  </w:sdt>
                </w:p>
                <w:sdt>
                  <w:sdtPr>
                    <w:alias w:val="59-2 str. 1 d."/>
                    <w:tag w:val="part_9e6262ab18d64f1a994890fac5be3449"/>
                    <w:lock w:val="sdtLocked"/>
                    <w:richText/>
                  </w:sdtPr>
                  <w:sdtContent>
                    <w:p>
                      <w:pPr>
                        <w:spacing w:line="360" w:lineRule="auto"/>
                        <w:ind w:firstLine="720"/>
                        <w:jc w:val="both"/>
                        <w:rPr>
                          <w:color w:val="000000"/>
                          <w:szCs w:val="24"/>
                          <w:lang w:eastAsia="lt-LT"/>
                        </w:rPr>
                      </w:pPr>
                      <w:sdt>
                        <w:sdtPr>
                          <w:alias w:val="Numeris"/>
                          <w:tag w:val="nr_9e6262ab18d64f1a994890fac5be3449"/>
                          <w:lock w:val="sdtLocked"/>
                          <w:richText/>
                        </w:sdtPr>
                        <w:sdtContent>
                          <w:r>
                            <w:rPr>
                              <w:color w:val="000000"/>
                              <w:szCs w:val="24"/>
                              <w:lang w:eastAsia="lt-LT"/>
                            </w:rPr>
                            <w:t>1</w:t>
                          </w:r>
                        </w:sdtContent>
                      </w:sdt>
                      <w:r>
                        <w:rPr>
                          <w:color w:val="000000"/>
                          <w:szCs w:val="24"/>
                          <w:lang w:eastAsia="lt-LT"/>
                        </w:rPr>
                        <w:t>. Už Lietuvos Respublikos statybos įstatymo 22</w:t>
                      </w:r>
                      <w:r>
                        <w:rPr>
                          <w:color w:val="000000"/>
                          <w:szCs w:val="24"/>
                          <w:vertAlign w:val="superscript"/>
                          <w:lang w:eastAsia="lt-LT"/>
                        </w:rPr>
                        <w:t>1</w:t>
                      </w:r>
                      <w:r>
                        <w:rPr>
                          <w:color w:val="000000"/>
                          <w:szCs w:val="24"/>
                          <w:lang w:eastAsia="lt-LT"/>
                        </w:rPr>
                        <w:t xml:space="preserve"> straipsnio 4 dalyje nustatytų reikalavimų pažeidimą juridiniam asmeniui – statytojui (užsakovui) ar jo įgaliotam rangovui skiriama bauda nuo 2 000 iki 5 000 eurų. </w:t>
                      </w:r>
                    </w:p>
                  </w:sdtContent>
                </w:sdt>
                <w:sdt>
                  <w:sdtPr>
                    <w:alias w:val="59-2 str. 2 d."/>
                    <w:tag w:val="part_4b3dba73706d4721bb55b68eb6ea6fe5"/>
                    <w:lock w:val="sdtLocked"/>
                    <w:richText/>
                  </w:sdtPr>
                  <w:sdtContent>
                    <w:p>
                      <w:pPr>
                        <w:spacing w:line="360" w:lineRule="auto"/>
                        <w:ind w:firstLine="720"/>
                        <w:jc w:val="both"/>
                        <w:rPr>
                          <w:szCs w:val="24"/>
                          <w:lang w:eastAsia="lt-LT"/>
                        </w:rPr>
                      </w:pPr>
                      <w:sdt>
                        <w:sdtPr>
                          <w:alias w:val="Numeris"/>
                          <w:tag w:val="nr_4b3dba73706d4721bb55b68eb6ea6fe5"/>
                          <w:lock w:val="sdtLocked"/>
                          <w:richText/>
                        </w:sdtPr>
                        <w:sdtContent>
                          <w:r>
                            <w:rPr>
                              <w:color w:val="000000"/>
                              <w:szCs w:val="24"/>
                              <w:lang w:eastAsia="lt-LT"/>
                            </w:rPr>
                            <w:t>2</w:t>
                          </w:r>
                        </w:sdtContent>
                      </w:sdt>
                      <w:r>
                        <w:rPr>
                          <w:color w:val="000000"/>
                          <w:szCs w:val="24"/>
                          <w:lang w:eastAsia="lt-LT"/>
                        </w:rPr>
                        <w:t>. Už tokius pačius veiksmus, padarytus juridinio asmens – statytojo (užsakovo) ar jo įgalioto rangovo, bausto bauda už šio straipsnio 1 dalyje nustatytus pažeidimus, skiriama bauda nuo 5 000 iki 7 000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60 str."/>
                <w:tag w:val="part_50a2c8558f8d4e1ba8e8988036b81ca4"/>
                <w:lock w:val="sdtLocked"/>
                <w:richText/>
              </w:sdtPr>
              <w:sdtContent>
                <w:p>
                  <w:pPr>
                    <w:spacing w:line="360" w:lineRule="auto"/>
                    <w:ind w:firstLine="720"/>
                    <w:jc w:val="both"/>
                    <w:rPr>
                      <w:szCs w:val="24"/>
                    </w:rPr>
                  </w:pPr>
                  <w:sdt>
                    <w:sdtPr>
                      <w:alias w:val="Numeris"/>
                      <w:tag w:val="nr_50a2c8558f8d4e1ba8e8988036b81ca4"/>
                      <w:lock w:val="sdtLocked"/>
                      <w:richText/>
                    </w:sdtPr>
                    <w:sdtContent>
                      <w:r>
                        <w:rPr>
                          <w:b/>
                          <w:bCs/>
                          <w:szCs w:val="24"/>
                        </w:rPr>
                        <w:t>60</w:t>
                      </w:r>
                    </w:sdtContent>
                  </w:sdt>
                  <w:r>
                    <w:rPr>
                      <w:b/>
                      <w:bCs/>
                      <w:szCs w:val="24"/>
                    </w:rPr>
                    <w:t xml:space="preserve"> straipsnis. </w:t>
                  </w:r>
                  <w:sdt>
                    <w:sdtPr>
                      <w:alias w:val="Pavadinimas"/>
                      <w:tag w:val="title_50a2c8558f8d4e1ba8e8988036b81ca4"/>
                      <w:lock w:val="sdtLocked"/>
                      <w:richText/>
                    </w:sdtPr>
                    <w:sdtContent>
                      <w:r>
                        <w:rPr>
                          <w:b/>
                          <w:bCs/>
                          <w:szCs w:val="24"/>
                        </w:rPr>
                        <w:t xml:space="preserve">Baudos skyrimas </w:t>
                      </w:r>
                    </w:sdtContent>
                  </w:sdt>
                </w:p>
                <w:sdt>
                  <w:sdtPr>
                    <w:alias w:val="60 str. 1 d."/>
                    <w:tag w:val="part_895573d9e50a42b3afee6eae8bcac8a4"/>
                    <w:lock w:val="sdtLocked"/>
                    <w:richText/>
                  </w:sdtPr>
                  <w:sdtContent>
                    <w:p>
                      <w:pPr>
                        <w:spacing w:line="360" w:lineRule="auto"/>
                        <w:ind w:firstLine="720"/>
                        <w:jc w:val="both"/>
                        <w:rPr>
                          <w:szCs w:val="24"/>
                          <w:lang w:eastAsia="lt-LT"/>
                        </w:rPr>
                      </w:pPr>
                      <w:sdt>
                        <w:sdtPr>
                          <w:alias w:val="Numeris"/>
                          <w:tag w:val="nr_895573d9e50a42b3afee6eae8bcac8a4"/>
                          <w:lock w:val="sdtLocked"/>
                          <w:richText/>
                        </w:sdtPr>
                        <w:sdtContent>
                          <w:r>
                            <w:rPr>
                              <w:szCs w:val="24"/>
                              <w:lang w:eastAsia="lt-LT"/>
                            </w:rPr>
                            <w:t>1</w:t>
                          </w:r>
                        </w:sdtContent>
                      </w:sdt>
                      <w:r>
                        <w:rPr>
                          <w:szCs w:val="24"/>
                          <w:lang w:eastAsia="lt-LT"/>
                        </w:rPr>
                        <w:t xml:space="preserve">. Šio įstatymo 56 straipsnyje numatytų pažeidimų bylas nagrinėja ir baudas skiria šio įstatymo 55 straipsnyje nurodytos institucijos. </w:t>
                      </w:r>
                      <w:r>
                        <w:rPr>
                          <w:bCs/>
                          <w:szCs w:val="24"/>
                        </w:rPr>
                        <w:t xml:space="preserve">Šio įstatymo </w:t>
                      </w:r>
                      <w:r>
                        <w:rPr>
                          <w:bCs/>
                          <w:szCs w:val="24"/>
                          <w:lang w:eastAsia="lt-LT"/>
                        </w:rPr>
                        <w:t>59</w:t>
                      </w:r>
                      <w:r>
                        <w:rPr>
                          <w:bCs/>
                          <w:szCs w:val="24"/>
                          <w:vertAlign w:val="superscript"/>
                          <w:lang w:eastAsia="lt-LT"/>
                        </w:rPr>
                        <w:t>2</w:t>
                      </w:r>
                      <w:r>
                        <w:rPr>
                          <w:bCs/>
                          <w:szCs w:val="24"/>
                          <w:lang w:eastAsia="lt-LT"/>
                        </w:rPr>
                        <w:t xml:space="preserve"> </w:t>
                      </w:r>
                      <w:r>
                        <w:rPr>
                          <w:bCs/>
                          <w:szCs w:val="24"/>
                        </w:rPr>
                        <w:t xml:space="preserve">straipsnyje nurodytas bylas nagrinėja ir baudas skiria Valstybinė darbo inspekcija ar </w:t>
                      </w:r>
                      <w:r>
                        <w:rPr>
                          <w:bCs/>
                          <w:szCs w:val="24"/>
                          <w:lang w:eastAsia="lt-LT"/>
                        </w:rPr>
                        <w:t>V</w:t>
                      </w:r>
                      <w:r>
                        <w:rPr>
                          <w:bCs/>
                          <w:szCs w:val="24"/>
                        </w:rPr>
                        <w:t xml:space="preserve">alstybinė mokesčių inspekcija. </w:t>
                      </w:r>
                      <w:r>
                        <w:rPr>
                          <w:szCs w:val="24"/>
                          <w:lang w:eastAsia="lt-LT"/>
                        </w:rPr>
                        <w:t xml:space="preserve">Šio įstatymo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p>
                  </w:sdtContent>
                </w:sdt>
                <w:sdt>
                  <w:sdtPr>
                    <w:alias w:val="60 str. 2 d."/>
                    <w:tag w:val="part_d8ba42462c444ec2954161e1b2328854"/>
                    <w:lock w:val="sdtLocked"/>
                    <w:richText/>
                  </w:sdtPr>
                  <w:sdtContent>
                    <w:p>
                      <w:pPr>
                        <w:spacing w:line="360" w:lineRule="auto"/>
                        <w:ind w:firstLine="720"/>
                        <w:jc w:val="both"/>
                        <w:rPr>
                          <w:szCs w:val="24"/>
                          <w:lang w:eastAsia="lt-LT"/>
                        </w:rPr>
                      </w:pPr>
                      <w:sdt>
                        <w:sdtPr>
                          <w:alias w:val="Numeris"/>
                          <w:tag w:val="nr_d8ba42462c444ec2954161e1b2328854"/>
                          <w:lock w:val="sdtLocked"/>
                          <w:richText/>
                        </w:sdtPr>
                        <w:sdtContent>
                          <w:r>
                            <w:rPr>
                              <w:szCs w:val="24"/>
                              <w:lang w:eastAsia="lt-LT"/>
                            </w:rPr>
                            <w:t>2</w:t>
                          </w:r>
                        </w:sdtContent>
                      </w:sdt>
                      <w:r>
                        <w:rPr>
                          <w:szCs w:val="24"/>
                          <w:lang w:eastAsia="lt-LT"/>
                        </w:rPr>
                        <w:t>. Šio įstatymo 55 straipsnyje nurodyta institucija, skirdama šio įstatymo 56, 57 ir 58 straipsniuose numatytą baudą, jos dydį nustato pagal baudos minimumo ir maksimumo vidurkį, atsižvelgdama į tai, ar yra darbdavio – juridinio ar fizinio asmens – atsakomybę lengvinančių ar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w:t>
                      </w:r>
                      <w:r>
                        <w:rPr>
                          <w:bCs/>
                          <w:szCs w:val="24"/>
                        </w:rPr>
                        <w:t xml:space="preserve"> Šios dalies nuostatos taikomos ir tais atvejais, kai Valstybinė darbo inspekcija ar </w:t>
                      </w:r>
                      <w:r>
                        <w:rPr>
                          <w:bCs/>
                          <w:szCs w:val="24"/>
                          <w:lang w:eastAsia="lt-LT"/>
                        </w:rPr>
                        <w:t>V</w:t>
                      </w:r>
                      <w:r>
                        <w:rPr>
                          <w:bCs/>
                          <w:szCs w:val="24"/>
                        </w:rPr>
                        <w:t>alstybinė</w:t>
                      </w:r>
                      <w:r>
                        <w:rPr>
                          <w:b/>
                          <w:bCs/>
                          <w:szCs w:val="24"/>
                        </w:rPr>
                        <w:t xml:space="preserve"> </w:t>
                      </w:r>
                      <w:r>
                        <w:rPr>
                          <w:bCs/>
                          <w:szCs w:val="24"/>
                        </w:rPr>
                        <w:t xml:space="preserve">mokesčių inspekcija skiria šio įstatymo </w:t>
                      </w:r>
                      <w:r>
                        <w:rPr>
                          <w:bCs/>
                          <w:szCs w:val="24"/>
                          <w:lang w:eastAsia="lt-LT"/>
                        </w:rPr>
                        <w:t>59</w:t>
                      </w:r>
                      <w:r>
                        <w:rPr>
                          <w:bCs/>
                          <w:szCs w:val="24"/>
                          <w:vertAlign w:val="superscript"/>
                          <w:lang w:eastAsia="lt-LT"/>
                        </w:rPr>
                        <w:t>2</w:t>
                      </w:r>
                      <w:r>
                        <w:rPr>
                          <w:bCs/>
                          <w:szCs w:val="24"/>
                          <w:lang w:eastAsia="lt-LT"/>
                        </w:rPr>
                        <w:t xml:space="preserve"> </w:t>
                      </w:r>
                      <w:r>
                        <w:rPr>
                          <w:bCs/>
                          <w:szCs w:val="24"/>
                        </w:rPr>
                        <w:t>straipsnyje numatytas baudas.</w:t>
                      </w:r>
                    </w:p>
                  </w:sdtContent>
                </w:sdt>
                <w:sdt>
                  <w:sdtPr>
                    <w:alias w:val="60 str. 3 d."/>
                    <w:tag w:val="part_9fb69007b7b948b595dadb556afa64e9"/>
                    <w:lock w:val="sdtLocked"/>
                    <w:richText/>
                  </w:sdtPr>
                  <w:sdtContent>
                    <w:p>
                      <w:pPr>
                        <w:spacing w:line="360" w:lineRule="auto"/>
                        <w:ind w:firstLine="720"/>
                        <w:jc w:val="both"/>
                        <w:rPr>
                          <w:szCs w:val="24"/>
                          <w:lang w:eastAsia="lt-LT"/>
                        </w:rPr>
                      </w:pPr>
                      <w:sdt>
                        <w:sdtPr>
                          <w:alias w:val="Numeris"/>
                          <w:tag w:val="nr_9fb69007b7b948b595dadb556afa64e9"/>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9b82766a9f4445e9a7df30daa26df73e"/>
                    <w:lock w:val="sdtLocked"/>
                    <w:richText/>
                  </w:sdtPr>
                  <w:sdtContent>
                    <w:p>
                      <w:pPr>
                        <w:spacing w:line="360" w:lineRule="auto"/>
                        <w:ind w:firstLine="720"/>
                        <w:jc w:val="both"/>
                        <w:rPr>
                          <w:szCs w:val="24"/>
                          <w:lang w:eastAsia="lt-LT"/>
                        </w:rPr>
                      </w:pPr>
                      <w:sdt>
                        <w:sdtPr>
                          <w:alias w:val="Numeris"/>
                          <w:tag w:val="nr_9b82766a9f4445e9a7df30daa26df73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67ae899ee8c4d72b299e511967ad94e"/>
                    <w:lock w:val="sdtLocked"/>
                    <w:richText/>
                  </w:sdtPr>
                  <w:sdtContent>
                    <w:p>
                      <w:pPr>
                        <w:spacing w:line="360" w:lineRule="auto"/>
                        <w:ind w:firstLine="720"/>
                        <w:jc w:val="both"/>
                        <w:rPr>
                          <w:szCs w:val="24"/>
                          <w:lang w:eastAsia="lt-LT"/>
                        </w:rPr>
                      </w:pPr>
                      <w:sdt>
                        <w:sdtPr>
                          <w:alias w:val="Numeris"/>
                          <w:tag w:val="nr_667ae899ee8c4d72b299e511967ad94e"/>
                          <w:lock w:val="sdtLocked"/>
                          <w:richText/>
                        </w:sdtPr>
                        <w:sdtContent>
                          <w:r>
                            <w:rPr>
                              <w:szCs w:val="24"/>
                              <w:lang w:eastAsia="lt-LT"/>
                            </w:rPr>
                            <w:t>5</w:t>
                          </w:r>
                        </w:sdtContent>
                      </w:sdt>
                      <w:r>
                        <w:rPr>
                          <w:szCs w:val="24"/>
                          <w:lang w:eastAsia="lt-LT"/>
                        </w:rPr>
                        <w:t>. Šio įstatymo 56, 57</w:t>
                      </w:r>
                      <w:r>
                        <w:rPr>
                          <w:bCs/>
                          <w:szCs w:val="24"/>
                          <w:lang w:eastAsia="lt-LT"/>
                        </w:rPr>
                        <w:t xml:space="preserve">, </w:t>
                      </w:r>
                      <w:r>
                        <w:rPr>
                          <w:szCs w:val="24"/>
                          <w:lang w:eastAsia="lt-LT"/>
                        </w:rPr>
                        <w:t xml:space="preserve">58 </w:t>
                      </w:r>
                      <w:r>
                        <w:rPr>
                          <w:bCs/>
                          <w:szCs w:val="24"/>
                          <w:lang w:eastAsia="lt-LT"/>
                        </w:rPr>
                        <w:t>ir 59</w:t>
                      </w:r>
                      <w:r>
                        <w:rPr>
                          <w:bCs/>
                          <w:szCs w:val="24"/>
                          <w:vertAlign w:val="superscript"/>
                          <w:lang w:eastAsia="lt-LT"/>
                        </w:rPr>
                        <w:t>2</w:t>
                      </w:r>
                      <w:r>
                        <w:rPr>
                          <w:szCs w:val="24"/>
                          <w:lang w:eastAsia="lt-LT"/>
                        </w:rPr>
                        <w:t xml:space="preserve"> straipsniuose numatytos baudos gali būti skiriamos ne vėliau kaip per 2 metus nuo pažeidimo padarymo dienos, o trunkamojo pažeidimo atveju – per 2 metus nuo jo paaiškėjimo dienos. </w:t>
                      </w:r>
                    </w:p>
                  </w:sdtContent>
                </w:sdt>
                <w:sdt>
                  <w:sdtPr>
                    <w:alias w:val="60 str. 6 d."/>
                    <w:tag w:val="part_ef8899182f364615bacfa1425fd4ddeb"/>
                    <w:lock w:val="sdtLocked"/>
                    <w:richText/>
                  </w:sdtPr>
                  <w:sdtContent>
                    <w:p>
                      <w:pPr>
                        <w:spacing w:line="360" w:lineRule="auto"/>
                        <w:ind w:firstLine="720"/>
                        <w:jc w:val="both"/>
                        <w:rPr>
                          <w:szCs w:val="24"/>
                          <w:lang w:eastAsia="lt-LT"/>
                        </w:rPr>
                      </w:pPr>
                      <w:sdt>
                        <w:sdtPr>
                          <w:alias w:val="Numeris"/>
                          <w:tag w:val="nr_ef8899182f364615bacfa1425fd4ddeb"/>
                          <w:lock w:val="sdtLocked"/>
                          <w:richText/>
                        </w:sdtPr>
                        <w:sdtContent>
                          <w:r>
                            <w:rPr>
                              <w:szCs w:val="24"/>
                              <w:lang w:eastAsia="lt-LT"/>
                            </w:rPr>
                            <w:t>6</w:t>
                          </w:r>
                        </w:sdtContent>
                      </w:sdt>
                      <w:r>
                        <w:rPr>
                          <w:szCs w:val="24"/>
                          <w:lang w:eastAsia="lt-LT"/>
                        </w:rPr>
                        <w:t>. Baudos skyrimas gali būti ginčijamas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b53ad67e28aa4367ae5b597b85cae3fa"/>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b53ad67e28aa4367ae5b597b85cae3fa"/>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15.xml"/>
  <Relationship Id="rId11" Type="http://schemas.openxmlformats.org/officeDocument/2006/relationships/header" Target="header116.xml"/>
  <Relationship Id="rId12" Type="http://schemas.openxmlformats.org/officeDocument/2006/relationships/footer" Target="footer115.xml"/>
  <Relationship Id="rId13" Type="http://schemas.openxmlformats.org/officeDocument/2006/relationships/footer" Target="footer116.xml"/>
  <Relationship Id="rId14" Type="http://schemas.openxmlformats.org/officeDocument/2006/relationships/header" Target="header117.xml"/>
  <Relationship Id="rId15" Type="http://schemas.openxmlformats.org/officeDocument/2006/relationships/footer" Target="footer117.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1 d." DocPartId="f18744a325ef40af88776769b72fc700" PartId="3f27037163394e0dbfe2a35d9e0d98b2"/>
        <Part Type="strDalis" Nr="2" Abbr="2 str. 2 d." DocPartId="e99b8de87860435c99b239f4cfdff053" PartId="37ded50efccc4b6ba66d3b1d78b80c53"/>
        <Part Type="strDalis" Nr="3" Abbr="2 str. 3 d." DocPartId="baa7a0a9d0c3460aa884aef90e545cea" PartId="38238c47c2134e499bc0c725e7e6a665"/>
        <Part Type="strDalis" Nr="4" Abbr="2 str. 4 d." DocPartId="c6f70b32870448f198c61dad00ced889" PartId="a10f85aee18b49b7bb20f4015e03e703"/>
        <Part Type="strDalis" Nr="5" Abbr="2 str. 5 d." DocPartId="9d90d07f842c48958137449c9a198cad" PartId="ece5dd6ea97b4b4cb888610c4172dc55"/>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b66dde1bbf294084b4b1983d6087e21a">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00fd09bfe9b54a6aad1560b6e9753bda"/>
          <Part Type="strDalis" Nr="4" Abbr="20 str. 4 d." DocPartId="0d15e9bf9e2b42609e5d2de084e374ab" PartId="12398bf74b6241b281d2fdd6ab682672"/>
          <Part Type="strDalis" Nr="5" Abbr="20 str. 5 d." DocPartId="ee4a02d1ae054386a344e737f0a71064" PartId="20d1e38136954571b1d373eb8e4bf12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80c64a789f5f4a2e939313d9e20ba5b6"/>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7c98646aa4e047bcb8dca0b17c131dd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195db946ad644a194ecabf186019527"/>
            <Part Type="strPunktas" Nr="11" Abbr="25 str. 1 d. 11 p." DocPartId="a899e6bd0ecd4fef8465f9ff695128e7" PartId="63472502c3314817a48adc54b5bc82a4"/>
            <Part Type="strPunktas" Nr="12" Abbr="25 str. 1 d. 12 p." DocPartId="b33435afb50b4d108a526d8cbcb17444" PartId="ad950a19b0414fe492d4519c21e977f9"/>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25c72660145943a18bc80df892743bd7"/>
            <Part Type="strPunktas" Nr="16" Abbr="25 str. 1 d. 16 p." DocPartId="274fde29f2bf47ba947e93d0579ebbe6" PartId="5c4c9a53f69b4b81ac0b654428acec7a"/>
            <Part Type="strPunktas" Nr="17" Abbr="17 p." DocPartId="2239194bd1f14865a8154355d06a2fb3" PartId="089727372e3744e1804fd6df7c1927ef"/>
            <Part Type="strPunktas" Nr="18" Abbr="18 p." DocPartId="6f39035753b0417e8036725f8a69fcd7" PartId="08e34fc759e24677b1c7935cb3de85d3"/>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2d77f831f640477ca40f915d1dc7fd82"/>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6bcd503412234fa5ac9bddd35ca1f701">
            <Part Type="strPunktas" Nr="1" Abbr="30-1 str. 5 d. 1 p." DocPartId="14f20df7eae04ba6976182243c6b0cc7" PartId="6099567bce874d389b427fe89719e2bc"/>
            <Part Type="strPunktas" Nr="1-1" Abbr="30-1 str. 5 d. 1-1 p." DocPartId="30689c1e37f648608c156c293ab06735" PartId="65a827d95b134757aec8e0b5d90b59da"/>
            <Part Type="strPunktas" Nr="2" Abbr="30-1 str. 5 d. 2 p." DocPartId="9aa64a67f82e4f68b3c4ca360a010fcb" PartId="936a1ca66db34f8b8402dd06b4308aa9"/>
            <Part Type="strPunktas" Nr="3" Abbr="30-1 str. 5 d. 3 p." DocPartId="2ec147ece4864c2bb26258c5277d2b54" PartId="8a0a12732c3b453ea371d2894868d579"/>
          </Part>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7ec6ab9d725b447ab85683eeb7adbd7b"/>
          <Part Type="strDalis" Nr="4" Abbr="30-2 str. 4 d." DocPartId="0cda40faae27429c9b9375d47e54d795" PartId="13d7d44f2f55431c84088b7918247a7a"/>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45f120e69a8846d7a0423da2203e006c"/>
          </Part>
          <Part Type="strDalis" Nr="2" Abbr="31 str. 2 d." DocPartId="4cf281aaa2a0429ca2f740952ba33c68" PartId="318bddd14e89453ba9b72a1175632b01"/>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43a5d2fbcc09476daccf7dc69481ca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6011e3fd7b0d4bca9f0d0f2547a22fb6"/>
            <Part Type="strPunktas" Nr="5" Abbr="35 str. 4 d. 5 p." DocPartId="d2a82de32cff4feb8f93f123f06e962d" PartId="6256b0898d1f40e98bffebbd2f7ce2f6"/>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5f019441002b438a801e45ce026c4868"/>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79e2d282c1844d71b16b89f3b619f72b"/>
          <Part Type="strDalis" Nr="2" Abbr="38 str. 2 d." DocPartId="a84a9bab7bab4f0da5aa440cbdccbda5" PartId="67cc0bc198504482a949e07b0e1bacc7">
            <Part Type="strPunktas" Nr="1" Abbr="38 str. 2 d. 1 p." DocPartId="24c85f9580164fb9b390112507cefd99" PartId="c1be64879b794446a0378fd971b333a0"/>
            <Part Type="strPunktas" Nr="2" Abbr="38 str. 2 d. 2 p." DocPartId="9eb395267a4f435fbc5596fc289e13f4" PartId="5bf6fd562ffa4024bffa6e943caa3cb9"/>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340c52b9aace4af6bd3abbd18d574ead"/>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09b672f599b44afab64d852c0ce83447"/>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e2f2227c802845b999778c5393e242f3"/>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93736ea840d346d0b5dd9a76086bc6af"/>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bf791e84fd8e48759449d68560ca74df"/>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d62e5c4b05744e40810fbf67c252662a">
            <Part Type="strPunktas" Nr="1" Abbr="41 str. 2 d. 1 p." DocPartId="463d13590e92494ea5ebbafaa12ca0e6" PartId="3bfe2656988b4a13b9a7df0ae13bfa76"/>
            <Part Type="strPunktas" Nr="2" Abbr="41 str. 2 d. 2 p." DocPartId="a8e9d296258d41b29b94acf793c02f0a" PartId="11695d3320b64673949ecac1c3ec60de"/>
            <Part Type="strPunktas" Nr="3" Abbr="41 str. 2 d. 3 p." DocPartId="09d4943764554f8f936a0b4fe5f4a36c" PartId="e60c3bbab1a04249ba1e96fd6b400b03"/>
          </Part>
          <Part Type="strDalis" Nr="3" Abbr="41 str. 3 d." DocPartId="97686fa6168d480b8cc98ba4525f87dd" PartId="f4052ff285fa473d839ca62a6f79078c"/>
          <Part Type="strDalis" Nr="4" Abbr="41 str. 4 d." DocPartId="9699132198b04097b3478673b5815625" PartId="e042965aa9dc451ebae3ac3999fc5fd8"/>
          <Part Type="strDalis" Nr="5" Abbr="41 str. 5 d." DocPartId="0bd75abf94804aaab6383c49c2853ad4" PartId="0e2f7d0a02a44babb761bd6cd9dd792a"/>
          <Part Type="strDalis" Nr="6" Abbr="41 str. 6 d." DocPartId="2d81035334a446dc977f73632d1c7857" PartId="1b144707ca6948d2a3fe701ebc5733b4"/>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4882aa264550460e8b3f5eacf339c87c">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db0cc4d506554862b0b6fc063de13405"/>
            <Part Type="strPunktas" Nr="11" Abbr="41 str. 10 d. 11 p." DocPartId="14907624d3e2479589c873f2b67659fc" PartId="30898462e84d433f9fbc24a91d25cee5"/>
            <Part Type="strPunktas" Nr="12" Abbr="41 str. 10 d. 12 p." DocPartId="417566ffafdc4fbbaa2ecdd26c6889d3" PartId="ee0e6959bf864080b38b4e64727f89bb"/>
            <Part Type="strPunktas" Nr="13" Abbr="41 str. 10 d. 13 p." DocPartId="101e3283813e41c18863613164851dc6" PartId="958838375b804d729de75cd6bde19ae9"/>
          </Part>
          <Part Type="strDalis" Nr="11" Abbr="41 str. 11 d." DocPartId="6489656c11fb415abfa2d9a1bc5ab82f" PartId="da05088104f848c4952d1c6cee4d4cf7">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26a0046295174a928d714b0fd9785040"/>
            <Part Type="strPunktas" Nr="10" Abbr="41 str. 11 d. 10 p." DocPartId="bac3dc95968f4053bcee11359e714978" PartId="06b7c24252e846299adaf9cca0c0d96e"/>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078ba1ceb31f4d6fbe2cb2e1a808f6e0"/>
            <Part Type="strPunktas" Nr="8" Abbr="41 str. 12 d. 8 p." DocPartId="d8ab0ae48e7e422aa1cc4d12ec29367a" PartId="9c32c752c1c5437bbef328a17deeb408"/>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4ba8c9078c401a9de4023eb36e8481">
          <Part Type="strDalis" Nr="1" Abbr="42 str. 1 d." DocPartId="dfff51cb9cc84dda90864c2654c5b7ea" PartId="2893f86e8ad24c9c85cf7de77faa1e16">
            <Part Type="strPunktas" Nr="1" Abbr="42 str. 1 d. 1 p." DocPartId="7130b056cc254cb388a9b9b67a428c5e" PartId="43354d607d9f4c5cb4e85f8317c0fdf8"/>
            <Part Type="strPunktas" Nr="2" Abbr="42 str. 1 d. 2 p." DocPartId="8481902646b1415b85b4a34c5e42b25d" PartId="80d49bdf72944a64ab1482692dcd5f32"/>
          </Part>
          <Part Type="strDalis" Nr="2" Abbr="42 str. 2 d." DocPartId="3c53e72c47014a35a5e94188a69a775b" PartId="fd3a49f65c8042f1a67cac45b8993189"/>
          <Part Type="strDalis" Nr="3" Abbr="42 str. 3 d." DocPartId="ac79900e81194d7d93ae19a60536195d" PartId="4a8f05f705fb466c93547653f17c1d94">
            <Part Type="strPunktas" Nr="1" Abbr="42 str. 3 d. 1 p." DocPartId="cb32a65defb749f6b6c844e991a8e5a9" PartId="8acb434972314e38a78bc7bd89d64b37"/>
            <Part Type="strPunktas" Nr="2" Abbr="42 str. 3 d. 2 p." DocPartId="a866fa2305d84f949fad0c4b0cdf2645" PartId="f041595d33934088b963c57428c53e98"/>
            <Part Type="strPunktas" Nr="3" Abbr="42 str. 3 d. 3 p." DocPartId="1f6922e7299849b3b853b708871e6b43" PartId="2fa00dad249c4b85a45827525dab8317"/>
            <Part Type="strPunktas" Nr="4" Abbr="42 str. 3 d. 4 p." DocPartId="251caf50b8c14b8ca5f06b9267d8ab20" PartId="0ce6ddf3974d46c49728d90618a9b91f"/>
          </Part>
        </Part>
        <Part Type="straipsnis" Nr="43" Abbr="43 str." Title="Subsidija darbo asistento išlaidoms" DocPartId="174253d562fc41658644a344ec36440c" PartId="260e00eb48e940e595989af105d54754">
          <Part Type="strDalis" Nr="1" Abbr="43 str. 1 d." DocPartId="f0bdedc69d3d4774a0103ea6cbef4f27" PartId="d1c0c45bd7254d418271023eb3be1b4a">
            <Part Type="strPunktas" Nr="1" Abbr="43 str. 1 d. 1 p." DocPartId="1b4c822e0773432abd4434b143ace19a" PartId="145838bc834c4d929a4bcc70437d2a25"/>
            <Part Type="strPunktas" Nr="2" Abbr="43 str. 1 d. 2 p." DocPartId="9255833cb32a4143a54a0f498f2bbabb" PartId="088792d5c8e147cf8f36b12ac0ef168b"/>
            <Part Type="strPunktas" Nr="3" Abbr="43 str. 1 d. 3 p." DocPartId="b7d40829226a4955afbe42adc6b90935" PartId="0b17863c825645ffbf9f4567110cb093"/>
          </Part>
          <Part Type="strDalis" Nr="2" Abbr="43 str. 2 d." DocPartId="efc796d3d8704554840c3ebaee69aefc" PartId="aa9bee4f5cef498397d1ffda0b6aca2a"/>
          <Part Type="strDalis" Nr="3" Abbr="43 str. 3 d." DocPartId="ad50ba2c03a94a4091c2feac1c47c47c" PartId="95d89b7993c642dda08d7778f93be90f"/>
          <Part Type="strDalis" Nr="4" Abbr="43 str. 4 d." DocPartId="f11c85e8bf694784b60eef7b93af95ed" PartId="26fe1b485ec246c2b4fc2b4ad4791ef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c7a394a726be4b94bd9bc62c7a0135ca">
            <Part Type="strPunktas" Nr="1" Abbr="44 str. 2 d. 1 p." DocPartId="aaa8747fa6e44cbda0740740bc55ea09" PartId="164bed915f02454483924c2360ce3b30"/>
            <Part Type="strPunktas" Nr="2" Abbr="44 str. 2 d. 2 p." DocPartId="e3ff93e2f75e4efcb3a47ac9913adc76" PartId="d02b84d9c42c4a80aa59f0e4af8b2eb7"/>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51e524c996104cee821adbd8d02bb6a9"/>
          </Part>
          <Part Type="strDalis" Nr="9" Abbr="44 str. 9 d." DocPartId="7b6380a5d77c4c868e5317efcfb1df71" PartId="26a0bc84dcd84e0db211614034db0164">
            <Part Type="strPunktas" Nr="1" Abbr="44 str. 9 d. 1 p." DocPartId="559ea79f638441518c3ebbe3ef958616" PartId="5f4834ee081a462e80689481b058bf42"/>
            <Part Type="strPunktas" Nr="2" Abbr="44 str. 9 d. 2 p." DocPartId="4dd594316b0a4e199e6a066362e35b74" PartId="75623a403ed94ae29431ddb7c4c18bf3"/>
            <Part Type="strPunktas" Nr="3" Abbr="44 str. 9 d. 3 p." DocPartId="651c37f415fc4ba8ab9bfa8271f62f87" PartId="0f4ba978f92243a08400ad0b4e6fb997"/>
            <Part Type="strPunktas" Nr="4" Abbr="44 str. 9 d. 4 p." DocPartId="df52748eed964b9dbf6405904c6dca8d" PartId="3c0e1212f95d490597a4058626f77677"/>
            <Part Type="strPunktas" Nr="5" Abbr="44 str. 9 d. 5 p." DocPartId="0abcd01470ba4805a93439a0877c0503" PartId="fde14d0bee724ca9847fe898460dcaac"/>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183df1bbcc504f7fb9dbe9d20497e52b"/>
          </Part>
          <Part Type="strDalis" Nr="11" Abbr="44 str. 11 d." DocPartId="8aee6287b1fe44e28b1a24a6d8932e09" PartId="33143d9340f646cea07b40afdf33d84d"/>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66d705d5ec1149008df52a48cb1c4514"/>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85d5ffef435d4051b77595e5a43d6ac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5eab8ecd51204138801e246f1f3a2c8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900194e01b904de2866cea563437f784">
            <Part Type="strPunktas" Nr="1" Abbr="48-1 str. 1 d. 1 p." DocPartId="d319c87e1ae24bf69f1b730843ccb163" PartId="e4fa9424d294460bb84c35ec3e250f55">
              <Part Type="strPapunktis" Nr="a" Abbr="48-1 str. 1 d. 1 p. a pp." DocPartId="a74eea16124441b685086d0fee87c730" PartId="00f789f9aef44c8297eadef4e197a947"/>
              <Part Type="strPapunktis" Nr="b" Abbr="48-1 str. 1 d. 1 p. b pp." DocPartId="fb872442a01f40a1a6ebb63202602340" PartId="6c7c23bf16da446da820e786b488b379"/>
              <Part Type="strPapunktis" Nr="c" Abbr="48-1 str. 1 d. 1 p. c pp." DocPartId="d3d2b92e72f24fb89ad63ad54c3f5c49" PartId="4cf04c2a9ffc4aafa5e3679066af2e73"/>
              <Part Type="strPapunktis" Nr="d" Abbr="48-1 str. 1 d. 1 p. d pp." DocPartId="90ddf3a814a2434e8c88e49ea8ff7975" PartId="6a417bd725fe49b393d03e2c93933581"/>
            </Part>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IV SKYRIUS NELEGALUS DARBAS, NEDEKLARUOTAS DARBAS, NEDEKLARUOTA SAVARANKIŠKA VEIKLA, UŽSIENIEČIŲ ĮDARBINIMO TVARKOS IR SKAIDRIAI DIRBANČIO ASMENS IDENTIFIKAVIMO PAŽEIDIMAI“." DocPartId="6979fd27dd0b4d35a539d21caed1b828" PartId="46579d206b024aa8bad870f564f253ae">
      <Part Type="straipsnis" Nr="55" Abbr="55 str." Title="Institucijos, vykdančios nelegalaus darbo, nedeklaruoto darbo, nedeklaruotos savarankiškos veiklos ir skaidriai dirbančių asmenų identifikavimo kontrolę" DocPartId="0ccc548663b34142866b25a48e727731" PartId="6014ebee800d425d9124b27ff83f8fd3">
        <Part Type="strDalis" Nr="1" Abbr="55 str. 1 d." DocPartId="538b1324b65f4ceba1abc57ecd73331d" PartId="0494c639492c47f08aca9111c698b511"/>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b7ac74a62a5f4b9581e58a03d8b5fa41"/>
          <Part Type="strPunktas" Nr="2" Abbr="56 str. 2 d. 2 p." DocPartId="d1be967b27574a7489fe8a25a50db527" PartId="d33cf7f1007e4eed81e042de20d5e6f9"/>
        </Part>
        <Part Type="strDalis" Nr="3" Abbr="56 str. 3 d." DocPartId="61f533d481894bd0b590166a51252dc3" PartId="e072fbbdb4b8420ab94bb18bbe4a3dfd"/>
        <Part Type="strDalis" Nr="4" Abbr="56 str. 4 d." DocPartId="bacf5d992c914f46b2fd15f8ac415561" PartId="e20ca05511664227a28a03494f1fa485">
          <Part Type="strPunktas" Nr="1" Abbr="56 str. 4 d. 1 p." DocPartId="6035db63c9d345c2a37fcb37c434941a" PartId="928d55def5644e9d8456c2c33eb29689"/>
          <Part Type="strPunktas" Nr="2" Abbr="56 str. 4 d. 2 p." DocPartId="a99f8a6b97cc4817a198a16720f90334" PartId="02bf479dbf2d449ca869dde43aab0224"/>
          <Part Type="strPunktas" Nr="3" Abbr="56 str. 4 d. 3 p." DocPartId="cf536563dae9416fa8412dcfee0ed26f" PartId="d986eb5f2c0648ffb2204d9ed058e86f"/>
        </Part>
        <Part Type="strDalis" Nr="5" Abbr="56 str. 5 d." DocPartId="d84307776b274b419e07611bd8b27457" PartId="230335e2d80b4ce2b62c670aa6b2f9f8">
          <Part Type="strPunktas" Nr="1" Abbr="56 str. 5 d. 1 p." DocPartId="6b811e338f9b4468a4162ec164e6f36a" PartId="780b6c0994b8405397b006626df5fd8f"/>
          <Part Type="strPunktas" Nr="2" Abbr="56 str. 5 d. 2 p." DocPartId="d6d05ae64ee14e1ea7864d9a9a5583cd" PartId="77535cb9191847aead8d5bc34c297c68"/>
          <Part Type="strPunktas" Nr="3" Abbr="56 str. 5 d. 3 p." DocPartId="720a9624ca134e0d9fa3495e810cd2ff" PartId="0fa4bc3db63b47d48c497841b6050266"/>
          <Part Type="strPunktas" Nr="4" Abbr="56 str. 5 d. 4 p." DocPartId="c9c034f276b24c8ebba26191e3ebd16d" PartId="db1baf5d6ea04e9f9dc69cf74bc623d3"/>
          <Part Type="strPunktas" Nr="5" Abbr="56 str. 5 d. 5 p." DocPartId="c1b88e2fe5e041368f57f0d4b007d810" PartId="b84fb00701c842018bc23fbe09ba9e12"/>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2da76da8d4bc4000842ff1e447369467"/>
        <Part Type="strDalis" Nr="8" Abbr="56 str. 8 d." DocPartId="9fdf92f0010f49bba381d2f982511f26" PartId="8e6dbe801feb46cc8123119daa58403f"/>
        <Part Type="strDalis" Nr="9" Abbr="56 str. 9 d." DocPartId="7ef29bac966b47b19d4153b4b2e3cd51" PartId="42c03f94177d4393a8383dcd27f51de6"/>
        <Part Type="strDalis" Nr="10" Abbr="56 str. 10 d." DocPartId="889c5c34f5db49d59597b99d68b10b2d" PartId="a3f350ae4ec7421e8d82cdece8a7509f"/>
      </Part>
      <Part Type="straipsnis" Nr="56-1" Abbr="56-1 str." Title="Skaidriai dirbančio asmens identifikavimas" DocPartId="61e58c8ca6bb442d83cf322e16a1c026" PartId="c52a41d5df644085a7ace00f04b52451">
        <Part Type="strDalis" Nr="1" Abbr="56-1 str. 1 d." DocPartId="6008333bfbdf44fb8a514a76b4e549a8" PartId="da40b905621f484680def4aa190a44ae"/>
        <Part Type="strDalis" Nr="2" Abbr="56-1 str. 2 d." DocPartId="3e5f4ae7040c4aa69b18db93b60aa9d4" PartId="6b38e63ac5cf47d8b37a1ca364520f58"/>
        <Part Type="strDalis" Nr="3" Abbr="56-1 str. 3 d." DocPartId="b53ff759eb9d4744b434720bd32eea06" PartId="6de722aff2934eccb8bea31c9d569c3a"/>
      </Part>
      <Part Type="straipsnis" Nr="57" Abbr="57 str." Title="Užsieniečių įdarbinimo ir informavimo apie įdarbintus arba komandiruojamus laikinai dirbti į Lietuvos Respubliką užsieniečius tvarkos pažeidimai ir atsakomybė už juos" DocPartId="3e12a4e24b0f442db7e941e68cc904a0" PartId="2a006bdae9b447e5a9643b33bc26d5a4">
        <Part Type="strDalis" Nr="1" Abbr="57 str. 1 d." DocPartId="7fb7befd27324157955d11bd98b9c137" PartId="87a29e43c997429eb7fc75637e99c722">
          <Part Type="strPunktas" Nr="1" Abbr="57 str. 1 d. 1 p." DocPartId="ec587908bc184edbbaabe65615baa0f3" PartId="f3bc61456c5f4de1bb423a5cb7b1bcc5"/>
          <Part Type="strPunktas" Nr="2" Abbr="57 str. 1 d. 2 p." DocPartId="90c37c19b238444db8f0c76fea020e91" PartId="7ed4f2dc3753475b9a7d7e5463b86377"/>
          <Part Type="strPunktas" Nr="3" Abbr="57 str. 1 d. 3 p." DocPartId="521b10f723a34148820ba0752f492a5a" PartId="cdcf899c989b4f209bdf81201daa9aa6"/>
          <Part Type="strPunktas" Nr="4" Abbr="57 str. 1 d. 4 p." DocPartId="5ba55a40ac32400994ec44e326549acd" PartId="3fce287b595c4d7daaa493abb9c0b6b6"/>
          <Part Type="strPunktas" Nr="5" Abbr="57 str. 1 d. 5 p." DocPartId="31f399512c5445ac8751b827e4ff7a6c" PartId="3d7dfca8ff6f42b3b4dc203690f203b1"/>
        </Part>
        <Part Type="strDalis" Nr="2" Abbr="57 str. 2 d." DocPartId="1227882efd694c10b4efd8fdf35bc979" PartId="02d12bacd08c45e48a1faf016f18a708"/>
        <Part Type="strDalis" Nr="3" Abbr="57 str. 3 d." DocPartId="8802c66fb0344da286dd740c582cf84f" PartId="ec7c5a4d3e5f46ce97eb75dc6cd50013"/>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59-1" Abbr="59-1 str." Title="Savarankiškai dirbantiems asmenims taikomų skaidriai dirbančio asmens identifikavimo reikalavimų pažeidimas" DocPartId="6c7d5cdb5cdb463a9d6216e2f5c934f1" PartId="f0594728b5b5420a84c0a64c94d98a33">
        <Part Type="strDalis" Nr="1" Abbr="59-1 str. 1 d." DocPartId="d429862098d544468209dd2e35a0d7de" PartId="a3e8e237b6174086ade609dbb639b800"/>
      </Part>
      <Part Type="straipsnis" Nr="59-2" Abbr="59-2 str." Title="Juridinių asmenų atsakomybė už statybvietėje esančių asmenų identifikavimo reikalavimų nevykdymą" DocPartId="564ac43af2f640a0acdeab6ec41dafe4" PartId="5767f714b349413a8f962c548fa14207">
        <Part Type="strDalis" Nr="1" Abbr="59-2 str. 1 d." DocPartId="4cd903b99c644098a09f2bdcbbc4452e" PartId="9e6262ab18d64f1a994890fac5be3449"/>
        <Part Type="strDalis" Nr="2" Abbr="59-2 str. 2 d." DocPartId="a28dce0f939e4d92a830953e851c50eb" PartId="4b3dba73706d4721bb55b68eb6ea6fe5"/>
      </Part>
      <Part Type="straipsnis" Nr="60" Abbr="60 str." Title="Baudos skyrimas" DocPartId="d19876cafb6e4b4e9cbcac9ab9a075d3" PartId="50a2c8558f8d4e1ba8e8988036b81ca4">
        <Part Type="strDalis" Nr="1" Abbr="60 str. 1 d." DocPartId="3457ce6ac7ec4b5bb602d1fbe1b1cf24" PartId="895573d9e50a42b3afee6eae8bcac8a4"/>
        <Part Type="strDalis" Nr="2" Abbr="60 str. 2 d." DocPartId="60af94e692be450e92bbabbb6569ad8e" PartId="d8ba42462c444ec2954161e1b2328854"/>
        <Part Type="strDalis" Nr="3" Abbr="60 str. 3 d." DocPartId="7c2c0c2aad5648d98bfd9623cf951787" PartId="9fb69007b7b948b595dadb556afa64e9"/>
        <Part Type="strDalis" Nr="4" Abbr="60 str. 4 d." DocPartId="4e406a82e4e14c468c6042670cb9b3b1" PartId="9b82766a9f4445e9a7df30daa26df73e"/>
        <Part Type="strDalis" Nr="5" Abbr="60 str. 5 d." DocPartId="d16e6c7c2c484198809972b9f450c799" PartId="667ae899ee8c4d72b299e511967ad94e"/>
        <Part Type="strDalis" Nr="6" Abbr="60 str. 6 d." DocPartId="bb016df3732542ffa38047621e135e6c" PartId="ef8899182f364615bacfa1425fd4dde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b53ad67e28aa4367ae5b597b85cae3fa">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1D8E0AC-413F-4BEB-90DD-169C8EBE368F}">
  <ds:schemaRefs>
    <ds:schemaRef ds:uri="http://lrs.lt/TAIS/DocParts"/>
  </ds:schemaRefs>
</ds:datastoreItem>
</file>

<file path=customXml/itemProps3.xml><?xml version="1.0" encoding="utf-8"?>
<ds:datastoreItem xmlns:ds="http://schemas.openxmlformats.org/officeDocument/2006/customXml" ds:itemID="{E64EA424-23D2-4D50-A1AD-DDC556C0AE0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148</TotalTime>
  <Pages>90</Pages>
  <Words>29500</Words>
  <Characters>208068</Characters>
  <Application>Microsoft Office Word</Application>
  <DocSecurity>0</DocSecurity>
  <Lines>1733</Lines>
  <Paragraphs>474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237094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BODIN Aušra</lastModifiedBy>
  <lastPrinted>2004-12-10T05:45:00Z</lastPrinted>
  <dcterms:modified xsi:type="dcterms:W3CDTF">2023-01-06T07:10:00Z</dcterms:modified>
  <revision>81</revision>
</coreProperties>
</file>