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05.xml" ContentType="application/vnd.openxmlformats-officedocument.wordprocessingml.footer+xml"/>
  <Override PartName="/word/footer1106.xml" ContentType="application/vnd.openxmlformats-officedocument.wordprocessingml.footer+xml"/>
  <Override PartName="/word/footer1107.xml" ContentType="application/vnd.openxmlformats-officedocument.wordprocessingml.footer+xml"/>
  <Override PartName="/word/footer1108.xml" ContentType="application/vnd.openxmlformats-officedocument.wordprocessingml.footer+xml"/>
  <Override PartName="/word/footer1109.xml" ContentType="application/vnd.openxmlformats-officedocument.wordprocessingml.footer+xml"/>
  <Override PartName="/word/footer111.xml" ContentType="application/vnd.openxmlformats-officedocument.wordprocessingml.footer+xml"/>
  <Override PartName="/word/footer1110.xml" ContentType="application/vnd.openxmlformats-officedocument.wordprocessingml.footer+xml"/>
  <Override PartName="/word/footer1111.xml" ContentType="application/vnd.openxmlformats-officedocument.wordprocessingml.footer+xml"/>
  <Override PartName="/word/footer1112.xml" ContentType="application/vnd.openxmlformats-officedocument.wordprocessingml.footer+xml"/>
  <Override PartName="/word/footer1113.xml" ContentType="application/vnd.openxmlformats-officedocument.wordprocessingml.footer+xml"/>
  <Override PartName="/word/footer1114.xml" ContentType="application/vnd.openxmlformats-officedocument.wordprocessingml.footer+xml"/>
  <Override PartName="/word/footer1115.xml" ContentType="application/vnd.openxmlformats-officedocument.wordprocessingml.footer+xml"/>
  <Override PartName="/word/footer1116.xml" ContentType="application/vnd.openxmlformats-officedocument.wordprocessingml.footer+xml"/>
  <Override PartName="/word/footer1117.xml" ContentType="application/vnd.openxmlformats-officedocument.wordprocessingml.footer+xml"/>
  <Override PartName="/word/footer1118.xml" ContentType="application/vnd.openxmlformats-officedocument.wordprocessingml.footer+xml"/>
  <Override PartName="/word/footer1119.xml" ContentType="application/vnd.openxmlformats-officedocument.wordprocessingml.footer+xml"/>
  <Override PartName="/word/footer112.xml" ContentType="application/vnd.openxmlformats-officedocument.wordprocessingml.footer+xml"/>
  <Override PartName="/word/footer1120.xml" ContentType="application/vnd.openxmlformats-officedocument.wordprocessingml.footer+xml"/>
  <Override PartName="/word/footer1121.xml" ContentType="application/vnd.openxmlformats-officedocument.wordprocessingml.footer+xml"/>
  <Override PartName="/word/footer1122.xml" ContentType="application/vnd.openxmlformats-officedocument.wordprocessingml.footer+xml"/>
  <Override PartName="/word/footer1123.xml" ContentType="application/vnd.openxmlformats-officedocument.wordprocessingml.footer+xml"/>
  <Override PartName="/word/footer1124.xml" ContentType="application/vnd.openxmlformats-officedocument.wordprocessingml.footer+xml"/>
  <Override PartName="/word/footer1125.xml" ContentType="application/vnd.openxmlformats-officedocument.wordprocessingml.footer+xml"/>
  <Override PartName="/word/footer1126.xml" ContentType="application/vnd.openxmlformats-officedocument.wordprocessingml.footer+xml"/>
  <Override PartName="/word/footer1127.xml" ContentType="application/vnd.openxmlformats-officedocument.wordprocessingml.footer+xml"/>
  <Override PartName="/word/footer1128.xml" ContentType="application/vnd.openxmlformats-officedocument.wordprocessingml.footer+xml"/>
  <Override PartName="/word/footer1129.xml" ContentType="application/vnd.openxmlformats-officedocument.wordprocessingml.footer+xml"/>
  <Override PartName="/word/footer113.xml" ContentType="application/vnd.openxmlformats-officedocument.wordprocessingml.footer+xml"/>
  <Override PartName="/word/footer1130.xml" ContentType="application/vnd.openxmlformats-officedocument.wordprocessingml.footer+xml"/>
  <Override PartName="/word/footer1131.xml" ContentType="application/vnd.openxmlformats-officedocument.wordprocessingml.footer+xml"/>
  <Override PartName="/word/footer1132.xml" ContentType="application/vnd.openxmlformats-officedocument.wordprocessingml.footer+xml"/>
  <Override PartName="/word/footer1133.xml" ContentType="application/vnd.openxmlformats-officedocument.wordprocessingml.footer+xml"/>
  <Override PartName="/word/footer1134.xml" ContentType="application/vnd.openxmlformats-officedocument.wordprocessingml.footer+xml"/>
  <Override PartName="/word/footer1135.xml" ContentType="application/vnd.openxmlformats-officedocument.wordprocessingml.footer+xml"/>
  <Override PartName="/word/footer1136.xml" ContentType="application/vnd.openxmlformats-officedocument.wordprocessingml.footer+xml"/>
  <Override PartName="/word/footer1137.xml" ContentType="application/vnd.openxmlformats-officedocument.wordprocessingml.footer+xml"/>
  <Override PartName="/word/footer1138.xml" ContentType="application/vnd.openxmlformats-officedocument.wordprocessingml.footer+xml"/>
  <Override PartName="/word/footer1139.xml" ContentType="application/vnd.openxmlformats-officedocument.wordprocessingml.footer+xml"/>
  <Override PartName="/word/footer114.xml" ContentType="application/vnd.openxmlformats-officedocument.wordprocessingml.footer+xml"/>
  <Override PartName="/word/footer1140.xml" ContentType="application/vnd.openxmlformats-officedocument.wordprocessingml.footer+xml"/>
  <Override PartName="/word/footer1141.xml" ContentType="application/vnd.openxmlformats-officedocument.wordprocessingml.footer+xml"/>
  <Override PartName="/word/footer1142.xml" ContentType="application/vnd.openxmlformats-officedocument.wordprocessingml.footer+xml"/>
  <Override PartName="/word/footer1143.xml" ContentType="application/vnd.openxmlformats-officedocument.wordprocessingml.footer+xml"/>
  <Override PartName="/word/footer1144.xml" ContentType="application/vnd.openxmlformats-officedocument.wordprocessingml.footer+xml"/>
  <Override PartName="/word/footer1145.xml" ContentType="application/vnd.openxmlformats-officedocument.wordprocessingml.footer+xml"/>
  <Override PartName="/word/footer1146.xml" ContentType="application/vnd.openxmlformats-officedocument.wordprocessingml.footer+xml"/>
  <Override PartName="/word/footer1147.xml" ContentType="application/vnd.openxmlformats-officedocument.wordprocessingml.footer+xml"/>
  <Override PartName="/word/footer1148.xml" ContentType="application/vnd.openxmlformats-officedocument.wordprocessingml.footer+xml"/>
  <Override PartName="/word/footer1149.xml" ContentType="application/vnd.openxmlformats-officedocument.wordprocessingml.footer+xml"/>
  <Override PartName="/word/footer115.xml" ContentType="application/vnd.openxmlformats-officedocument.wordprocessingml.footer+xml"/>
  <Override PartName="/word/footer1150.xml" ContentType="application/vnd.openxmlformats-officedocument.wordprocessingml.footer+xml"/>
  <Override PartName="/word/footer1151.xml" ContentType="application/vnd.openxmlformats-officedocument.wordprocessingml.footer+xml"/>
  <Override PartName="/word/footer1152.xml" ContentType="application/vnd.openxmlformats-officedocument.wordprocessingml.footer+xml"/>
  <Override PartName="/word/footer1153.xml" ContentType="application/vnd.openxmlformats-officedocument.wordprocessingml.footer+xml"/>
  <Override PartName="/word/footer1154.xml" ContentType="application/vnd.openxmlformats-officedocument.wordprocessingml.footer+xml"/>
  <Override PartName="/word/footer1155.xml" ContentType="application/vnd.openxmlformats-officedocument.wordprocessingml.footer+xml"/>
  <Override PartName="/word/footer1156.xml" ContentType="application/vnd.openxmlformats-officedocument.wordprocessingml.footer+xml"/>
  <Override PartName="/word/footer1157.xml" ContentType="application/vnd.openxmlformats-officedocument.wordprocessingml.footer+xml"/>
  <Override PartName="/word/footer1158.xml" ContentType="application/vnd.openxmlformats-officedocument.wordprocessingml.footer+xml"/>
  <Override PartName="/word/footer1159.xml" ContentType="application/vnd.openxmlformats-officedocument.wordprocessingml.footer+xml"/>
  <Override PartName="/word/footer116.xml" ContentType="application/vnd.openxmlformats-officedocument.wordprocessingml.footer+xml"/>
  <Override PartName="/word/footer1160.xml" ContentType="application/vnd.openxmlformats-officedocument.wordprocessingml.footer+xml"/>
  <Override PartName="/word/footer1161.xml" ContentType="application/vnd.openxmlformats-officedocument.wordprocessingml.footer+xml"/>
  <Override PartName="/word/footer1162.xml" ContentType="application/vnd.openxmlformats-officedocument.wordprocessingml.footer+xml"/>
  <Override PartName="/word/footer1163.xml" ContentType="application/vnd.openxmlformats-officedocument.wordprocessingml.footer+xml"/>
  <Override PartName="/word/footer1164.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05.xml" ContentType="application/vnd.openxmlformats-officedocument.wordprocessingml.header+xml"/>
  <Override PartName="/word/header1106.xml" ContentType="application/vnd.openxmlformats-officedocument.wordprocessingml.header+xml"/>
  <Override PartName="/word/header1107.xml" ContentType="application/vnd.openxmlformats-officedocument.wordprocessingml.header+xml"/>
  <Override PartName="/word/header1108.xml" ContentType="application/vnd.openxmlformats-officedocument.wordprocessingml.header+xml"/>
  <Override PartName="/word/header1109.xml" ContentType="application/vnd.openxmlformats-officedocument.wordprocessingml.header+xml"/>
  <Override PartName="/word/header111.xml" ContentType="application/vnd.openxmlformats-officedocument.wordprocessingml.header+xml"/>
  <Override PartName="/word/header1110.xml" ContentType="application/vnd.openxmlformats-officedocument.wordprocessingml.header+xml"/>
  <Override PartName="/word/header1111.xml" ContentType="application/vnd.openxmlformats-officedocument.wordprocessingml.header+xml"/>
  <Override PartName="/word/header1112.xml" ContentType="application/vnd.openxmlformats-officedocument.wordprocessingml.header+xml"/>
  <Override PartName="/word/header1113.xml" ContentType="application/vnd.openxmlformats-officedocument.wordprocessingml.header+xml"/>
  <Override PartName="/word/header1114.xml" ContentType="application/vnd.openxmlformats-officedocument.wordprocessingml.header+xml"/>
  <Override PartName="/word/header1115.xml" ContentType="application/vnd.openxmlformats-officedocument.wordprocessingml.header+xml"/>
  <Override PartName="/word/header1116.xml" ContentType="application/vnd.openxmlformats-officedocument.wordprocessingml.header+xml"/>
  <Override PartName="/word/header1117.xml" ContentType="application/vnd.openxmlformats-officedocument.wordprocessingml.header+xml"/>
  <Override PartName="/word/header1118.xml" ContentType="application/vnd.openxmlformats-officedocument.wordprocessingml.header+xml"/>
  <Override PartName="/word/header1119.xml" ContentType="application/vnd.openxmlformats-officedocument.wordprocessingml.header+xml"/>
  <Override PartName="/word/header112.xml" ContentType="application/vnd.openxmlformats-officedocument.wordprocessingml.header+xml"/>
  <Override PartName="/word/header1120.xml" ContentType="application/vnd.openxmlformats-officedocument.wordprocessingml.header+xml"/>
  <Override PartName="/word/header1121.xml" ContentType="application/vnd.openxmlformats-officedocument.wordprocessingml.header+xml"/>
  <Override PartName="/word/header1122.xml" ContentType="application/vnd.openxmlformats-officedocument.wordprocessingml.header+xml"/>
  <Override PartName="/word/header1123.xml" ContentType="application/vnd.openxmlformats-officedocument.wordprocessingml.header+xml"/>
  <Override PartName="/word/header1124.xml" ContentType="application/vnd.openxmlformats-officedocument.wordprocessingml.header+xml"/>
  <Override PartName="/word/header1125.xml" ContentType="application/vnd.openxmlformats-officedocument.wordprocessingml.header+xml"/>
  <Override PartName="/word/header1126.xml" ContentType="application/vnd.openxmlformats-officedocument.wordprocessingml.header+xml"/>
  <Override PartName="/word/header1127.xml" ContentType="application/vnd.openxmlformats-officedocument.wordprocessingml.header+xml"/>
  <Override PartName="/word/header1128.xml" ContentType="application/vnd.openxmlformats-officedocument.wordprocessingml.header+xml"/>
  <Override PartName="/word/header1129.xml" ContentType="application/vnd.openxmlformats-officedocument.wordprocessingml.header+xml"/>
  <Override PartName="/word/header113.xml" ContentType="application/vnd.openxmlformats-officedocument.wordprocessingml.header+xml"/>
  <Override PartName="/word/header1130.xml" ContentType="application/vnd.openxmlformats-officedocument.wordprocessingml.header+xml"/>
  <Override PartName="/word/header1131.xml" ContentType="application/vnd.openxmlformats-officedocument.wordprocessingml.header+xml"/>
  <Override PartName="/word/header1132.xml" ContentType="application/vnd.openxmlformats-officedocument.wordprocessingml.header+xml"/>
  <Override PartName="/word/header1133.xml" ContentType="application/vnd.openxmlformats-officedocument.wordprocessingml.header+xml"/>
  <Override PartName="/word/header1134.xml" ContentType="application/vnd.openxmlformats-officedocument.wordprocessingml.header+xml"/>
  <Override PartName="/word/header1135.xml" ContentType="application/vnd.openxmlformats-officedocument.wordprocessingml.header+xml"/>
  <Override PartName="/word/header1136.xml" ContentType="application/vnd.openxmlformats-officedocument.wordprocessingml.header+xml"/>
  <Override PartName="/word/header1137.xml" ContentType="application/vnd.openxmlformats-officedocument.wordprocessingml.header+xml"/>
  <Override PartName="/word/header1138.xml" ContentType="application/vnd.openxmlformats-officedocument.wordprocessingml.header+xml"/>
  <Override PartName="/word/header1139.xml" ContentType="application/vnd.openxmlformats-officedocument.wordprocessingml.header+xml"/>
  <Override PartName="/word/header114.xml" ContentType="application/vnd.openxmlformats-officedocument.wordprocessingml.header+xml"/>
  <Override PartName="/word/header1140.xml" ContentType="application/vnd.openxmlformats-officedocument.wordprocessingml.header+xml"/>
  <Override PartName="/word/header1141.xml" ContentType="application/vnd.openxmlformats-officedocument.wordprocessingml.header+xml"/>
  <Override PartName="/word/header1142.xml" ContentType="application/vnd.openxmlformats-officedocument.wordprocessingml.header+xml"/>
  <Override PartName="/word/header1143.xml" ContentType="application/vnd.openxmlformats-officedocument.wordprocessingml.header+xml"/>
  <Override PartName="/word/header1144.xml" ContentType="application/vnd.openxmlformats-officedocument.wordprocessingml.header+xml"/>
  <Override PartName="/word/header1145.xml" ContentType="application/vnd.openxmlformats-officedocument.wordprocessingml.header+xml"/>
  <Override PartName="/word/header1146.xml" ContentType="application/vnd.openxmlformats-officedocument.wordprocessingml.header+xml"/>
  <Override PartName="/word/header1147.xml" ContentType="application/vnd.openxmlformats-officedocument.wordprocessingml.header+xml"/>
  <Override PartName="/word/header1148.xml" ContentType="application/vnd.openxmlformats-officedocument.wordprocessingml.header+xml"/>
  <Override PartName="/word/header1149.xml" ContentType="application/vnd.openxmlformats-officedocument.wordprocessingml.header+xml"/>
  <Override PartName="/word/header115.xml" ContentType="application/vnd.openxmlformats-officedocument.wordprocessingml.header+xml"/>
  <Override PartName="/word/header1150.xml" ContentType="application/vnd.openxmlformats-officedocument.wordprocessingml.header+xml"/>
  <Override PartName="/word/header1151.xml" ContentType="application/vnd.openxmlformats-officedocument.wordprocessingml.header+xml"/>
  <Override PartName="/word/header1152.xml" ContentType="application/vnd.openxmlformats-officedocument.wordprocessingml.header+xml"/>
  <Override PartName="/word/header1153.xml" ContentType="application/vnd.openxmlformats-officedocument.wordprocessingml.header+xml"/>
  <Override PartName="/word/header1154.xml" ContentType="application/vnd.openxmlformats-officedocument.wordprocessingml.header+xml"/>
  <Override PartName="/word/header1155.xml" ContentType="application/vnd.openxmlformats-officedocument.wordprocessingml.header+xml"/>
  <Override PartName="/word/header1156.xml" ContentType="application/vnd.openxmlformats-officedocument.wordprocessingml.header+xml"/>
  <Override PartName="/word/header1157.xml" ContentType="application/vnd.openxmlformats-officedocument.wordprocessingml.header+xml"/>
  <Override PartName="/word/header1158.xml" ContentType="application/vnd.openxmlformats-officedocument.wordprocessingml.header+xml"/>
  <Override PartName="/word/header1159.xml" ContentType="application/vnd.openxmlformats-officedocument.wordprocessingml.header+xml"/>
  <Override PartName="/word/header116.xml" ContentType="application/vnd.openxmlformats-officedocument.wordprocessingml.header+xml"/>
  <Override PartName="/word/header1160.xml" ContentType="application/vnd.openxmlformats-officedocument.wordprocessingml.header+xml"/>
  <Override PartName="/word/header1161.xml" ContentType="application/vnd.openxmlformats-officedocument.wordprocessingml.header+xml"/>
  <Override PartName="/word/header1162.xml" ContentType="application/vnd.openxmlformats-officedocument.wordprocessingml.header+xml"/>
  <Override PartName="/word/header1163.xml" ContentType="application/vnd.openxmlformats-officedocument.wordprocessingml.header+xml"/>
  <Override PartName="/word/header1164.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2026-08-01 iki 2026-10-31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832f25c6f5574d168f3d12d4d2039b27"/>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832f25c6f5574d168f3d12d4d2039b27"/>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119ad5cb73c8492da5db1481bb2b9edc"/>
                        <w:lock w:val="sdtLocked"/>
                        <w:richText/>
                      </w:sdtPr>
                      <w:sdtContent>
                        <w:p>
                          <w:pPr>
                            <w:spacing w:line="360" w:lineRule="auto"/>
                            <w:ind w:firstLine="720"/>
                            <w:jc w:val="both"/>
                            <w:textAlignment w:val="baseline"/>
                            <w:rPr>
                              <w:szCs w:val="24"/>
                            </w:rPr>
                          </w:pPr>
                          <w:sdt>
                            <w:sdtPr>
                              <w:alias w:val="Numeris"/>
                              <w:tag w:val="nr_119ad5cb73c8492da5db1481bb2b9edc"/>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w:t>
                          </w:r>
                          <w:r>
                            <w:rPr>
                              <w:bCs/>
                              <w:color w:val="000000"/>
                              <w:szCs w:val="24"/>
                            </w:rPr>
                            <w:t>246 straipsnio 1 dalyje,</w:t>
                          </w:r>
                          <w:r>
                            <w:rPr>
                              <w:color w:val="000000"/>
                              <w:szCs w:val="24"/>
                            </w:rPr>
                            <w:t xml:space="preserve"> 247 straipsnio 1 ir 2 dalyse, 258 straipsnyje, 261 straipsnio 1 dalyje,  278 straipsnyje, 279 straipsnio 1 dalyje, 283 straipsnyje, 284 straipsnio 1 dalyje, 287 straipsnyje, 291 straipsnio 1 dalyje, 294 straipsnyje, 295 straipsnio 4 ir 5 dalyse, 296 straipsnio 1 dalyje, 297 straipsnio 1 dalyje, 299 straipsnio 1 dalyje, 305 straipsnio 1 ir 4 dalyse, 325 straipsnyje, 327 straipsnio 1 ir 3 dalyse, 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1c340684cd294aaf81c2ca5c626bac55"/>
                        <w:lock w:val="sdtLocked"/>
                        <w:richText/>
                      </w:sdtPr>
                      <w:sdtContent>
                        <w:p>
                          <w:pPr>
                            <w:spacing w:line="360" w:lineRule="auto"/>
                            <w:ind w:firstLine="720"/>
                            <w:jc w:val="both"/>
                            <w:rPr>
                              <w:color w:val="000000"/>
                              <w:szCs w:val="24"/>
                            </w:rPr>
                          </w:pPr>
                          <w:sdt>
                            <w:sdtPr>
                              <w:alias w:val="Numeris"/>
                              <w:tag w:val="nr_1c340684cd294aaf81c2ca5c626bac55"/>
                              <w:lock w:val="sdtLocked"/>
                              <w:richText/>
                            </w:sdtPr>
                            <w:sdtContent>
                              <w:r>
                                <w:rPr>
                                  <w:color w:val="000000"/>
                                  <w:szCs w:val="24"/>
                                </w:rPr>
                                <w:t>4</w:t>
                              </w:r>
                            </w:sdtContent>
                          </w:sdt>
                          <w:r>
                            <w:rPr>
                              <w:color w:val="000000"/>
                              <w:szCs w:val="24"/>
                            </w:rPr>
                            <w:t>. Už šio kodekso 47 straipsnyje, 60 straipsnio 3 dalyje, 65, 122, 125, 127 straipsniuose, 134 straipsnio 6, 7, 8, 9 dalyse, 142, 174, 208 straipsniuose, 209 straipsnio 1, 2, 3, 4, 5, 6, 7, 8 dalyse, 212 straipsnio 2, 3 dalyse, 213 straipsnio 1, 2, 3, 4 dalyse, 214 straipsnio 1, 2, 3 dalyse, 215 straipsnio 4 dalyje, 218 straipsnyje, 234</w:t>
                          </w:r>
                          <w:r>
                            <w:rPr>
                              <w:color w:val="000000"/>
                              <w:szCs w:val="24"/>
                              <w:vertAlign w:val="superscript"/>
                            </w:rPr>
                            <w:t>2</w:t>
                          </w:r>
                          <w:r>
                            <w:rPr>
                              <w:color w:val="000000"/>
                              <w:szCs w:val="24"/>
                            </w:rPr>
                            <w:t xml:space="preserve"> straipsnio 1 dalyje, 240, 245 straipsniuose, 247 straipsnio 10, 11, 12, 13, 14, 15, 16 dalyse, </w:t>
                          </w:r>
                          <w:r>
                            <w:rPr>
                              <w:bCs/>
                              <w:color w:val="000000"/>
                              <w:szCs w:val="24"/>
                            </w:rPr>
                            <w:t>270</w:t>
                          </w:r>
                          <w:r>
                            <w:rPr>
                              <w:bCs/>
                              <w:color w:val="000000"/>
                              <w:szCs w:val="24"/>
                              <w:vertAlign w:val="superscript"/>
                            </w:rPr>
                            <w:t>2</w:t>
                          </w:r>
                          <w:r>
                            <w:rPr>
                              <w:bCs/>
                              <w:color w:val="000000"/>
                              <w:szCs w:val="24"/>
                            </w:rPr>
                            <w:t xml:space="preserve"> straipsnio 5, 6 dalyse</w:t>
                          </w:r>
                          <w:r>
                            <w:rPr>
                              <w:color w:val="000000"/>
                              <w:szCs w:val="24"/>
                            </w:rPr>
                            <w:t>, 272, 273, 274 straipsniuose, 284 straipsnio 1, 2, 3, 4, 5, 6, 7, 8, 9, 10, 11, 12 dalyse, 285 straipsnio 1, 2, 3, 4, 5, 6, 7, 8, 9, 10, 11, 12, 13, 14, 15, 16, 17, 18, 19, 20, 21, 22, 23, 24, 25, 26 dalyse, 290 straipsnio 2, 3, 5, 6, 7, 8 dalyse, 291 straipsnio 1, 2, 4, 5, 6, 7, 8, 9 dalyse, 293 straipsnio 3, 4, 5 dalyse, 299 straipsnio 2, 3, 4, 5 dalyse, 303 straipsnio 1, 2, 3, 4, 5, 6, 7, 8, 9, 10, 11, 12, 13, 14, 15, 16, 17, 18, 19, 20, 21, 22 dalyse, 304</w:t>
                          </w:r>
                          <w:r>
                            <w:rPr>
                              <w:color w:val="000000"/>
                              <w:szCs w:val="24"/>
                              <w:vertAlign w:val="superscript"/>
                            </w:rPr>
                            <w:t>2</w:t>
                          </w:r>
                          <w:r>
                            <w:rPr>
                              <w:color w:val="000000"/>
                              <w:szCs w:val="24"/>
                            </w:rPr>
                            <w:t xml:space="preserve"> straipsnio 3, 4, 5, 6 dalyse, 309 straipsnio 9, 10 ir 11 dalyse, </w:t>
                          </w:r>
                          <w:r>
                            <w:rPr>
                              <w:bCs/>
                              <w:color w:val="000000"/>
                              <w:szCs w:val="24"/>
                            </w:rPr>
                            <w:t>310 straipsnio 5, 9 ir 10 dalyse,</w:t>
                          </w:r>
                          <w:r>
                            <w:rPr>
                              <w:color w:val="000000"/>
                              <w:szCs w:val="24"/>
                            </w:rPr>
                            <w:t xml:space="preserve"> 346 straipsnyje, 393 straipsnio 3, 4, 5 dalyse, 420 straipsnio 3, 4, 5 dalyse, 423 straipsnio 3 dalyje, 424 straipsnio 5, 6 dalyse, 426 straipsnio 1, 2, 4, 5 dalyse, 427, 464, 465, 466, 467, 468, 470 straipsniuose, 473 straipsnio 4 dalyje, 474 straipsnio 4 dalyje, 475 straipsnyje, 514</w:t>
                          </w:r>
                          <w:r>
                            <w:rPr>
                              <w:color w:val="000000"/>
                              <w:szCs w:val="24"/>
                              <w:vertAlign w:val="superscript"/>
                            </w:rPr>
                            <w:t>1</w:t>
                          </w:r>
                          <w:r>
                            <w:rPr>
                              <w:color w:val="000000"/>
                              <w:szCs w:val="24"/>
                            </w:rPr>
                            <w:t xml:space="preserve"> straipsnio 3, 4, 7 dalyse, 515 straipsnio 1, 2 dalyse, 524, 557</w:t>
                          </w:r>
                          <w:r>
                            <w:rPr>
                              <w:color w:val="000000"/>
                              <w:szCs w:val="24"/>
                              <w:vertAlign w:val="superscript"/>
                            </w:rPr>
                            <w:t>1</w:t>
                          </w:r>
                          <w:r>
                            <w:rPr>
                              <w:color w:val="000000"/>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12180685b475497797153a9b30ed81bd"/>
                            <w:lock w:val="sdtLocked"/>
                            <w:richText/>
                          </w:sdtPr>
                          <w:sdtContent>
                            <w:p>
                              <w:pPr>
                                <w:widowControl w:val="0"/>
                                <w:tabs>
                                  <w:tab w:val="left" w:pos="709"/>
                                </w:tabs>
                                <w:spacing w:line="360" w:lineRule="auto"/>
                                <w:ind w:firstLine="720"/>
                                <w:jc w:val="both"/>
                                <w:rPr>
                                  <w:kern w:val="2"/>
                                  <w:szCs w:val="24"/>
                                </w:rPr>
                              </w:pPr>
                              <w:sdt>
                                <w:sdtPr>
                                  <w:alias w:val="Numeris"/>
                                  <w:tag w:val="nr_12180685b475497797153a9b30ed81bd"/>
                                  <w:lock w:val="sdtLocked"/>
                                  <w:richText/>
                                </w:sdtPr>
                                <w:sdtContent>
                                  <w:r>
                                    <w:rPr>
                                      <w:bCs/>
                                      <w:szCs w:val="24"/>
                                      <w:lang w:eastAsia="lt-LT"/>
                                    </w:rPr>
                                    <w:t>1</w:t>
                                  </w:r>
                                </w:sdtContent>
                              </w:sdt>
                              <w:r>
                                <w:rPr>
                                  <w:bCs/>
                                  <w:szCs w:val="24"/>
                                  <w:lang w:eastAsia="lt-LT"/>
                                </w:rPr>
                                <w:t xml:space="preserve">)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bCs/>
                                  <w:szCs w:val="24"/>
                                  <w:lang w:eastAsia="lt-LT"/>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c121070838cd4b59a711f85c9d3bb69b"/>
                        <w:lock w:val="sdtLocked"/>
                        <w:richText/>
                      </w:sdtPr>
                      <w:sdtContent>
                        <w:p>
                          <w:pPr>
                            <w:widowControl w:val="0"/>
                            <w:tabs>
                              <w:tab w:val="left" w:pos="709"/>
                            </w:tabs>
                            <w:spacing w:line="360" w:lineRule="auto"/>
                            <w:ind w:firstLine="720"/>
                            <w:jc w:val="both"/>
                            <w:rPr>
                              <w:szCs w:val="24"/>
                            </w:rPr>
                          </w:pPr>
                          <w:sdt>
                            <w:sdtPr>
                              <w:alias w:val="Numeris"/>
                              <w:tag w:val="nr_c121070838cd4b59a711f85c9d3bb69b"/>
                              <w:lock w:val="sdtLocked"/>
                              <w:richText/>
                            </w:sdtPr>
                            <w:sdtContent>
                              <w:r>
                                <w:rPr>
                                  <w:bCs/>
                                  <w:szCs w:val="24"/>
                                  <w:lang w:eastAsia="lt-LT"/>
                                </w:rPr>
                                <w:t>2</w:t>
                              </w:r>
                            </w:sdtContent>
                          </w:sdt>
                          <w:r>
                            <w:rPr>
                              <w:bCs/>
                              <w:szCs w:val="24"/>
                              <w:lang w:eastAsia="lt-LT"/>
                            </w:rPr>
                            <w:t xml:space="preserve">. Šio kodekso 612 straipsnyje numatytais atvejais administraciniu nurodymu siūlomos baudos dydis lygus pusei didžiausios minimalios baudos, o kai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lang w:eastAsia="lt-LT"/>
                            </w:rPr>
                            <w:t>,</w:t>
                          </w:r>
                          <w:r>
                            <w:rPr>
                              <w:bCs/>
                              <w:szCs w:val="24"/>
                              <w:lang w:eastAsia="lt-LT"/>
                            </w:rPr>
                            <w:t xml:space="preserv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012a221042c44d7cb3f351aece953aee"/>
                    <w:lock w:val="sdtLocked"/>
                    <w:richText/>
                  </w:sdtPr>
                  <w:sdtContent>
                    <w:p>
                      <w:pPr>
                        <w:spacing w:line="360" w:lineRule="atLeast"/>
                        <w:ind w:left="2268" w:hanging="1548"/>
                        <w:rPr>
                          <w:b/>
                          <w:szCs w:val="24"/>
                          <w:lang w:eastAsia="lt-LT"/>
                        </w:rPr>
                      </w:pPr>
                      <w:sdt>
                        <w:sdtPr>
                          <w:alias w:val="Numeris"/>
                          <w:tag w:val="nr_012a221042c44d7cb3f351aece953aee"/>
                          <w:lock w:val="sdtLocked"/>
                          <w:richText/>
                        </w:sdtPr>
                        <w:sdtContent>
                          <w:r>
                            <w:rPr>
                              <w:b/>
                              <w:bCs/>
                              <w:color w:val="000000"/>
                              <w:szCs w:val="24"/>
                              <w:lang w:eastAsia="lt-LT"/>
                            </w:rPr>
                            <w:t>77</w:t>
                          </w:r>
                        </w:sdtContent>
                      </w:sdt>
                      <w:r>
                        <w:rPr>
                          <w:b/>
                          <w:bCs/>
                          <w:color w:val="000000"/>
                          <w:szCs w:val="24"/>
                          <w:lang w:eastAsia="lt-LT"/>
                        </w:rPr>
                        <w:t xml:space="preserve"> straipsnis. </w:t>
                      </w:r>
                      <w:sdt>
                        <w:sdtPr>
                          <w:alias w:val="Pavadinimas"/>
                          <w:tag w:val="title_012a221042c44d7cb3f351aece953aee"/>
                          <w:lock w:val="sdtLocked"/>
                          <w:richText/>
                        </w:sdtPr>
                        <w:sdtContent>
                          <w:r>
                            <w:rPr>
                              <w:b/>
                              <w:color w:val="000000"/>
                              <w:szCs w:val="24"/>
                              <w:lang w:eastAsia="lt-LT"/>
                            </w:rPr>
                            <w:t xml:space="preserve">Tabako gaminių, susijusių gaminių, </w:t>
                          </w:r>
                          <w:r>
                            <w:rPr>
                              <w:b/>
                              <w:bCs/>
                              <w:color w:val="000000"/>
                              <w:szCs w:val="24"/>
                              <w:lang w:eastAsia="lt-LT"/>
                            </w:rPr>
                            <w:t xml:space="preserve">prekių, skirtų tabako gaminiams rūkyti ar pasiruošti rūkyti, įrenginių, skirtų tabako gaminiams ir (ar) susijusiems gaminiams vartoti, </w:t>
                          </w:r>
                          <w:r>
                            <w:rPr>
                              <w:b/>
                              <w:color w:val="000000"/>
                              <w:szCs w:val="24"/>
                              <w:lang w:eastAsia="lt-LT"/>
                            </w:rPr>
                            <w:t>nupirkimas, perdavimas ar kitoks realizavimas nepilnamečiams</w:t>
                          </w:r>
                        </w:sdtContent>
                      </w:sdt>
                    </w:p>
                    <w:sdt>
                      <w:sdtPr>
                        <w:alias w:val="77 str. 1 d."/>
                        <w:tag w:val="part_4d05c41b64fb4d8d9954f3e1036d6ab5"/>
                        <w:lock w:val="sdtLocked"/>
                        <w:richText/>
                      </w:sdtPr>
                      <w:sdtContent>
                        <w:p>
                          <w:pPr>
                            <w:spacing w:line="360" w:lineRule="atLeast"/>
                            <w:ind w:firstLine="720"/>
                            <w:jc w:val="both"/>
                            <w:rPr>
                              <w:szCs w:val="24"/>
                              <w:lang w:eastAsia="lt-LT"/>
                            </w:rPr>
                          </w:pPr>
                          <w:sdt>
                            <w:sdtPr>
                              <w:alias w:val="Numeris"/>
                              <w:tag w:val="nr_4d05c41b64fb4d8d9954f3e1036d6ab5"/>
                              <w:lock w:val="sdtLocked"/>
                              <w:richText/>
                            </w:sdtPr>
                            <w:sdtContent>
                              <w:r>
                                <w:rPr>
                                  <w:color w:val="000000"/>
                                  <w:szCs w:val="24"/>
                                  <w:lang w:eastAsia="lt-LT"/>
                                </w:rPr>
                                <w:t>1</w:t>
                              </w:r>
                            </w:sdtContent>
                          </w:sdt>
                          <w:r>
                            <w:rPr>
                              <w:color w:val="000000"/>
                              <w:szCs w:val="24"/>
                              <w:lang w:eastAsia="lt-LT"/>
                            </w:rPr>
                            <w:t>. Tabako gaminių ar susijusių gaminių, išskyrus elektronines cigaretes ir (ar) elektroninių cigarečių pildykles,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dviejų šimtų dvidešimt iki trijų šimtų dvidešimt eurų.</w:t>
                          </w:r>
                        </w:p>
                      </w:sdtContent>
                    </w:sdt>
                    <w:sdt>
                      <w:sdtPr>
                        <w:alias w:val="77 str. 2 d."/>
                        <w:tag w:val="part_ed35564bfbf842edb91305ea25c23367"/>
                        <w:lock w:val="sdtLocked"/>
                        <w:richText/>
                      </w:sdtPr>
                      <w:sdtContent>
                        <w:p>
                          <w:pPr>
                            <w:spacing w:line="360" w:lineRule="atLeast"/>
                            <w:ind w:firstLine="720"/>
                            <w:jc w:val="both"/>
                            <w:rPr>
                              <w:szCs w:val="24"/>
                              <w:lang w:eastAsia="lt-LT"/>
                            </w:rPr>
                          </w:pPr>
                          <w:sdt>
                            <w:sdtPr>
                              <w:alias w:val="Numeris"/>
                              <w:tag w:val="nr_ed35564bfbf842edb91305ea25c23367"/>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3 d."/>
                        <w:tag w:val="part_6344309f90904199ab13c89e77b0dcdc"/>
                        <w:lock w:val="sdtLocked"/>
                        <w:richText/>
                      </w:sdtPr>
                      <w:sdtContent>
                        <w:p>
                          <w:pPr>
                            <w:spacing w:line="360" w:lineRule="atLeast"/>
                            <w:ind w:firstLine="720"/>
                            <w:jc w:val="both"/>
                            <w:rPr>
                              <w:szCs w:val="24"/>
                              <w:lang w:eastAsia="lt-LT"/>
                            </w:rPr>
                          </w:pPr>
                          <w:sdt>
                            <w:sdtPr>
                              <w:alias w:val="Numeris"/>
                              <w:tag w:val="nr_6344309f90904199ab13c89e77b0dcdc"/>
                              <w:lock w:val="sdtLocked"/>
                              <w:richText/>
                            </w:sdtPr>
                            <w:sdtContent>
                              <w:r>
                                <w:rPr>
                                  <w:color w:val="000000"/>
                                  <w:szCs w:val="24"/>
                                  <w:lang w:eastAsia="lt-LT"/>
                                </w:rPr>
                                <w:t>3</w:t>
                              </w:r>
                            </w:sdtContent>
                          </w:sdt>
                          <w:r>
                            <w:rPr>
                              <w:color w:val="000000"/>
                              <w:szCs w:val="24"/>
                              <w:lang w:eastAsia="lt-LT"/>
                            </w:rPr>
                            <w:t>. Elektroninių cigarečių ir (ar) elektroninių cigarečių pildyklių nupirkimas, perdavimas ar kitoks realizavimas nepilnamečiui</w:t>
                          </w:r>
                        </w:p>
                        <w:p>
                          <w:pPr>
                            <w:spacing w:line="360" w:lineRule="atLeast"/>
                            <w:ind w:firstLine="720"/>
                            <w:jc w:val="both"/>
                            <w:rPr>
                              <w:szCs w:val="24"/>
                              <w:lang w:eastAsia="lt-LT"/>
                            </w:rPr>
                          </w:pPr>
                          <w:r>
                            <w:rPr>
                              <w:color w:val="000000"/>
                              <w:szCs w:val="24"/>
                              <w:lang w:eastAsia="lt-LT"/>
                            </w:rPr>
                            <w:t>užtraukia baudą nuo trijų šimtų dvidešimt iki penkių šimtų aštuoniasdešimt eurų.</w:t>
                          </w:r>
                        </w:p>
                      </w:sdtContent>
                    </w:sdt>
                    <w:sdt>
                      <w:sdtPr>
                        <w:alias w:val="77 str. 4 d."/>
                        <w:tag w:val="part_cd2b31c96596406fae7ade8301654e2f"/>
                        <w:lock w:val="sdtLocked"/>
                        <w:richText/>
                      </w:sdtPr>
                      <w:sdtContent>
                        <w:p>
                          <w:pPr>
                            <w:spacing w:line="360" w:lineRule="atLeast"/>
                            <w:ind w:firstLine="720"/>
                            <w:jc w:val="both"/>
                            <w:rPr>
                              <w:szCs w:val="24"/>
                              <w:lang w:eastAsia="lt-LT"/>
                            </w:rPr>
                          </w:pPr>
                          <w:sdt>
                            <w:sdtPr>
                              <w:alias w:val="Numeris"/>
                              <w:tag w:val="nr_cd2b31c96596406fae7ade8301654e2f"/>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tLeast"/>
                            <w:ind w:firstLine="720"/>
                            <w:jc w:val="both"/>
                            <w:rPr>
                              <w:szCs w:val="24"/>
                              <w:lang w:eastAsia="lt-LT"/>
                            </w:rPr>
                          </w:pPr>
                          <w:r>
                            <w:rPr>
                              <w:color w:val="000000"/>
                              <w:szCs w:val="24"/>
                              <w:lang w:eastAsia="lt-LT"/>
                            </w:rPr>
                            <w:t>užtraukia baudą nuo penkių šimtų aštuoniasdešimt iki aštuonių šimtų dvidešimt eurų.</w:t>
                          </w:r>
                        </w:p>
                      </w:sdtContent>
                    </w:sdt>
                    <w:sdt>
                      <w:sdtPr>
                        <w:alias w:val="77 str. 5 d."/>
                        <w:tag w:val="part_5e6582962bd849a7a070d8340375e274"/>
                        <w:lock w:val="sdtLocked"/>
                        <w:richText/>
                      </w:sdtPr>
                      <w:sdtContent>
                        <w:p>
                          <w:pPr>
                            <w:spacing w:line="360" w:lineRule="atLeast"/>
                            <w:ind w:firstLine="720"/>
                            <w:jc w:val="both"/>
                            <w:rPr>
                              <w:szCs w:val="24"/>
                              <w:lang w:eastAsia="lt-LT"/>
                            </w:rPr>
                          </w:pPr>
                          <w:sdt>
                            <w:sdtPr>
                              <w:alias w:val="Numeris"/>
                              <w:tag w:val="nr_5e6582962bd849a7a070d8340375e274"/>
                              <w:lock w:val="sdtLocked"/>
                              <w:richText/>
                            </w:sdtPr>
                            <w:sdtContent>
                              <w:r>
                                <w:rPr>
                                  <w:color w:val="000000"/>
                                  <w:szCs w:val="24"/>
                                  <w:lang w:eastAsia="lt-LT"/>
                                </w:rPr>
                                <w:t>5</w:t>
                              </w:r>
                            </w:sdtContent>
                          </w:sdt>
                          <w:r>
                            <w:rPr>
                              <w:color w:val="000000"/>
                              <w:szCs w:val="24"/>
                              <w:lang w:eastAsia="lt-LT"/>
                            </w:rPr>
                            <w:t xml:space="preserve">. </w:t>
                          </w:r>
                          <w:r>
                            <w:rPr>
                              <w:bCs/>
                              <w:color w:val="000000"/>
                              <w:szCs w:val="24"/>
                              <w:lang w:eastAsia="lt-LT"/>
                            </w:rPr>
                            <w:t>Prekių, skirtų tabako gaminiams rūkyti ar pasiruošti rūkyti, įrenginių, skirtų tabako gaminiams ir (ar) susijusiems gaminiams vartoti, nupirkimas, perdavimas ar kitoks realizavimas nepilnamečiui</w:t>
                          </w:r>
                        </w:p>
                        <w:p>
                          <w:pPr>
                            <w:spacing w:line="360" w:lineRule="atLeast"/>
                            <w:ind w:firstLine="720"/>
                            <w:jc w:val="both"/>
                            <w:rPr>
                              <w:szCs w:val="24"/>
                              <w:lang w:eastAsia="lt-LT"/>
                            </w:rPr>
                          </w:pPr>
                          <w:r>
                            <w:rPr>
                              <w:bCs/>
                              <w:color w:val="000000"/>
                              <w:szCs w:val="24"/>
                              <w:lang w:eastAsia="lt-LT"/>
                            </w:rPr>
                            <w:t>užtraukia baudą nuo dviejų šimtų iki trijų šimtų eurų.</w:t>
                          </w:r>
                        </w:p>
                      </w:sdtContent>
                    </w:sdt>
                    <w:sdt>
                      <w:sdtPr>
                        <w:alias w:val="77 str. 6 d."/>
                        <w:tag w:val="part_f3e6a89b0d6c42f389b4477340d73507"/>
                        <w:lock w:val="sdtLocked"/>
                        <w:richText/>
                      </w:sdtPr>
                      <w:sdtContent>
                        <w:p>
                          <w:pPr>
                            <w:spacing w:line="360" w:lineRule="atLeast"/>
                            <w:ind w:firstLine="720"/>
                            <w:jc w:val="both"/>
                            <w:rPr>
                              <w:szCs w:val="24"/>
                              <w:lang w:eastAsia="lt-LT"/>
                            </w:rPr>
                          </w:pPr>
                          <w:sdt>
                            <w:sdtPr>
                              <w:alias w:val="Numeris"/>
                              <w:tag w:val="nr_f3e6a89b0d6c42f389b4477340d73507"/>
                              <w:lock w:val="sdtLocked"/>
                              <w:richText/>
                            </w:sdtPr>
                            <w:sdtContent>
                              <w:r>
                                <w:rPr>
                                  <w:bCs/>
                                  <w:color w:val="000000"/>
                                  <w:szCs w:val="24"/>
                                  <w:lang w:eastAsia="lt-LT"/>
                                </w:rPr>
                                <w:t>6</w:t>
                              </w:r>
                            </w:sdtContent>
                          </w:sdt>
                          <w:r>
                            <w:rPr>
                              <w:bCs/>
                              <w:color w:val="000000"/>
                              <w:szCs w:val="24"/>
                              <w:lang w:eastAsia="lt-LT"/>
                            </w:rPr>
                            <w:t>. Šio straipsnio 5 dalyje numatytas administracinis pažeidimas, padarytas pakartotinai,</w:t>
                          </w:r>
                        </w:p>
                        <w:p>
                          <w:pPr>
                            <w:spacing w:line="360" w:lineRule="atLeast"/>
                            <w:ind w:firstLine="720"/>
                            <w:jc w:val="both"/>
                            <w:rPr>
                              <w:szCs w:val="24"/>
                              <w:lang w:eastAsia="lt-LT"/>
                            </w:rPr>
                          </w:pPr>
                          <w:r>
                            <w:rPr>
                              <w:bCs/>
                              <w:color w:val="000000"/>
                              <w:szCs w:val="24"/>
                              <w:lang w:eastAsia="lt-LT"/>
                            </w:rPr>
                            <w:t>užtraukia baudą nuo trijų šimtų iki penkių šimtų eurų.</w:t>
                          </w:r>
                        </w:p>
                      </w:sdtContent>
                    </w:sdt>
                    <w:sdt>
                      <w:sdtPr>
                        <w:alias w:val="77 str. 7 d."/>
                        <w:tag w:val="part_f0852b8953e446aab1575d4e12ca0ec6"/>
                        <w:lock w:val="sdtLocked"/>
                        <w:richText/>
                      </w:sdtPr>
                      <w:sdtContent>
                        <w:p>
                          <w:pPr>
                            <w:spacing w:line="360" w:lineRule="atLeast"/>
                            <w:ind w:firstLine="720"/>
                            <w:jc w:val="both"/>
                            <w:rPr>
                              <w:bCs/>
                              <w:szCs w:val="24"/>
                            </w:rPr>
                          </w:pPr>
                          <w:sdt>
                            <w:sdtPr>
                              <w:alias w:val="Numeris"/>
                              <w:tag w:val="nr_f0852b8953e446aab1575d4e12ca0ec6"/>
                              <w:lock w:val="sdtLocked"/>
                              <w:richText/>
                            </w:sdtPr>
                            <w:sdtContent>
                              <w:r>
                                <w:rPr>
                                  <w:color w:val="000000"/>
                                  <w:szCs w:val="24"/>
                                  <w:lang w:eastAsia="lt-LT"/>
                                </w:rPr>
                                <w:t>7</w:t>
                              </w:r>
                            </w:sdtContent>
                          </w:sdt>
                          <w:r>
                            <w:rPr>
                              <w:color w:val="000000"/>
                              <w:szCs w:val="24"/>
                              <w:lang w:eastAsia="lt-LT"/>
                            </w:rPr>
                            <w:t xml:space="preserve">. Už šio straipsnio 1, 2, 3, 4, </w:t>
                          </w:r>
                          <w:r>
                            <w:rPr>
                              <w:bCs/>
                              <w:color w:val="000000"/>
                              <w:szCs w:val="24"/>
                              <w:lang w:eastAsia="lt-LT"/>
                            </w:rPr>
                            <w:t>5, 6</w:t>
                          </w:r>
                          <w:r>
                            <w:rPr>
                              <w:color w:val="000000"/>
                              <w:szCs w:val="24"/>
                              <w:lang w:eastAsia="lt-LT"/>
                            </w:rPr>
                            <w:t xml:space="preserve"> dalyse numatytus administracinius nusižengimus privaloma skirti tabako gaminių, susijusių gaminių, </w:t>
                          </w:r>
                          <w:r>
                            <w:rPr>
                              <w:bCs/>
                              <w:color w:val="000000"/>
                              <w:szCs w:val="24"/>
                              <w:lang w:eastAsia="lt-LT"/>
                            </w:rPr>
                            <w:t xml:space="preserve">prekių, skirtų tabako gaminiams rūkyti ar pasiruošti rūkyti, įrenginių, skirtų tabako gaminiams ir (ar) susijusiems gaminiams vartoti, </w:t>
                          </w:r>
                          <w:r>
                            <w:rPr>
                              <w:color w:val="000000"/>
                              <w:szCs w:val="24"/>
                              <w:lang w:eastAsia="lt-LT"/>
                            </w:rPr>
                            <w:t>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e70642d0f811f08918e1adc7c5b1ec">
                        <w:r w:rsidRPr="00532B9F">
                          <w:rPr>
                            <w:rFonts w:ascii="Times New Roman" w:eastAsia="MS Mincho" w:hAnsi="Times New Roman"/>
                            <w:sz w:val="20"/>
                            <w:i/>
                            <w:iCs/>
                            <w:color w:val="0000FF" w:themeColor="hyperlink"/>
                            <w:u w:val="single"/>
                          </w:rPr>
                          <w:t>XV-621</w:t>
                        </w:r>
                      </w:fldSimple>
                      <w:r>
                        <w:rPr>
                          <w:rFonts w:ascii="Times New Roman" w:eastAsia="MS Mincho" w:hAnsi="Times New Roman"/>
                          <w:sz w:val="20"/>
                          <w:i/>
                          <w:iCs/>
                        </w:rPr>
                        <w:t>,
2025-11-27,
paskelbta TAR 2025-12-04, i. k. 2025-20663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9370d45cffe3442594acf2f565ee277d"/>
                    <w:lock w:val="sdtLocked"/>
                    <w:richText/>
                  </w:sdtPr>
                  <w:sdtContent>
                    <w:p>
                      <w:pPr>
                        <w:spacing w:line="360" w:lineRule="auto"/>
                        <w:ind w:left="2268" w:hanging="1548"/>
                        <w:jc w:val="both"/>
                        <w:rPr>
                          <w:szCs w:val="24"/>
                        </w:rPr>
                      </w:pPr>
                      <w:sdt>
                        <w:sdtPr>
                          <w:alias w:val="Numeris"/>
                          <w:tag w:val="nr_9370d45cffe3442594acf2f565ee277d"/>
                          <w:lock w:val="sdtLocked"/>
                          <w:richText/>
                        </w:sdtPr>
                        <w:sdtContent>
                          <w:r>
                            <w:rPr>
                              <w:b/>
                              <w:szCs w:val="24"/>
                            </w:rPr>
                            <w:t>99</w:t>
                          </w:r>
                        </w:sdtContent>
                      </w:sdt>
                      <w:r>
                        <w:rPr>
                          <w:b/>
                          <w:szCs w:val="24"/>
                        </w:rPr>
                        <w:t xml:space="preserve"> straipsnis. </w:t>
                      </w:r>
                      <w:sdt>
                        <w:sdtPr>
                          <w:alias w:val="Pavadinimas"/>
                          <w:tag w:val="title_9370d45cffe3442594acf2f565ee277d"/>
                          <w:lock w:val="sdtLocked"/>
                          <w:richText/>
                        </w:sdtPr>
                        <w:sdtContent>
                          <w:r>
                            <w:rPr>
                              <w:b/>
                              <w:szCs w:val="24"/>
                            </w:rPr>
                            <w:t xml:space="preserve">Darbo užmokesčio </w:t>
                          </w:r>
                          <w:r>
                            <w:rPr>
                              <w:b/>
                              <w:bCs/>
                              <w:szCs w:val="24"/>
                            </w:rPr>
                            <w:t>nustatymo</w:t>
                          </w:r>
                          <w:r>
                            <w:rPr>
                              <w:b/>
                              <w:szCs w:val="24"/>
                            </w:rPr>
                            <w:t>, apskaičiavimo ir mokėjimo tvarkos pažeidimas</w:t>
                          </w:r>
                          <w:r>
                            <w:rPr>
                              <w:szCs w:val="24"/>
                            </w:rPr>
                            <w:t xml:space="preserve"> </w:t>
                          </w:r>
                        </w:sdtContent>
                      </w:sdt>
                    </w:p>
                    <w:sdt>
                      <w:sdtPr>
                        <w:alias w:val="99 str. 1 d."/>
                        <w:tag w:val="part_1199dd89825d49ecb50445f29944fa64"/>
                        <w:lock w:val="sdtLocked"/>
                        <w:richText/>
                      </w:sdtPr>
                      <w:sdtContent>
                        <w:p>
                          <w:pPr>
                            <w:spacing w:line="360" w:lineRule="auto"/>
                            <w:ind w:firstLine="720"/>
                            <w:jc w:val="both"/>
                            <w:rPr>
                              <w:szCs w:val="24"/>
                              <w:lang w:eastAsia="lt-LT"/>
                            </w:rPr>
                          </w:pPr>
                          <w:sdt>
                            <w:sdtPr>
                              <w:alias w:val="Numeris"/>
                              <w:tag w:val="nr_1199dd89825d49ecb50445f29944fa64"/>
                              <w:lock w:val="sdtLocked"/>
                              <w:richText/>
                            </w:sdtPr>
                            <w:sdtContent>
                              <w:r>
                                <w:rPr>
                                  <w:szCs w:val="24"/>
                                  <w:lang w:eastAsia="lt-LT"/>
                                </w:rPr>
                                <w:t>1</w:t>
                              </w:r>
                            </w:sdtContent>
                          </w:sdt>
                          <w:r>
                            <w:rPr>
                              <w:szCs w:val="24"/>
                              <w:lang w:eastAsia="lt-LT"/>
                            </w:rPr>
                            <w:t xml:space="preserve">. Lietuvos Respublikos darbo kodekse, Lietuvos Respublikos valstybinio socialinio draudimo įstatyme, kolektyvinėje arba darbo sutartyje, </w:t>
                          </w:r>
                          <w:r>
                            <w:rPr>
                              <w:bCs/>
                              <w:szCs w:val="24"/>
                              <w:lang w:eastAsia="lt-LT"/>
                            </w:rPr>
                            <w:t>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w:t>
                          </w:r>
                        </w:p>
                        <w:p>
                          <w:pPr>
                            <w:spacing w:line="360" w:lineRule="auto"/>
                            <w:ind w:firstLine="720"/>
                            <w:jc w:val="both"/>
                            <w:rPr>
                              <w:szCs w:val="24"/>
                              <w:lang w:eastAsia="lt-LT"/>
                            </w:rPr>
                          </w:pPr>
                          <w:r>
                            <w:rPr>
                              <w:szCs w:val="24"/>
                              <w:lang w:eastAsia="lt-LT"/>
                            </w:rPr>
                            <w:t xml:space="preserve">užtraukia baudą darbdaviams ar kitiems atsakingiems asmenims nuo </w:t>
                          </w:r>
                          <w:r>
                            <w:rPr>
                              <w:bCs/>
                              <w:szCs w:val="24"/>
                              <w:lang w:eastAsia="lt-LT"/>
                            </w:rPr>
                            <w:t>penkių</w:t>
                          </w:r>
                          <w:r>
                            <w:rPr>
                              <w:szCs w:val="24"/>
                              <w:lang w:eastAsia="lt-LT"/>
                            </w:rPr>
                            <w:t xml:space="preserve"> šimtų iki vieno tūkstančio keturių šimtų penkiasdešimt eurų.</w:t>
                          </w:r>
                        </w:p>
                      </w:sdtContent>
                    </w:sdt>
                    <w:sdt>
                      <w:sdtPr>
                        <w:alias w:val="99 str. 2 d."/>
                        <w:tag w:val="part_d0162ae26e5042e5b446981d45fd2ef1"/>
                        <w:lock w:val="sdtLocked"/>
                        <w:richText/>
                      </w:sdtPr>
                      <w:sdtContent>
                        <w:p>
                          <w:pPr>
                            <w:spacing w:line="360" w:lineRule="auto"/>
                            <w:ind w:firstLine="720"/>
                            <w:jc w:val="both"/>
                            <w:rPr>
                              <w:szCs w:val="24"/>
                              <w:lang w:eastAsia="lt-LT"/>
                            </w:rPr>
                          </w:pPr>
                          <w:sdt>
                            <w:sdtPr>
                              <w:alias w:val="Numeris"/>
                              <w:tag w:val="nr_d0162ae26e5042e5b446981d45fd2e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vieno tūkstančio keturių šimtų </w:t>
                          </w:r>
                          <w:r>
                            <w:rPr>
                              <w:bCs/>
                              <w:szCs w:val="24"/>
                              <w:lang w:eastAsia="lt-LT"/>
                            </w:rPr>
                            <w:t>penkiasdešimt</w:t>
                          </w:r>
                          <w:r>
                            <w:rPr>
                              <w:szCs w:val="24"/>
                              <w:lang w:eastAsia="lt-LT"/>
                            </w:rPr>
                            <w:t xml:space="preserve"> iki trijų tūkstančių eurų.</w:t>
                          </w:r>
                        </w:p>
                      </w:sdtContent>
                    </w:sdt>
                    <w:sdt>
                      <w:sdtPr>
                        <w:alias w:val="99 str. 3 d."/>
                        <w:tag w:val="part_47e66ff0eb9c403182c3140da0ec5286"/>
                        <w:lock w:val="sdtLocked"/>
                        <w:richText/>
                      </w:sdtPr>
                      <w:sdtContent>
                        <w:p>
                          <w:pPr>
                            <w:spacing w:line="360" w:lineRule="auto"/>
                            <w:ind w:firstLine="720"/>
                            <w:jc w:val="both"/>
                            <w:rPr>
                              <w:szCs w:val="24"/>
                              <w:lang w:eastAsia="lt-LT"/>
                            </w:rPr>
                          </w:pPr>
                          <w:sdt>
                            <w:sdtPr>
                              <w:alias w:val="Numeris"/>
                              <w:tag w:val="nr_47e66ff0eb9c403182c3140da0ec5286"/>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w:t>
                          </w:r>
                          <w:r>
                            <w:rPr>
                              <w:bCs/>
                              <w:szCs w:val="24"/>
                              <w:lang w:eastAsia="lt-LT"/>
                            </w:rPr>
                            <w:t>, darbo apmokėjimo sistemoje</w:t>
                          </w:r>
                          <w:r>
                            <w:rPr>
                              <w:szCs w:val="24"/>
                              <w:lang w:eastAsia="lt-LT"/>
                            </w:rPr>
                            <w:t xml:space="preserve"> nustatytos darbo užmokesčio </w:t>
                          </w:r>
                          <w:r>
                            <w:rPr>
                              <w:bCs/>
                              <w:szCs w:val="24"/>
                              <w:lang w:eastAsia="lt-LT"/>
                            </w:rPr>
                            <w:t>nustatymo</w:t>
                          </w:r>
                          <w:r>
                            <w:rPr>
                              <w:szCs w:val="24"/>
                              <w:lang w:eastAsia="lt-LT"/>
                            </w:rPr>
                            <w:t>,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lang w:eastAsia="lt-LT"/>
                            </w:rPr>
                          </w:pPr>
                          <w:r>
                            <w:rPr>
                              <w:szCs w:val="24"/>
                              <w:lang w:eastAsia="lt-LT"/>
                            </w:rP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a5a7ea9e3ccc41b8b2fbde3027c64df2"/>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112</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3e511dc0c3d34f5e8c97a2f8336a01e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f480a0ba3f9246b48dc7ee896e21af7a"/>
                        <w:lock w:val="sdtLocked"/>
                        <w:richText/>
                      </w:sdtPr>
                      <w:sdtContent>
                        <w:p>
                          <w:pPr>
                            <w:spacing w:line="360" w:lineRule="auto"/>
                            <w:ind w:firstLine="720"/>
                            <w:jc w:val="both"/>
                            <w:rPr>
                              <w:szCs w:val="24"/>
                            </w:rPr>
                          </w:pPr>
                          <w:sdt>
                            <w:sdtPr>
                              <w:alias w:val="Numeris"/>
                              <w:tag w:val="nr_f480a0ba3f9246b48dc7ee896e21af7a"/>
                              <w:lock w:val="sdtLocked"/>
                              <w:richText/>
                            </w:sdtPr>
                            <w:sdtContent>
                              <w:r>
                                <w:rPr>
                                  <w:szCs w:val="24"/>
                                </w:rPr>
                                <w:t>1</w:t>
                              </w:r>
                            </w:sdtContent>
                          </w:sdt>
                          <w:r>
                            <w:rPr>
                              <w:szCs w:val="24"/>
                            </w:rPr>
                            <w:t>. Kreditorių teisių pažeidimas (kreditorių reikalavimų tenkinimo eilės ir tvarkos pažeidimas, kreditorių susirinkimų nesušaukimas įstatymuose numatytais atvejais)</w:t>
                          </w:r>
                        </w:p>
                        <w:p>
                          <w:pPr>
                            <w:spacing w:line="360" w:lineRule="auto"/>
                            <w:ind w:firstLine="720"/>
                            <w:jc w:val="both"/>
                            <w:rPr>
                              <w:bCs/>
                              <w:szCs w:val="24"/>
                            </w:rPr>
                          </w:pPr>
                          <w:r>
                            <w:rPr>
                              <w:szCs w:val="24"/>
                            </w:rPr>
                            <w:t>užtraukia</w:t>
                          </w:r>
                          <w:r>
                            <w:rPr>
                              <w:bCs/>
                              <w:szCs w:val="24"/>
                            </w:rPr>
                            <w:t xml:space="preserve"> baudą juridinių asmenų vadovams ar kitiems atsakingiems asmenims</w:t>
                          </w:r>
                          <w:r>
                            <w:rPr>
                              <w:b/>
                              <w:bCs/>
                              <w:szCs w:val="24"/>
                            </w:rPr>
                            <w:t xml:space="preserve"> </w:t>
                          </w:r>
                          <w:r>
                            <w:rPr>
                              <w:bCs/>
                              <w:szCs w:val="24"/>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113d80665c11f1b53dfa020e517810">
                            <w:r w:rsidRPr="00532B9F">
                              <w:rPr>
                                <w:rFonts w:ascii="Times New Roman" w:eastAsia="MS Mincho" w:hAnsi="Times New Roman"/>
                                <w:sz w:val="20"/>
                                <w:i/>
                                <w:iCs/>
                                <w:color w:val="0000FF" w:themeColor="hyperlink"/>
                                <w:u w:val="single"/>
                              </w:rPr>
                              <w:t>XV-988</w:t>
                            </w:r>
                          </w:fldSimple>
                          <w:r>
                            <w:rPr>
                              <w:rFonts w:ascii="Times New Roman" w:eastAsia="MS Mincho" w:hAnsi="Times New Roman"/>
                              <w:sz w:val="20"/>
                              <w:i/>
                              <w:iCs/>
                            </w:rPr>
                            <w:t>,
2026-06-04,
paskelbta TAR 2026-06-12, i. k. 2026-10325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8-6 str."/>
                    <w:tag w:val="part_aa92601dcce44348909d86d047898d33"/>
                    <w:lock w:val="sdtLocked"/>
                    <w:richText/>
                  </w:sdtPr>
                  <w:sdtContent>
                    <w:p>
                      <w:pPr>
                        <w:spacing w:line="360" w:lineRule="auto"/>
                        <w:ind w:left="2552" w:hanging="1832"/>
                        <w:jc w:val="both"/>
                        <w:rPr>
                          <w:b/>
                          <w:szCs w:val="24"/>
                          <w:lang w:eastAsia="lt-LT"/>
                        </w:rPr>
                      </w:pPr>
                      <w:sdt>
                        <w:sdtPr>
                          <w:alias w:val="Numeris"/>
                          <w:tag w:val="nr_aa92601dcce44348909d86d047898d33"/>
                          <w:lock w:val="sdtLocked"/>
                          <w:richText/>
                        </w:sdtPr>
                        <w:sdtContent>
                          <w:r>
                            <w:rPr>
                              <w:b/>
                              <w:szCs w:val="24"/>
                            </w:rPr>
                            <w:t>188</w:t>
                          </w:r>
                          <w:r>
                            <w:rPr>
                              <w:b/>
                              <w:szCs w:val="24"/>
                              <w:vertAlign w:val="superscript"/>
                            </w:rPr>
                            <w:t>6</w:t>
                          </w:r>
                        </w:sdtContent>
                      </w:sdt>
                      <w:r>
                        <w:rPr>
                          <w:b/>
                          <w:szCs w:val="24"/>
                        </w:rPr>
                        <w:t xml:space="preserve"> straipsnis. </w:t>
                      </w:r>
                      <w:sdt>
                        <w:sdtPr>
                          <w:alias w:val="Pavadinimas"/>
                          <w:tag w:val="title_aa92601dcce44348909d86d047898d33"/>
                          <w:lock w:val="sdtLocked"/>
                          <w:richText/>
                        </w:sdtPr>
                        <w:sdtContent>
                          <w:r>
                            <w:rPr>
                              <w:b/>
                              <w:szCs w:val="24"/>
                            </w:rPr>
                            <w:t>Duomenis teikiantiems kriptoturto paslaugų teikėjams</w:t>
                          </w:r>
                          <w:r>
                            <w:rPr>
                              <w:b/>
                              <w:szCs w:val="24"/>
                              <w:lang w:eastAsia="lt-LT"/>
                            </w:rPr>
                            <w:t xml:space="preserve"> nustatytų reikalavimų nesilaikymas</w:t>
                          </w:r>
                        </w:sdtContent>
                      </w:sdt>
                    </w:p>
                    <w:sdt>
                      <w:sdtPr>
                        <w:alias w:val="188-6 str. 1 d."/>
                        <w:tag w:val="part_b30e9c546cb543a9aeb443a55a9d76c7"/>
                        <w:lock w:val="sdtLocked"/>
                        <w:richText/>
                      </w:sdtPr>
                      <w:sdtContent>
                        <w:p>
                          <w:pPr>
                            <w:spacing w:line="360" w:lineRule="auto"/>
                            <w:ind w:firstLine="720"/>
                            <w:jc w:val="both"/>
                            <w:rPr>
                              <w:szCs w:val="24"/>
                              <w:lang w:eastAsia="lt-LT"/>
                            </w:rPr>
                          </w:pPr>
                          <w:sdt>
                            <w:sdtPr>
                              <w:alias w:val="Numeris"/>
                              <w:tag w:val="nr_b30e9c546cb543a9aeb443a55a9d76c7"/>
                              <w:lock w:val="sdtLocked"/>
                              <w:richText/>
                            </w:sdtPr>
                            <w:sdtContent>
                              <w:r>
                                <w:rPr>
                                  <w:szCs w:val="24"/>
                                  <w:lang w:eastAsia="lt-LT"/>
                                </w:rPr>
                                <w:t>1</w:t>
                              </w:r>
                            </w:sdtContent>
                          </w:sdt>
                          <w:r>
                            <w:rPr>
                              <w:szCs w:val="24"/>
                              <w:lang w:eastAsia="lt-LT"/>
                            </w:rPr>
                            <w:t xml:space="preserve">. Duomenis teikiantiems </w:t>
                          </w:r>
                          <w:r>
                            <w:rPr>
                              <w:szCs w:val="24"/>
                            </w:rPr>
                            <w:t>kriptoturto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nuo vieno tūkstančio aštuonių šimtų iki trijų tūkstančių aštuonių šimtų eurų.</w:t>
                          </w:r>
                        </w:p>
                      </w:sdtContent>
                    </w:sdt>
                    <w:sdt>
                      <w:sdtPr>
                        <w:alias w:val="188-6 str. 2 d."/>
                        <w:tag w:val="part_dd156c838a9049ab947b878e3d16bd6c"/>
                        <w:lock w:val="sdtLocked"/>
                        <w:richText/>
                      </w:sdtPr>
                      <w:sdtContent>
                        <w:p>
                          <w:pPr>
                            <w:spacing w:line="360" w:lineRule="auto"/>
                            <w:ind w:firstLine="720"/>
                            <w:jc w:val="both"/>
                            <w:rPr>
                              <w:szCs w:val="24"/>
                              <w:lang w:eastAsia="lt-LT"/>
                            </w:rPr>
                          </w:pPr>
                          <w:sdt>
                            <w:sdtPr>
                              <w:alias w:val="Numeris"/>
                              <w:tag w:val="nr_dd156c838a9049ab947b878e3d16bd6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pPr>
                          <w:r>
                            <w:rPr>
                              <w:szCs w:val="24"/>
                              <w:lang w:eastAsia="lt-LT"/>
                            </w:rPr>
                            <w:t>užtraukia baudą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8-7 str."/>
                    <w:tag w:val="part_8d6df1bb5b4f455abace56f423092662"/>
                    <w:lock w:val="sdtLocked"/>
                    <w:richText/>
                  </w:sdtPr>
                  <w:sdtContent>
                    <w:p>
                      <w:pPr>
                        <w:spacing w:line="360" w:lineRule="auto"/>
                        <w:ind w:firstLine="720"/>
                        <w:jc w:val="both"/>
                        <w:rPr>
                          <w:szCs w:val="24"/>
                        </w:rPr>
                      </w:pPr>
                      <w:sdt>
                        <w:sdtPr>
                          <w:alias w:val="Numeris"/>
                          <w:tag w:val="nr_8d6df1bb5b4f455abace56f423092662"/>
                          <w:lock w:val="sdtLocked"/>
                          <w:richText/>
                        </w:sdtPr>
                        <w:sdtContent>
                          <w:r>
                            <w:rPr>
                              <w:b/>
                              <w:szCs w:val="24"/>
                            </w:rPr>
                            <w:t>188</w:t>
                          </w:r>
                          <w:r>
                            <w:rPr>
                              <w:b/>
                              <w:szCs w:val="24"/>
                              <w:vertAlign w:val="superscript"/>
                            </w:rPr>
                            <w:t>7</w:t>
                          </w:r>
                        </w:sdtContent>
                      </w:sdt>
                      <w:r>
                        <w:rPr>
                          <w:b/>
                          <w:szCs w:val="24"/>
                        </w:rPr>
                        <w:t xml:space="preserve"> straipsnis. </w:t>
                      </w:r>
                      <w:sdt>
                        <w:sdtPr>
                          <w:alias w:val="Pavadinimas"/>
                          <w:tag w:val="title_8d6df1bb5b4f455abace56f423092662"/>
                          <w:lock w:val="sdtLocked"/>
                          <w:richText/>
                        </w:sdtPr>
                        <w:sdtContent>
                          <w:r>
                            <w:rPr>
                              <w:b/>
                              <w:szCs w:val="24"/>
                            </w:rPr>
                            <w:t>Vengimas teikti informaciją Valstybinei mokesčių inspekcijai</w:t>
                          </w:r>
                        </w:sdtContent>
                      </w:sdt>
                    </w:p>
                    <w:sdt>
                      <w:sdtPr>
                        <w:alias w:val="188-7 str. 1 d."/>
                        <w:tag w:val="part_3cd7c58d1aae499683983074b350304c"/>
                        <w:lock w:val="sdtLocked"/>
                        <w:richText/>
                      </w:sdtPr>
                      <w:sdtContent>
                        <w:p>
                          <w:pPr>
                            <w:spacing w:line="360" w:lineRule="auto"/>
                            <w:ind w:firstLine="720"/>
                            <w:jc w:val="both"/>
                            <w:rPr>
                              <w:bCs/>
                              <w:szCs w:val="24"/>
                            </w:rPr>
                          </w:pPr>
                          <w:sdt>
                            <w:sdtPr>
                              <w:alias w:val="Numeris"/>
                              <w:tag w:val="nr_3cd7c58d1aae499683983074b350304c"/>
                              <w:lock w:val="sdtLocked"/>
                              <w:richText/>
                            </w:sdtPr>
                            <w:sdtContent>
                              <w:r>
                                <w:rPr>
                                  <w:bCs/>
                                  <w:szCs w:val="24"/>
                                </w:rPr>
                                <w:t>1</w:t>
                              </w:r>
                            </w:sdtContent>
                          </w:sdt>
                          <w:r>
                            <w:rPr>
                              <w:bCs/>
                              <w:szCs w:val="24"/>
                            </w:rPr>
                            <w:t xml:space="preserve">. Trečiųjų asmenų pareigos saugoti įrodymus, kurių pagrindu jie priėmė sprendimą Valstybinei mokesčių inspekcijai teikti Lietuvos Respublikos mokesčių administravimo įstatyme ir jo įgyvendinamuosiuose teisės aktuose nurodytą informaciją ar jos neteikti, nevykdymas </w:t>
                          </w:r>
                        </w:p>
                        <w:p>
                          <w:pPr>
                            <w:spacing w:line="360" w:lineRule="auto"/>
                            <w:ind w:firstLine="720"/>
                            <w:jc w:val="both"/>
                            <w:rPr>
                              <w:szCs w:val="24"/>
                            </w:rPr>
                          </w:pPr>
                          <w:r>
                            <w:rPr>
                              <w:szCs w:val="24"/>
                            </w:rPr>
                            <w:t xml:space="preserve">užtraukia baudą asmenims nuo vieno šimto iki vieno tūkstančio eurų arba juridinių asmenų vadovams ar kitiems atsakingiems asmenims nuo dviejų šimtų iki vieno tūkstančio penkių šimtų eurų. </w:t>
                          </w:r>
                        </w:p>
                      </w:sdtContent>
                    </w:sdt>
                    <w:sdt>
                      <w:sdtPr>
                        <w:alias w:val="188-7 str. 2 d."/>
                        <w:tag w:val="part_1f2031cb3347415dafc909947d091420"/>
                        <w:lock w:val="sdtLocked"/>
                        <w:richText/>
                      </w:sdtPr>
                      <w:sdtContent>
                        <w:p>
                          <w:pPr>
                            <w:spacing w:line="360" w:lineRule="auto"/>
                            <w:ind w:firstLine="720"/>
                            <w:jc w:val="both"/>
                            <w:rPr>
                              <w:szCs w:val="24"/>
                            </w:rPr>
                          </w:pPr>
                          <w:sdt>
                            <w:sdtPr>
                              <w:alias w:val="Numeris"/>
                              <w:tag w:val="nr_1f2031cb3347415dafc909947d091420"/>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lang w:eastAsia="lt-LT"/>
                            </w:rPr>
                          </w:pPr>
                          <w:r>
                            <w:rPr>
                              <w:szCs w:val="24"/>
                            </w:rPr>
                            <w:t xml:space="preserve">užtraukia baudą asmenims nuo dviejų šimtų iki dviejų tūkstančių eurų arba juridinių asmenų vadovams ar kitiems atsakingiems asmenims nuo keturių šimtų iki trijų tūkstančių eurų. </w:t>
                          </w:r>
                        </w:p>
                      </w:sdtContent>
                    </w:sdt>
                    <w:sdt>
                      <w:sdtPr>
                        <w:alias w:val="188-7 str. 3 d."/>
                        <w:tag w:val="part_ba94da4965c74d3387fd04e4c2e7a90e"/>
                        <w:lock w:val="sdtLocked"/>
                        <w:richText/>
                      </w:sdtPr>
                      <w:sdtContent>
                        <w:p>
                          <w:pPr>
                            <w:spacing w:line="360" w:lineRule="auto"/>
                            <w:ind w:firstLine="720"/>
                            <w:jc w:val="both"/>
                            <w:rPr>
                              <w:szCs w:val="24"/>
                            </w:rPr>
                          </w:pPr>
                          <w:sdt>
                            <w:sdtPr>
                              <w:alias w:val="Numeris"/>
                              <w:tag w:val="nr_ba94da4965c74d3387fd04e4c2e7a90e"/>
                              <w:lock w:val="sdtLocked"/>
                              <w:richText/>
                            </w:sdtPr>
                            <w:sdtContent>
                              <w:r>
                                <w:rPr>
                                  <w:bCs/>
                                  <w:szCs w:val="24"/>
                                </w:rPr>
                                <w:t>3</w:t>
                              </w:r>
                            </w:sdtContent>
                          </w:sdt>
                          <w:r>
                            <w:rPr>
                              <w:bCs/>
                              <w:szCs w:val="24"/>
                            </w:rPr>
                            <w:t xml:space="preserve">. </w:t>
                          </w:r>
                          <w:r>
                            <w:rPr>
                              <w:szCs w:val="24"/>
                            </w:rPr>
                            <w:t xml:space="preserve">Aplinkybių, su kuriomis siejama Mokesčių administravimo įstatyme ir jo įgyvendinamuosiuose teisės aktuose nustatyta trečiųjų asmenų pareiga teikti informaciją Valstybinei mokesčių inspekcijai, sukūrimas, pakeitimas ir (ar) panaikinimas siekiant išvengti teisingos ir išsamios informacijos teikimo Valstybinei mokesčių inspekcijai </w:t>
                          </w:r>
                        </w:p>
                        <w:p>
                          <w:pPr>
                            <w:spacing w:line="360" w:lineRule="auto"/>
                            <w:ind w:firstLine="720"/>
                            <w:jc w:val="both"/>
                            <w:rPr>
                              <w:szCs w:val="24"/>
                            </w:rPr>
                          </w:pPr>
                          <w:r>
                            <w:rPr>
                              <w:szCs w:val="24"/>
                            </w:rPr>
                            <w:t xml:space="preserve">užtraukia baudą asmenims nuo dviejų šimtų iki </w:t>
                          </w:r>
                          <w:r>
                            <w:rPr>
                              <w:szCs w:val="24"/>
                              <w:lang w:eastAsia="lt-LT"/>
                            </w:rPr>
                            <w:t xml:space="preserve">trijų tūkstančių </w:t>
                          </w:r>
                          <w:r>
                            <w:rPr>
                              <w:szCs w:val="24"/>
                            </w:rPr>
                            <w:t xml:space="preserve">eurų arba juridinių asmenų vadovams ar kitiems atsakingiems asmenims nuo trijų šimtų iki keturių tūkstančių eurų. </w:t>
                          </w:r>
                        </w:p>
                      </w:sdtContent>
                    </w:sdt>
                    <w:sdt>
                      <w:sdtPr>
                        <w:alias w:val="188-7 str. 4 d."/>
                        <w:tag w:val="part_0b117605493a4e63bfd586749bde121a"/>
                        <w:lock w:val="sdtLocked"/>
                        <w:richText/>
                      </w:sdtPr>
                      <w:sdtContent>
                        <w:p>
                          <w:pPr>
                            <w:spacing w:line="360" w:lineRule="auto"/>
                            <w:ind w:firstLine="720"/>
                            <w:jc w:val="both"/>
                            <w:rPr>
                              <w:szCs w:val="24"/>
                            </w:rPr>
                          </w:pPr>
                          <w:sdt>
                            <w:sdtPr>
                              <w:alias w:val="Numeris"/>
                              <w:tag w:val="nr_0b117605493a4e63bfd586749bde121a"/>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i/>
                              <w:sz w:val="20"/>
                            </w:rPr>
                          </w:pPr>
                          <w:r>
                            <w:rPr>
                              <w:szCs w:val="24"/>
                            </w:rPr>
                            <w:t>užtraukia baudą asmenims nuo keturių šimtų iki penkių tūkstančių eurų arba juridinių asmenų vadovams ar kitiems atsakingiems asmenims nuo šešių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7d23507cc400485788861c589686c0fe"/>
                    <w:lock w:val="sdtLocked"/>
                    <w:richText/>
                  </w:sdtPr>
                  <w:sdtContent>
                    <w:p>
                      <w:pPr>
                        <w:spacing w:line="360" w:lineRule="auto"/>
                        <w:ind w:left="2552" w:hanging="1832"/>
                        <w:jc w:val="both"/>
                        <w:rPr>
                          <w:color w:val="000000"/>
                          <w:szCs w:val="24"/>
                          <w:lang w:eastAsia="ko-KR"/>
                        </w:rPr>
                      </w:pPr>
                      <w:sdt>
                        <w:sdtPr>
                          <w:alias w:val="Numeris"/>
                          <w:tag w:val="nr_7d23507cc400485788861c589686c0fe"/>
                          <w:lock w:val="sdtLocked"/>
                          <w:richText/>
                        </w:sdtPr>
                        <w:sdtContent>
                          <w:r>
                            <w:rPr>
                              <w:b/>
                              <w:color w:val="000000"/>
                              <w:szCs w:val="24"/>
                              <w:lang w:eastAsia="ko-KR"/>
                            </w:rPr>
                            <w:t>195</w:t>
                          </w:r>
                        </w:sdtContent>
                      </w:sdt>
                      <w:r>
                        <w:rPr>
                          <w:b/>
                          <w:color w:val="000000"/>
                          <w:szCs w:val="24"/>
                          <w:lang w:eastAsia="ko-KR"/>
                        </w:rPr>
                        <w:t xml:space="preserve"> straipsnis. </w:t>
                      </w:r>
                      <w:sdt>
                        <w:sdtPr>
                          <w:alias w:val="Pavadinimas"/>
                          <w:tag w:val="title_7d23507cc400485788861c589686c0fe"/>
                          <w:lock w:val="sdtLocked"/>
                          <w:richText/>
                        </w:sdtPr>
                        <w:sdtContent>
                          <w:r>
                            <w:rPr>
                              <w:b/>
                              <w:color w:val="000000"/>
                              <w:szCs w:val="24"/>
                              <w:lang w:eastAsia="ko-KR"/>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acad09f9b4054c5ea7bfaece465a1bcc"/>
                        <w:lock w:val="sdtLocked"/>
                        <w:richText/>
                      </w:sdtPr>
                      <w:sdtContent>
                        <w:p>
                          <w:pPr>
                            <w:tabs>
                              <w:tab w:val="left" w:pos="993"/>
                            </w:tabs>
                            <w:spacing w:line="360" w:lineRule="auto"/>
                            <w:ind w:firstLine="720"/>
                            <w:jc w:val="both"/>
                            <w:rPr>
                              <w:color w:val="000000"/>
                              <w:szCs w:val="24"/>
                              <w:lang w:eastAsia="ko-KR"/>
                            </w:rPr>
                          </w:pPr>
                          <w:sdt>
                            <w:sdtPr>
                              <w:alias w:val="Numeris"/>
                              <w:tag w:val="nr_acad09f9b4054c5ea7bfaece465a1bcc"/>
                              <w:lock w:val="sdtLocked"/>
                              <w:richText/>
                            </w:sdtPr>
                            <w:sdtContent>
                              <w:r>
                                <w:rPr>
                                  <w:color w:val="000000"/>
                                  <w:szCs w:val="24"/>
                                  <w:lang w:eastAsia="ko-KR"/>
                                </w:rPr>
                                <w:t>1</w:t>
                              </w:r>
                            </w:sdtContent>
                          </w:sdt>
                          <w:r>
                            <w:rPr>
                              <w:color w:val="000000"/>
                              <w:szCs w:val="24"/>
                              <w:lang w:eastAsia="ko-KR"/>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arba </w:t>
                          </w:r>
                          <w:r>
                            <w:rPr>
                              <w:bCs/>
                              <w:color w:val="000000"/>
                              <w:szCs w:val="24"/>
                              <w:lang w:eastAsia="ko-KR"/>
                            </w:rPr>
                            <w:t>kitam subjektui,</w:t>
                          </w:r>
                          <w:r>
                            <w:rPr>
                              <w:color w:val="000000"/>
                              <w:szCs w:val="24"/>
                              <w:lang w:eastAsia="ko-KR"/>
                            </w:rPr>
                            <w:t xml:space="preserve"> </w:t>
                          </w:r>
                          <w:r>
                            <w:rPr>
                              <w:rFonts w:eastAsia="Batang"/>
                              <w:bCs/>
                              <w:color w:val="000000"/>
                              <w:szCs w:val="24"/>
                            </w:rPr>
                            <w:t>kuris</w:t>
                          </w:r>
                          <w:r>
                            <w:rPr>
                              <w:rFonts w:eastAsia="Batang"/>
                              <w:color w:val="000000"/>
                              <w:szCs w:val="24"/>
                            </w:rPr>
                            <w:t xml:space="preserve"> </w:t>
                          </w:r>
                          <w:r>
                            <w:rPr>
                              <w:color w:val="000000"/>
                            </w:rPr>
                            <w:t xml:space="preserve">pagal pavedimo sutartį </w:t>
                          </w:r>
                          <w:r>
                            <w:rPr>
                              <w:rFonts w:eastAsia="Batang"/>
                              <w:bCs/>
                              <w:color w:val="000000"/>
                              <w:szCs w:val="24"/>
                            </w:rPr>
                            <w:t>administruoja Finansų ministerijos perduotas perskolinamas paskolas, valstybės garantijas ir kitus turtinius įsipareigojimus,</w:t>
                          </w:r>
                          <w:r>
                            <w:rPr>
                              <w:color w:val="000000"/>
                              <w:szCs w:val="24"/>
                              <w:lang w:eastAsia="ko-KR"/>
                            </w:rPr>
                            <w:t xml:space="preserve"> pagal Lietuvos Respublikos valstybės skolos įstatymą</w:t>
                          </w:r>
                        </w:p>
                        <w:p>
                          <w:pPr>
                            <w:spacing w:line="360" w:lineRule="auto"/>
                            <w:ind w:firstLine="720"/>
                            <w:jc w:val="both"/>
                            <w:rPr>
                              <w:color w:val="000000"/>
                              <w:szCs w:val="24"/>
                              <w:lang w:eastAsia="ko-KR"/>
                            </w:rPr>
                          </w:pPr>
                          <w:r>
                            <w:rPr>
                              <w:color w:val="000000"/>
                              <w:szCs w:val="24"/>
                              <w:lang w:eastAsia="ko-KR"/>
                            </w:rPr>
                            <w:t>užtraukia baudą nuo trijų šimtų iki penkių šimtų šešiasdešimt eurų.</w:t>
                          </w:r>
                        </w:p>
                      </w:sdtContent>
                    </w:sdt>
                    <w:sdt>
                      <w:sdtPr>
                        <w:alias w:val="195 str. 2 d."/>
                        <w:tag w:val="part_60a036664c624904894c256c55d736bc"/>
                        <w:lock w:val="sdtLocked"/>
                        <w:richText/>
                      </w:sdtPr>
                      <w:sdtContent>
                        <w:p>
                          <w:pPr>
                            <w:spacing w:line="360" w:lineRule="auto"/>
                            <w:ind w:firstLine="720"/>
                            <w:jc w:val="both"/>
                            <w:rPr>
                              <w:color w:val="000000"/>
                              <w:szCs w:val="24"/>
                              <w:lang w:eastAsia="ko-KR"/>
                            </w:rPr>
                          </w:pPr>
                          <w:sdt>
                            <w:sdtPr>
                              <w:alias w:val="Numeris"/>
                              <w:tag w:val="nr_60a036664c624904894c256c55d736bc"/>
                              <w:lock w:val="sdtLocked"/>
                              <w:richText/>
                            </w:sdtPr>
                            <w:sdtContent>
                              <w:r>
                                <w:rPr>
                                  <w:color w:val="000000"/>
                                  <w:szCs w:val="24"/>
                                  <w:lang w:eastAsia="ko-KR"/>
                                </w:rPr>
                                <w:t>2</w:t>
                              </w:r>
                            </w:sdtContent>
                          </w:sdt>
                          <w:r>
                            <w:rPr>
                              <w:color w:val="000000"/>
                              <w:szCs w:val="24"/>
                              <w:lang w:eastAsia="ko-KR"/>
                            </w:rPr>
                            <w:t xml:space="preserve">. Veiksmų, kuriems atlikti pagal </w:t>
                          </w:r>
                          <w:r>
                            <w:rPr>
                              <w:bCs/>
                              <w:color w:val="000000"/>
                              <w:szCs w:val="24"/>
                              <w:lang w:eastAsia="ko-KR"/>
                            </w:rPr>
                            <w:t>Valstybės</w:t>
                          </w:r>
                          <w:r>
                            <w:rPr>
                              <w:color w:val="000000"/>
                              <w:szCs w:val="24"/>
                              <w:lang w:eastAsia="ko-KR"/>
                            </w:rPr>
                            <w:t xml:space="preserve"> skolos įstatymą reikalingas </w:t>
                          </w:r>
                          <w:r>
                            <w:rPr>
                              <w:bCs/>
                              <w:color w:val="000000"/>
                              <w:szCs w:val="24"/>
                              <w:lang w:eastAsia="ko-KR"/>
                            </w:rPr>
                            <w:t>Finansų</w:t>
                          </w:r>
                          <w:r>
                            <w:rPr>
                              <w:color w:val="000000"/>
                              <w:szCs w:val="24"/>
                              <w:lang w:eastAsia="ko-KR"/>
                            </w:rPr>
                            <w:t xml:space="preserve"> ministerijos</w:t>
                          </w:r>
                          <w:r>
                            <w:rPr>
                              <w:bCs/>
                              <w:color w:val="000000"/>
                              <w:szCs w:val="24"/>
                              <w:lang w:eastAsia="ko-KR"/>
                            </w:rPr>
                            <w:t xml:space="preserve"> </w:t>
                          </w:r>
                          <w:r>
                            <w:rPr>
                              <w:color w:val="000000"/>
                              <w:szCs w:val="24"/>
                              <w:lang w:eastAsia="ko-KR"/>
                            </w:rPr>
                            <w:t>arba</w:t>
                          </w:r>
                          <w:r>
                            <w:rPr>
                              <w:bCs/>
                              <w:color w:val="000000"/>
                              <w:szCs w:val="24"/>
                              <w:lang w:eastAsia="ko-KR"/>
                            </w:rPr>
                            <w:t xml:space="preserve"> kito subjekto, kuris pagal pavedimo sutartį administruoja Finansų ministerijos perduotas perskolinamas paskolas, valstybės garantijas ir kitus turtinius įsipareigojimus, rašytinis</w:t>
                          </w:r>
                          <w:r>
                            <w:rPr>
                              <w:color w:val="000000"/>
                              <w:szCs w:val="24"/>
                              <w:lang w:eastAsia="ko-KR"/>
                            </w:rPr>
                            <w:t xml:space="preserve"> leidimas, atlikimas neturint šio leidimo</w:t>
                          </w:r>
                        </w:p>
                        <w:p>
                          <w:pPr>
                            <w:spacing w:line="360" w:lineRule="auto"/>
                            <w:ind w:firstLine="720"/>
                            <w:jc w:val="both"/>
                            <w:rPr>
                              <w:szCs w:val="24"/>
                            </w:rPr>
                          </w:pPr>
                          <w:r>
                            <w:rPr>
                              <w:color w:val="000000"/>
                              <w:szCs w:val="24"/>
                              <w:lang w:eastAsia="ko-KR"/>
                            </w:rPr>
                            <w:t>užtraukia baudą nuo trijų šimtų iki vieno tūkstančio vieno šimto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450b0ca0311f08918e1adc7c5b1ec">
                        <w:r w:rsidRPr="00532B9F">
                          <w:rPr>
                            <w:rFonts w:ascii="Times New Roman" w:eastAsia="MS Mincho" w:hAnsi="Times New Roman"/>
                            <w:sz w:val="20"/>
                            <w:i/>
                            <w:iCs/>
                            <w:color w:val="0000FF" w:themeColor="hyperlink"/>
                            <w:u w:val="single"/>
                          </w:rPr>
                          <w:t>XV-531</w:t>
                        </w:r>
                      </w:fldSimple>
                      <w:r>
                        <w:rPr>
                          <w:rFonts w:ascii="Times New Roman" w:eastAsia="MS Mincho" w:hAnsi="Times New Roman"/>
                          <w:sz w:val="20"/>
                          <w:i/>
                          <w:iCs/>
                        </w:rPr>
                        <w:t>,
2025-11-13,
paskelbta TAR 2025-11-25, i. k. 2025-19763            </w:t>
                      </w:r>
                    </w:p>
                    <w:p/>
                  </w:sdtContent>
                </w:sdt>
                <w:sdt>
                  <w:sdtPr>
                    <w:alias w:val="196 str."/>
                    <w:tag w:val="part_60e93299f5ff4553a3ff69e56553186b"/>
                    <w:lock w:val="sdtLocked"/>
                    <w:richText/>
                  </w:sdtPr>
                  <w:sdtContent>
                    <w:p>
                      <w:pPr>
                        <w:spacing w:line="360" w:lineRule="auto"/>
                        <w:ind w:firstLine="720"/>
                        <w:jc w:val="both"/>
                        <w:rPr>
                          <w:rFonts w:eastAsia="Calibri"/>
                          <w:b/>
                          <w:szCs w:val="24"/>
                        </w:rPr>
                      </w:pPr>
                      <w:sdt>
                        <w:sdtPr>
                          <w:alias w:val="Numeris"/>
                          <w:tag w:val="nr_60e93299f5ff4553a3ff69e56553186b"/>
                          <w:lock w:val="sdtLocked"/>
                          <w:richText/>
                        </w:sdtPr>
                        <w:sdtContent>
                          <w:r>
                            <w:rPr>
                              <w:rFonts w:eastAsia="Calibri"/>
                              <w:b/>
                              <w:bCs/>
                              <w:szCs w:val="24"/>
                            </w:rPr>
                            <w:t>196</w:t>
                          </w:r>
                        </w:sdtContent>
                      </w:sdt>
                      <w:r>
                        <w:rPr>
                          <w:rFonts w:eastAsia="Calibri"/>
                          <w:b/>
                          <w:bCs/>
                          <w:szCs w:val="24"/>
                        </w:rPr>
                        <w:t xml:space="preserve"> straipsnis. </w:t>
                      </w:r>
                      <w:sdt>
                        <w:sdtPr>
                          <w:alias w:val="Pavadinimas"/>
                          <w:tag w:val="title_60e93299f5ff4553a3ff69e56553186b"/>
                          <w:lock w:val="sdtLocked"/>
                          <w:richText/>
                        </w:sdtPr>
                        <w:sdtContent>
                          <w:r>
                            <w:rPr>
                              <w:b/>
                              <w:bCs/>
                              <w:szCs w:val="24"/>
                            </w:rPr>
                            <w:t>Neteisėtas banko paslapties atskleidimas</w:t>
                          </w:r>
                        </w:sdtContent>
                      </w:sdt>
                    </w:p>
                    <w:sdt>
                      <w:sdtPr>
                        <w:alias w:val="196 str. 1 d."/>
                        <w:tag w:val="part_9b69720403d44b83b7814895d0a3590f"/>
                        <w:lock w:val="sdtLocked"/>
                        <w:richText/>
                      </w:sdtPr>
                      <w:sdtContent>
                        <w:p>
                          <w:pPr>
                            <w:spacing w:line="360" w:lineRule="auto"/>
                            <w:ind w:firstLine="720"/>
                            <w:jc w:val="both"/>
                            <w:rPr>
                              <w:szCs w:val="24"/>
                            </w:rPr>
                          </w:pPr>
                          <w:r>
                            <w:rPr>
                              <w:szCs w:val="24"/>
                            </w:rPr>
                            <w:t>Neteisėtas banko paslapties, Centrinės kredito unijos ar kredito unijos paslapties atskleidimas</w:t>
                          </w:r>
                        </w:p>
                      </w:sdtContent>
                    </w:sdt>
                    <w:sdt>
                      <w:sdtPr>
                        <w:alias w:val="196 str. 2 d."/>
                        <w:tag w:val="part_08d4817e2b67418d8808e5ef15b46fa9"/>
                        <w:lock w:val="sdtLocked"/>
                        <w:richText/>
                      </w:sdtPr>
                      <w:sdtContent>
                        <w:p>
                          <w:pPr>
                            <w:spacing w:line="360" w:lineRule="auto"/>
                            <w:ind w:firstLine="720"/>
                            <w:jc w:val="both"/>
                          </w:pPr>
                          <w:r>
                            <w:rPr>
                              <w:szCs w:val="24"/>
                            </w:rPr>
                            <w:t>užtraukia baudą nuo šešių šimtų iki penkių tūkstančių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6-1 str."/>
                    <w:tag w:val="part_017840b155be417ca9ca4ad388b52340"/>
                    <w:lock w:val="sdtLocked"/>
                    <w:richText/>
                  </w:sdtPr>
                  <w:sdtContent>
                    <w:p>
                      <w:pPr>
                        <w:spacing w:line="360" w:lineRule="auto"/>
                        <w:ind w:left="2410" w:hanging="1690"/>
                        <w:jc w:val="both"/>
                      </w:pPr>
                      <w:sdt>
                        <w:sdtPr>
                          <w:alias w:val="Numeris"/>
                          <w:tag w:val="nr_017840b155be417ca9ca4ad388b52340"/>
                          <w:lock w:val="sdtLocked"/>
                          <w:richText/>
                        </w:sdtPr>
                        <w:sdtContent>
                          <w:r>
                            <w:rPr>
                              <w:b/>
                              <w:szCs w:val="24"/>
                            </w:rPr>
                            <w:t>196</w:t>
                          </w:r>
                          <w:r>
                            <w:rPr>
                              <w:b/>
                              <w:szCs w:val="24"/>
                              <w:vertAlign w:val="superscript"/>
                            </w:rPr>
                            <w:t>1</w:t>
                          </w:r>
                        </w:sdtContent>
                      </w:sdt>
                      <w:r>
                        <w:rPr>
                          <w:b/>
                        </w:rPr>
                        <w:t xml:space="preserve"> straipsnis. </w:t>
                      </w:r>
                      <w:sdt>
                        <w:sdtPr>
                          <w:alias w:val="Pavadinimas"/>
                          <w:tag w:val="title_017840b155be417ca9ca4ad388b52340"/>
                          <w:lock w:val="sdtLocked"/>
                          <w:richText/>
                        </w:sdtPr>
                        <w:sdtContent>
                          <w:r>
                            <w:rPr>
                              <w:b/>
                            </w:rPr>
                            <w:t>Lietuvos Respublikos privalomojo turto ir verslo vertinimo įstatymo ir (arba) kitų teisės aktų, nustatančių reikalavimą atlikti privalomąjį turto arba verslo vertinimą, pažeidimas</w:t>
                          </w:r>
                        </w:sdtContent>
                      </w:sdt>
                    </w:p>
                    <w:sdt>
                      <w:sdtPr>
                        <w:alias w:val="196-1 str. 1 d."/>
                        <w:tag w:val="part_0586fa291f9247fe91e2c2c0a654831c"/>
                        <w:lock w:val="sdtLocked"/>
                        <w:richText/>
                      </w:sdtPr>
                      <w:sdtContent>
                        <w:p>
                          <w:pPr>
                            <w:spacing w:line="360" w:lineRule="auto"/>
                            <w:ind w:firstLine="720"/>
                            <w:jc w:val="both"/>
                          </w:pPr>
                          <w:sdt>
                            <w:sdtPr>
                              <w:alias w:val="Numeris"/>
                              <w:tag w:val="nr_0586fa291f9247fe91e2c2c0a654831c"/>
                              <w:lock w:val="sdtLocked"/>
                              <w:richText/>
                            </w:sdtPr>
                            <w:sdtContent>
                              <w:r>
                                <w:t>1</w:t>
                              </w:r>
                            </w:sdtContent>
                          </w:sdt>
                          <w:r>
                            <w:t>. Lietuvos Respublikos privalomojo turto ir verslo vertinimo įstatymo ir (arba) kitų teisės aktų, nustatančių reikalavimą atlikti privalomąjį turto arba verslo vertinimą, pažeidimas</w:t>
                          </w:r>
                        </w:p>
                        <w:p>
                          <w:pPr>
                            <w:spacing w:line="360" w:lineRule="auto"/>
                            <w:ind w:firstLine="720"/>
                            <w:jc w:val="both"/>
                          </w:pPr>
                          <w:r>
                            <w:t xml:space="preserve">užtraukia baudą privalomąjį turto ar verslo vertinimą atlikusiems </w:t>
                          </w:r>
                          <w:r>
                            <w:rPr>
                              <w:szCs w:val="24"/>
                            </w:rPr>
                            <w:t xml:space="preserve">asmenims arba </w:t>
                          </w:r>
                          <w:r>
                            <w:rPr>
                              <w:iCs/>
                              <w:szCs w:val="24"/>
                            </w:rPr>
                            <w:t>juridinių asmenų vadovams ar kitiems atsakingiems asmenims</w:t>
                          </w:r>
                          <w:r>
                            <w:t xml:space="preserve"> nuo trijų šimtų iki trijų tūkstančių eurų.</w:t>
                          </w:r>
                        </w:p>
                      </w:sdtContent>
                    </w:sdt>
                    <w:sdt>
                      <w:sdtPr>
                        <w:alias w:val="196-1 str. 2 d."/>
                        <w:tag w:val="part_d8f0aae61c0248778f214d7b7cbeaeb3"/>
                        <w:lock w:val="sdtLocked"/>
                        <w:richText/>
                      </w:sdtPr>
                      <w:sdtContent>
                        <w:p>
                          <w:pPr>
                            <w:spacing w:line="360" w:lineRule="auto"/>
                            <w:ind w:firstLine="720"/>
                            <w:jc w:val="both"/>
                          </w:pPr>
                          <w:sdt>
                            <w:sdtPr>
                              <w:alias w:val="Numeris"/>
                              <w:tag w:val="nr_d8f0aae61c0248778f214d7b7cbeaeb3"/>
                              <w:lock w:val="sdtLocked"/>
                              <w:richText/>
                            </w:sdtPr>
                            <w:sdtContent>
                              <w:r>
                                <w:t>2</w:t>
                              </w:r>
                            </w:sdtContent>
                          </w:sdt>
                          <w:r>
                            <w:t>. Šio straipsnio 1 dalyje numatytas administracinis nusižengimas, padarytas pakartotinai,</w:t>
                          </w:r>
                        </w:p>
                        <w:p>
                          <w:pPr>
                            <w:spacing w:line="360" w:lineRule="auto"/>
                            <w:ind w:firstLine="720"/>
                            <w:jc w:val="both"/>
                            <w:rPr>
                              <w:szCs w:val="24"/>
                            </w:rPr>
                          </w:pPr>
                          <w:r>
                            <w:t xml:space="preserve">užtraukia baudą privalomąjį turto ar verslo vertinimą atlikusiems asmenims </w:t>
                          </w:r>
                          <w:r>
                            <w:rPr>
                              <w:szCs w:val="24"/>
                            </w:rPr>
                            <w:t xml:space="preserve">arba </w:t>
                          </w:r>
                          <w:r>
                            <w:rPr>
                              <w:iCs/>
                              <w:szCs w:val="24"/>
                            </w:rPr>
                            <w:t>juridinių asmenų vadovams ar kitiems atsakingiems asmenims</w:t>
                          </w:r>
                          <w:r>
                            <w:t xml:space="preserve">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b156150d84904282bf6b4dee4317c5ba"/>
                    <w:lock w:val="sdtLocked"/>
                    <w:richText/>
                  </w:sdtPr>
                  <w:sdtContent>
                    <w:p>
                      <w:pPr>
                        <w:spacing w:line="360" w:lineRule="auto"/>
                        <w:ind w:firstLine="720"/>
                        <w:jc w:val="both"/>
                        <w:rPr>
                          <w:b/>
                          <w:bCs/>
                          <w:szCs w:val="24"/>
                          <w:lang w:eastAsia="lt-LT"/>
                        </w:rPr>
                      </w:pPr>
                      <w:sdt>
                        <w:sdtPr>
                          <w:alias w:val="Numeris"/>
                          <w:tag w:val="nr_b156150d84904282bf6b4dee4317c5ba"/>
                          <w:lock w:val="sdtLocked"/>
                          <w:richText/>
                        </w:sdtPr>
                        <w:sdtContent>
                          <w:r>
                            <w:rPr>
                              <w:b/>
                              <w:szCs w:val="24"/>
                              <w:lang w:eastAsia="lt-LT"/>
                            </w:rPr>
                            <w:t>207</w:t>
                          </w:r>
                        </w:sdtContent>
                      </w:sdt>
                      <w:r>
                        <w:rPr>
                          <w:b/>
                          <w:szCs w:val="24"/>
                          <w:lang w:eastAsia="lt-LT"/>
                        </w:rPr>
                        <w:t xml:space="preserve"> straipsnis. </w:t>
                      </w:r>
                      <w:sdt>
                        <w:sdtPr>
                          <w:alias w:val="Pavadinimas"/>
                          <w:tag w:val="title_b156150d84904282bf6b4dee4317c5ba"/>
                          <w:lock w:val="sdtLocked"/>
                          <w:richText/>
                        </w:sdtPr>
                        <w:sdtContent>
                          <w:r>
                            <w:rPr>
                              <w:b/>
                              <w:szCs w:val="24"/>
                              <w:lang w:eastAsia="lt-LT"/>
                            </w:rPr>
                            <w:t xml:space="preserve">Atsiskaitymų, </w:t>
                          </w:r>
                          <w:r>
                            <w:rPr>
                              <w:b/>
                              <w:bCs/>
                              <w:szCs w:val="24"/>
                              <w:lang w:eastAsia="lt-LT"/>
                            </w:rPr>
                            <w:t xml:space="preserve">informacijos teikimo </w:t>
                          </w:r>
                          <w:r>
                            <w:rPr>
                              <w:b/>
                              <w:szCs w:val="24"/>
                              <w:lang w:eastAsia="lt-LT"/>
                            </w:rPr>
                            <w:t>tvarkos pažeidimas</w:t>
                          </w:r>
                        </w:sdtContent>
                      </w:sdt>
                    </w:p>
                    <w:sdt>
                      <w:sdtPr>
                        <w:alias w:val="207 str. 1 d."/>
                        <w:tag w:val="part_3dca0bffcadb49f8b154a7b36194db4a"/>
                        <w:lock w:val="sdtLocked"/>
                        <w:richText/>
                      </w:sdtPr>
                      <w:sdtContent>
                        <w:p>
                          <w:pPr>
                            <w:spacing w:line="360" w:lineRule="auto"/>
                            <w:ind w:firstLine="720"/>
                            <w:jc w:val="both"/>
                            <w:rPr>
                              <w:szCs w:val="24"/>
                              <w:lang w:eastAsia="lt-LT"/>
                            </w:rPr>
                          </w:pPr>
                          <w:sdt>
                            <w:sdtPr>
                              <w:alias w:val="Numeris"/>
                              <w:tag w:val="nr_3dca0bffcadb49f8b154a7b36194db4a"/>
                              <w:lock w:val="sdtLocked"/>
                              <w:richText/>
                            </w:sdtPr>
                            <w:sdtContent>
                              <w:r>
                                <w:rPr>
                                  <w:szCs w:val="24"/>
                                  <w:lang w:eastAsia="lt-LT"/>
                                </w:rPr>
                                <w:t>1</w:t>
                              </w:r>
                            </w:sdtContent>
                          </w:sdt>
                          <w:r>
                            <w:rPr>
                              <w:szCs w:val="24"/>
                              <w:lang w:eastAsia="lt-LT"/>
                            </w:rPr>
                            <w:t xml:space="preserve">. Vengimas kaupti duomenis ir juos teikti Valstybinei mokesčių inspekcijai, vykdančiai informacijos mainus plėtojant tarptautinį bendradarbiavimą, </w:t>
                          </w:r>
                        </w:p>
                        <w:p>
                          <w:pPr>
                            <w:spacing w:line="360" w:lineRule="auto"/>
                            <w:ind w:firstLine="720"/>
                            <w:jc w:val="both"/>
                            <w:rPr>
                              <w:szCs w:val="24"/>
                              <w:lang w:eastAsia="lt-LT"/>
                            </w:rPr>
                          </w:pPr>
                          <w:r>
                            <w:rPr>
                              <w:szCs w:val="24"/>
                              <w:lang w:eastAsia="lt-LT"/>
                            </w:rPr>
                            <w:t xml:space="preserve">užtraukia baudą nuo penkių šimtų iki vieno tūkstančio trijų šimtų eurų. </w:t>
                          </w:r>
                        </w:p>
                      </w:sdtContent>
                    </w:sdt>
                    <w:sdt>
                      <w:sdtPr>
                        <w:alias w:val="207 str. 2 d."/>
                        <w:tag w:val="part_98b8ccd95e9e429aa15f415976c2917a"/>
                        <w:lock w:val="sdtLocked"/>
                        <w:richText/>
                      </w:sdtPr>
                      <w:sdtContent>
                        <w:p>
                          <w:pPr>
                            <w:spacing w:line="360" w:lineRule="auto"/>
                            <w:ind w:firstLine="720"/>
                            <w:jc w:val="both"/>
                            <w:rPr>
                              <w:szCs w:val="24"/>
                              <w:lang w:eastAsia="lt-LT"/>
                            </w:rPr>
                          </w:pPr>
                          <w:sdt>
                            <w:sdtPr>
                              <w:alias w:val="Numeris"/>
                              <w:tag w:val="nr_98b8ccd95e9e429aa15f415976c2917a"/>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trijų šimtų iki keturių tūkstančių eurų. </w:t>
                          </w:r>
                        </w:p>
                      </w:sdtContent>
                    </w:sdt>
                    <w:sdt>
                      <w:sdtPr>
                        <w:alias w:val="207 str. 3 d."/>
                        <w:tag w:val="part_3e97d032028c4ceea026605813cb7d83"/>
                        <w:lock w:val="sdtLocked"/>
                        <w:richText/>
                      </w:sdtPr>
                      <w:sdtContent>
                        <w:p>
                          <w:pPr>
                            <w:spacing w:line="360" w:lineRule="auto"/>
                            <w:ind w:firstLine="720"/>
                            <w:jc w:val="both"/>
                            <w:rPr>
                              <w:szCs w:val="24"/>
                              <w:lang w:eastAsia="lt-LT"/>
                            </w:rPr>
                          </w:pPr>
                          <w:sdt>
                            <w:sdtPr>
                              <w:alias w:val="Numeris"/>
                              <w:tag w:val="nr_3e97d032028c4ceea026605813cb7d83"/>
                              <w:lock w:val="sdtLocked"/>
                              <w:richText/>
                            </w:sdtPr>
                            <w:sdtContent>
                              <w:r>
                                <w:rPr>
                                  <w:szCs w:val="24"/>
                                  <w:lang w:eastAsia="lt-LT"/>
                                </w:rPr>
                                <w:t>3</w:t>
                              </w:r>
                            </w:sdtContent>
                          </w:sdt>
                          <w:r>
                            <w:rPr>
                              <w:szCs w:val="24"/>
                              <w:lang w:eastAsia="lt-LT"/>
                            </w:rPr>
                            <w:t>. Informacijos apie atidarytas ar uždarytas visų rūšių sąskaitas pavėluotas pateikimas</w:t>
                          </w:r>
                          <w:r>
                            <w:rPr>
                              <w:bCs/>
                              <w:szCs w:val="24"/>
                              <w:lang w:eastAsia="lt-LT"/>
                            </w:rPr>
                            <w:t>, neišsamios</w:t>
                          </w:r>
                          <w:r>
                            <w:rPr>
                              <w:szCs w:val="24"/>
                              <w:lang w:eastAsia="lt-LT"/>
                            </w:rPr>
                            <w:t xml:space="preserve"> arba klaidingos informacijos apie atidarytas ar uždarytas visų rūšių sąskaitas pateikimas </w:t>
                          </w:r>
                        </w:p>
                        <w:p>
                          <w:pPr>
                            <w:spacing w:line="360" w:lineRule="auto"/>
                            <w:ind w:firstLine="720"/>
                            <w:jc w:val="both"/>
                            <w:rPr>
                              <w:szCs w:val="24"/>
                              <w:lang w:eastAsia="lt-LT"/>
                            </w:rPr>
                          </w:pPr>
                          <w:r>
                            <w:rPr>
                              <w:szCs w:val="24"/>
                              <w:lang w:eastAsia="lt-LT"/>
                            </w:rPr>
                            <w:t xml:space="preserve">užtraukia baudą nuo šešių šimtų iki vieno tūkstančio penkių šimtų eurų. </w:t>
                          </w:r>
                        </w:p>
                      </w:sdtContent>
                    </w:sdt>
                    <w:sdt>
                      <w:sdtPr>
                        <w:alias w:val="207 str. 4 d."/>
                        <w:tag w:val="part_79b865dd3b6e4194b29c34c6e7eeeee0"/>
                        <w:lock w:val="sdtLocked"/>
                        <w:richText/>
                      </w:sdtPr>
                      <w:sdtContent>
                        <w:p>
                          <w:pPr>
                            <w:spacing w:line="360" w:lineRule="auto"/>
                            <w:ind w:firstLine="720"/>
                            <w:jc w:val="both"/>
                            <w:rPr>
                              <w:szCs w:val="24"/>
                              <w:lang w:eastAsia="lt-LT"/>
                            </w:rPr>
                          </w:pPr>
                          <w:sdt>
                            <w:sdtPr>
                              <w:alias w:val="Numeris"/>
                              <w:tag w:val="nr_79b865dd3b6e4194b29c34c6e7eeeee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vieno tūkstančio dviejų šimtų iki trijų tūkstančių eurų. </w:t>
                          </w:r>
                        </w:p>
                      </w:sdtContent>
                    </w:sdt>
                    <w:sdt>
                      <w:sdtPr>
                        <w:alias w:val="207 str. 5 d."/>
                        <w:tag w:val="part_34f395c898714c64a24b3fe86895c7a6"/>
                        <w:lock w:val="sdtLocked"/>
                        <w:richText/>
                      </w:sdtPr>
                      <w:sdtContent>
                        <w:p>
                          <w:pPr>
                            <w:spacing w:line="360" w:lineRule="auto"/>
                            <w:ind w:firstLine="720"/>
                            <w:jc w:val="both"/>
                            <w:rPr>
                              <w:szCs w:val="24"/>
                              <w:lang w:eastAsia="lt-LT"/>
                            </w:rPr>
                          </w:pPr>
                          <w:sdt>
                            <w:sdtPr>
                              <w:alias w:val="Numeris"/>
                              <w:tag w:val="nr_34f395c898714c64a24b3fe86895c7a6"/>
                              <w:lock w:val="sdtLocked"/>
                              <w:richText/>
                            </w:sdtPr>
                            <w:sdtContent>
                              <w:r>
                                <w:rPr>
                                  <w:szCs w:val="24"/>
                                  <w:lang w:eastAsia="lt-LT"/>
                                </w:rPr>
                                <w:t>5</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6 d."/>
                        <w:tag w:val="part_ff95931b934d49d2af6e8498f69c158b"/>
                        <w:lock w:val="sdtLocked"/>
                        <w:richText/>
                      </w:sdtPr>
                      <w:sdtContent>
                        <w:p>
                          <w:pPr>
                            <w:spacing w:line="360" w:lineRule="auto"/>
                            <w:ind w:firstLine="720"/>
                            <w:jc w:val="both"/>
                            <w:rPr>
                              <w:szCs w:val="24"/>
                              <w:lang w:eastAsia="lt-LT"/>
                            </w:rPr>
                          </w:pPr>
                          <w:sdt>
                            <w:sdtPr>
                              <w:alias w:val="Numeris"/>
                              <w:tag w:val="nr_ff95931b934d49d2af6e8498f69c158b"/>
                              <w:lock w:val="sdtLocked"/>
                              <w:richText/>
                            </w:sdtPr>
                            <w:sdtContent>
                              <w:r>
                                <w:rPr>
                                  <w:szCs w:val="24"/>
                                  <w:lang w:eastAsia="lt-LT"/>
                                </w:rPr>
                                <w:t>6</w:t>
                              </w:r>
                            </w:sdtContent>
                          </w:sdt>
                          <w:r>
                            <w:rPr>
                              <w:szCs w:val="24"/>
                              <w:lang w:eastAsia="lt-LT"/>
                            </w:rPr>
                            <w:t xml:space="preserve">. Šio straipsnio 5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7 d."/>
                        <w:tag w:val="part_c8bc8e773ab242a49caa7471143bcdc4"/>
                        <w:lock w:val="sdtLocked"/>
                        <w:richText/>
                      </w:sdtPr>
                      <w:sdtContent>
                        <w:p>
                          <w:pPr>
                            <w:spacing w:line="360" w:lineRule="auto"/>
                            <w:ind w:firstLine="720"/>
                            <w:jc w:val="both"/>
                            <w:rPr>
                              <w:szCs w:val="24"/>
                              <w:lang w:eastAsia="lt-LT"/>
                            </w:rPr>
                          </w:pPr>
                          <w:sdt>
                            <w:sdtPr>
                              <w:alias w:val="Numeris"/>
                              <w:tag w:val="nr_c8bc8e773ab242a49caa7471143bcdc4"/>
                              <w:lock w:val="sdtLocked"/>
                              <w:richText/>
                            </w:sdtPr>
                            <w:sdtContent>
                              <w:r>
                                <w:rPr>
                                  <w:szCs w:val="24"/>
                                  <w:lang w:eastAsia="lt-LT"/>
                                </w:rPr>
                                <w:t>7</w:t>
                              </w:r>
                            </w:sdtContent>
                          </w:sdt>
                          <w:r>
                            <w:rPr>
                              <w:szCs w:val="24"/>
                              <w:lang w:eastAsia="lt-LT"/>
                            </w:rPr>
                            <w:t>. Vengimas atlikti išsamaus patikrinimo procedūras, kaupti duomenis apie sąskaitas ir juos teikti Valstybinei mokesčių inspekcijai, vykdančiai informacijos mainus plėtojant tarptautinį bendradarbiavimą, šių duomenų teikimo tvarkos nesilaikymas</w:t>
                          </w:r>
                        </w:p>
                        <w:p>
                          <w:pPr>
                            <w:spacing w:line="360" w:lineRule="auto"/>
                            <w:ind w:firstLine="720"/>
                            <w:jc w:val="both"/>
                            <w:rPr>
                              <w:szCs w:val="24"/>
                              <w:lang w:eastAsia="lt-LT"/>
                            </w:rPr>
                          </w:pPr>
                          <w:r>
                            <w:rPr>
                              <w:szCs w:val="24"/>
                              <w:lang w:eastAsia="lt-LT"/>
                            </w:rPr>
                            <w:t xml:space="preserve">užtraukia baudą nuo vieno tūkstančio aštuonių šimtų iki trijų tūkstančių šešių šimtų eurų. </w:t>
                          </w:r>
                        </w:p>
                      </w:sdtContent>
                    </w:sdt>
                    <w:sdt>
                      <w:sdtPr>
                        <w:alias w:val="207 str. 8 d."/>
                        <w:tag w:val="part_a683e27340e14a01901eb86de4fec0f0"/>
                        <w:lock w:val="sdtLocked"/>
                        <w:richText/>
                      </w:sdtPr>
                      <w:sdtContent>
                        <w:p>
                          <w:pPr>
                            <w:spacing w:line="360" w:lineRule="auto"/>
                            <w:ind w:firstLine="720"/>
                            <w:jc w:val="both"/>
                            <w:rPr>
                              <w:szCs w:val="24"/>
                              <w:lang w:eastAsia="lt-LT"/>
                            </w:rPr>
                          </w:pPr>
                          <w:sdt>
                            <w:sdtPr>
                              <w:alias w:val="Numeris"/>
                              <w:tag w:val="nr_a683e27340e14a01901eb86de4fec0f0"/>
                              <w:lock w:val="sdtLocked"/>
                              <w:richText/>
                            </w:sdtPr>
                            <w:sdtContent>
                              <w:r>
                                <w:rPr>
                                  <w:szCs w:val="24"/>
                                  <w:lang w:eastAsia="lt-LT"/>
                                </w:rPr>
                                <w:t>8</w:t>
                              </w:r>
                            </w:sdtContent>
                          </w:sdt>
                          <w:r>
                            <w:rPr>
                              <w:szCs w:val="24"/>
                              <w:lang w:eastAsia="lt-LT"/>
                            </w:rPr>
                            <w:t xml:space="preserve">. Šio straipsnio 7 dalyje numatytas administracinis nusižengimas, padarytas pakartotinai, </w:t>
                          </w:r>
                        </w:p>
                        <w:p>
                          <w:pPr>
                            <w:spacing w:line="360" w:lineRule="auto"/>
                            <w:ind w:firstLine="720"/>
                            <w:jc w:val="both"/>
                            <w:rPr>
                              <w:szCs w:val="24"/>
                              <w:lang w:eastAsia="lt-LT"/>
                            </w:rPr>
                          </w:pPr>
                          <w:r>
                            <w:rPr>
                              <w:szCs w:val="24"/>
                              <w:lang w:eastAsia="lt-LT"/>
                            </w:rPr>
                            <w:t xml:space="preserve">užtraukia baudą nuo trijų tūkstančių šešių šimtų iki šešių tūkstančių eurų. </w:t>
                          </w:r>
                        </w:p>
                      </w:sdtContent>
                    </w:sdt>
                    <w:sdt>
                      <w:sdtPr>
                        <w:alias w:val="207 str. 9 d."/>
                        <w:tag w:val="part_655c1eab8b66471e99965e56ec144e96"/>
                        <w:lock w:val="sdtLocked"/>
                        <w:richText/>
                      </w:sdtPr>
                      <w:sdtContent>
                        <w:p>
                          <w:pPr>
                            <w:spacing w:line="360" w:lineRule="auto"/>
                            <w:ind w:firstLine="720"/>
                            <w:jc w:val="both"/>
                            <w:rPr>
                              <w:szCs w:val="24"/>
                              <w:lang w:eastAsia="lt-LT"/>
                            </w:rPr>
                          </w:pPr>
                          <w:sdt>
                            <w:sdtPr>
                              <w:alias w:val="Numeris"/>
                              <w:tag w:val="nr_655c1eab8b66471e99965e56ec144e96"/>
                              <w:lock w:val="sdtLocked"/>
                              <w:richText/>
                            </w:sdtPr>
                            <w:sdtContent>
                              <w:r>
                                <w:rPr>
                                  <w:szCs w:val="24"/>
                                  <w:lang w:eastAsia="lt-LT"/>
                                </w:rPr>
                                <w:t>9</w:t>
                              </w:r>
                            </w:sdtContent>
                          </w:sdt>
                          <w:r>
                            <w:rPr>
                              <w:szCs w:val="24"/>
                              <w:lang w:eastAsia="lt-LT"/>
                            </w:rPr>
                            <w:t>. Pinigų nurašymo ir išdavimo iš mokėtojų sąskaitų tvarkos pažeidimas</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7 str. 10 d."/>
                        <w:tag w:val="part_ff183d542bab4240861eed851891b4e4"/>
                        <w:lock w:val="sdtLocked"/>
                        <w:richText/>
                      </w:sdtPr>
                      <w:sdtContent>
                        <w:p>
                          <w:pPr>
                            <w:spacing w:line="360" w:lineRule="auto"/>
                            <w:ind w:firstLine="720"/>
                            <w:jc w:val="both"/>
                            <w:rPr>
                              <w:szCs w:val="24"/>
                              <w:lang w:eastAsia="lt-LT"/>
                            </w:rPr>
                          </w:pPr>
                          <w:sdt>
                            <w:sdtPr>
                              <w:alias w:val="Numeris"/>
                              <w:tag w:val="nr_ff183d542bab4240861eed851891b4e4"/>
                              <w:lock w:val="sdtLocked"/>
                              <w:richText/>
                            </w:sdtPr>
                            <w:sdtContent>
                              <w:r>
                                <w:rPr>
                                  <w:szCs w:val="24"/>
                                  <w:lang w:eastAsia="lt-LT"/>
                                </w:rPr>
                                <w:t>10</w:t>
                              </w:r>
                            </w:sdtContent>
                          </w:sdt>
                          <w:r>
                            <w:rPr>
                              <w:szCs w:val="24"/>
                              <w:lang w:eastAsia="lt-LT"/>
                            </w:rPr>
                            <w:t xml:space="preserve">. Šio straipsnio 9 dalyje numatytas administracinis nusižengimas, padarytas pakartotinai, </w:t>
                          </w:r>
                        </w:p>
                        <w:p>
                          <w:pPr>
                            <w:spacing w:line="360" w:lineRule="auto"/>
                            <w:ind w:firstLine="720"/>
                            <w:jc w:val="both"/>
                            <w:rPr>
                              <w:szCs w:val="24"/>
                            </w:rPr>
                          </w:pPr>
                          <w:r>
                            <w:rPr>
                              <w:szCs w:val="24"/>
                              <w:lang w:eastAsia="lt-LT"/>
                            </w:rPr>
                            <w:t>užtraukia baudą nuo trijų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33dfc1aed2414f049e3b792769acc2fa"/>
                    <w:lock w:val="sdtLocked"/>
                    <w:richText/>
                  </w:sdtPr>
                  <w:sdtContent>
                    <w:p>
                      <w:pPr>
                        <w:spacing w:line="360" w:lineRule="auto"/>
                        <w:ind w:left="2410" w:hanging="1690"/>
                        <w:jc w:val="both"/>
                        <w:rPr>
                          <w:color w:val="000000"/>
                          <w:szCs w:val="24"/>
                          <w:lang w:eastAsia="lt-LT"/>
                        </w:rPr>
                      </w:pPr>
                      <w:sdt>
                        <w:sdtPr>
                          <w:alias w:val="Numeris"/>
                          <w:tag w:val="nr_33dfc1aed2414f049e3b792769acc2fa"/>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33dfc1aed2414f049e3b792769acc2fa"/>
                          <w:lock w:val="sdtLocked"/>
                          <w:richText/>
                        </w:sdtPr>
                        <w:sdtContent>
                          <w:r>
                            <w:rPr>
                              <w:b/>
                              <w:bCs/>
                              <w:color w:val="000000"/>
                              <w:szCs w:val="24"/>
                              <w:lang w:eastAsia="lt-LT"/>
                            </w:rPr>
                            <w:t xml:space="preserve">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
                      <w:sdtPr>
                        <w:alias w:val="223 str. 1 d."/>
                        <w:tag w:val="part_90edb7c6bf284e3b8887ddc4cc4cbe04"/>
                        <w:lock w:val="sdtLocked"/>
                        <w:richText/>
                      </w:sdtPr>
                      <w:sdtContent>
                        <w:p>
                          <w:pPr>
                            <w:spacing w:line="360" w:lineRule="auto"/>
                            <w:ind w:firstLine="720"/>
                            <w:jc w:val="both"/>
                            <w:rPr>
                              <w:color w:val="000000"/>
                              <w:szCs w:val="24"/>
                              <w:lang w:eastAsia="lt-LT"/>
                            </w:rPr>
                          </w:pPr>
                          <w:sdt>
                            <w:sdtPr>
                              <w:alias w:val="Numeris"/>
                              <w:tag w:val="nr_90edb7c6bf284e3b8887ddc4cc4cbe04"/>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Politinių organizacijų narių registro duomenų tvarkytojui ar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 xml:space="preserve">tvarkytojui, Politinių organizacijų narių registro </w:t>
                          </w:r>
                          <w:r>
                            <w:rPr>
                              <w:bCs/>
                              <w:color w:val="000000"/>
                              <w:szCs w:val="24"/>
                              <w:lang w:eastAsia="lt-LT"/>
                            </w:rPr>
                            <w:t xml:space="preserve">duomenų </w:t>
                          </w:r>
                          <w:r>
                            <w:rPr>
                              <w:color w:val="000000"/>
                              <w:szCs w:val="24"/>
                              <w:lang w:eastAsia="lt-LT"/>
                            </w:rPr>
                            <w:t>tvarkytojui ar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e3142037fcf942ed9dbadd5a3e8f0c88"/>
                    <w:lock w:val="sdtLocked"/>
                    <w:richText/>
                  </w:sdtPr>
                  <w:sdtContent>
                    <w:p>
                      <w:pPr>
                        <w:widowControl w:val="0"/>
                        <w:spacing w:line="360" w:lineRule="auto"/>
                        <w:ind w:firstLine="720"/>
                        <w:jc w:val="both"/>
                        <w:rPr>
                          <w:szCs w:val="24"/>
                        </w:rPr>
                      </w:pPr>
                      <w:sdt>
                        <w:sdtPr>
                          <w:alias w:val="Numeris"/>
                          <w:tag w:val="nr_e3142037fcf942ed9dbadd5a3e8f0c88"/>
                          <w:lock w:val="sdtLocked"/>
                          <w:richText/>
                        </w:sdtPr>
                        <w:sdtContent>
                          <w:r>
                            <w:rPr>
                              <w:b/>
                              <w:szCs w:val="24"/>
                            </w:rPr>
                            <w:t>242</w:t>
                          </w:r>
                        </w:sdtContent>
                      </w:sdt>
                      <w:r>
                        <w:rPr>
                          <w:b/>
                          <w:szCs w:val="24"/>
                        </w:rPr>
                        <w:t xml:space="preserve"> straipsnis. </w:t>
                      </w:r>
                      <w:sdt>
                        <w:sdtPr>
                          <w:alias w:val="Pavadinimas"/>
                          <w:tag w:val="title_e3142037fcf942ed9dbadd5a3e8f0c88"/>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3f1fb4eb2f3a4daba069ae4b8e3bc8e4"/>
                        <w:lock w:val="sdtLocked"/>
                        <w:richText/>
                      </w:sdtPr>
                      <w:sdtContent>
                        <w:p>
                          <w:pPr>
                            <w:spacing w:line="380" w:lineRule="atLeast"/>
                            <w:ind w:firstLine="720"/>
                            <w:jc w:val="both"/>
                            <w:rPr>
                              <w:b/>
                              <w:bCs/>
                              <w:szCs w:val="24"/>
                            </w:rPr>
                          </w:pPr>
                          <w:sdt>
                            <w:sdtPr>
                              <w:alias w:val="Numeris"/>
                              <w:tag w:val="nr_3f1fb4eb2f3a4daba069ae4b8e3bc8e4"/>
                              <w:lock w:val="sdtLocked"/>
                              <w:richText/>
                            </w:sdtPr>
                            <w:sdtContent>
                              <w:r>
                                <w:rPr>
                                  <w:szCs w:val="24"/>
                                </w:rPr>
                                <w:t>4</w:t>
                              </w:r>
                            </w:sdtContent>
                          </w:sdt>
                          <w:r>
                            <w:rPr>
                              <w:szCs w:val="24"/>
                            </w:rPr>
                            <w:t xml:space="preserve">. Savivaldybės institucijų priimtų aplinkos apsaugos normatyvų ir (ar) savivaldybės tarybos priimtų sprendimų savivaldybės teritorijoje apriboti arba uždrausti naudoti vienos ar daugiau rūšių kurą, </w:t>
                          </w:r>
                          <w:r>
                            <w:rPr>
                              <w:bCs/>
                              <w:szCs w:val="24"/>
                            </w:rPr>
                            <w:t>ir (ar) draudimo deginti kietąjį iškastinį kurą</w:t>
                          </w:r>
                          <w:r>
                            <w:rPr>
                              <w:szCs w:val="24"/>
                            </w:rPr>
                            <w:t xml:space="preserve"> buitiniuose aplinkos oro taršos šaltiniuose pažeidimas</w:t>
                          </w:r>
                          <w:r>
                            <w:rPr>
                              <w:b/>
                              <w:bCs/>
                              <w:szCs w:val="24"/>
                            </w:rPr>
                            <w:t xml:space="preserve"> </w:t>
                          </w:r>
                        </w:p>
                        <w:p>
                          <w:pPr>
                            <w:spacing w:line="380" w:lineRule="atLeast"/>
                            <w:ind w:firstLine="720"/>
                            <w:jc w:val="both"/>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242 str. 5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739e326b684f4caca9e4dfaff1a4f83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243</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2026-08-01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3-2 str."/>
                    <w:tag w:val="part_20d87c8d3f7440a6bb031b48ace22af5"/>
                    <w:lock w:val="sdtLocked"/>
                    <w:richText/>
                  </w:sdtPr>
                  <w:sdtContent>
                    <w:p>
                      <w:pPr>
                        <w:spacing w:line="360" w:lineRule="auto"/>
                        <w:ind w:left="2552" w:hanging="1832"/>
                        <w:jc w:val="both"/>
                        <w:textAlignment w:val="baseline"/>
                        <w:rPr>
                          <w:b/>
                          <w:color w:val="000000"/>
                          <w:szCs w:val="24"/>
                        </w:rPr>
                      </w:pPr>
                      <w:sdt>
                        <w:sdtPr>
                          <w:alias w:val="Numeris"/>
                          <w:tag w:val="nr_20d87c8d3f7440a6bb031b48ace22af5"/>
                          <w:lock w:val="sdtLocked"/>
                          <w:richText/>
                        </w:sdtPr>
                        <w:sdtContent>
                          <w:r>
                            <w:rPr>
                              <w:b/>
                              <w:bCs/>
                              <w:color w:val="000000"/>
                              <w:szCs w:val="24"/>
                            </w:rPr>
                            <w:t>243</w:t>
                          </w:r>
                          <w:r>
                            <w:rPr>
                              <w:b/>
                              <w:bCs/>
                              <w:color w:val="000000"/>
                              <w:szCs w:val="24"/>
                              <w:vertAlign w:val="superscript"/>
                            </w:rPr>
                            <w:t>2</w:t>
                          </w:r>
                        </w:sdtContent>
                      </w:sdt>
                      <w:r>
                        <w:rPr>
                          <w:b/>
                          <w:bCs/>
                          <w:color w:val="000000"/>
                          <w:szCs w:val="24"/>
                        </w:rPr>
                        <w:t xml:space="preserve"> straipsnis. </w:t>
                      </w:r>
                      <w:sdt>
                        <w:sdtPr>
                          <w:alias w:val="Pavadinimas"/>
                          <w:tag w:val="title_20d87c8d3f7440a6bb031b48ace22af5"/>
                          <w:lock w:val="sdtLocked"/>
                          <w:richText/>
                        </w:sdtPr>
                        <w:sdtContent>
                          <w:r>
                            <w:rPr>
                              <w:b/>
                              <w:bCs/>
                              <w:color w:val="000000"/>
                              <w:szCs w:val="24"/>
                            </w:rPr>
                            <w:t xml:space="preserve">Reglamente </w:t>
                          </w:r>
                          <w:hyperlink r:id="rId109" w:tgtFrame="_blank" w:history="1">
                            <w:r>
                              <w:rPr>
                                <w:b/>
                                <w:bCs/>
                                <w:color w:val="0000FF" w:themeColor="hyperlink"/>
                                <w:szCs w:val="24"/>
                                <w:u w:val="single"/>
                              </w:rPr>
                              <w:t>(ES) 2023/956</w:t>
                            </w:r>
                          </w:hyperlink>
                          <w:r>
                            <w:rPr>
                              <w:b/>
                              <w:bCs/>
                              <w:color w:val="000000"/>
                              <w:szCs w:val="24"/>
                            </w:rPr>
                            <w:t xml:space="preserve"> nustatytų pasienio anglies dioksido korekcinio mechanizmo reikalavimų pažeidimas</w:t>
                          </w:r>
                        </w:sdtContent>
                      </w:sdt>
                    </w:p>
                    <w:sdt>
                      <w:sdtPr>
                        <w:alias w:val="243-2 str. 1 d."/>
                        <w:tag w:val="part_0d9280253e1d49d0a21958fde81638ed"/>
                        <w:lock w:val="sdtLocked"/>
                        <w:richText/>
                      </w:sdtPr>
                      <w:sdtContent>
                        <w:p>
                          <w:pPr>
                            <w:spacing w:line="360" w:lineRule="auto"/>
                            <w:ind w:firstLine="720"/>
                            <w:jc w:val="both"/>
                            <w:textAlignment w:val="baseline"/>
                            <w:rPr>
                              <w:color w:val="000000"/>
                              <w:szCs w:val="24"/>
                            </w:rPr>
                          </w:pPr>
                          <w:sdt>
                            <w:sdtPr>
                              <w:alias w:val="Numeris"/>
                              <w:tag w:val="nr_0d9280253e1d49d0a21958fde81638ed"/>
                              <w:lock w:val="sdtLocked"/>
                              <w:richText/>
                            </w:sdtPr>
                            <w:sdtContent>
                              <w:r>
                                <w:rPr>
                                  <w:bCs/>
                                  <w:color w:val="000000"/>
                                  <w:szCs w:val="24"/>
                                </w:rPr>
                                <w:t>1</w:t>
                              </w:r>
                            </w:sdtContent>
                          </w:sdt>
                          <w:r>
                            <w:rPr>
                              <w:bCs/>
                              <w:color w:val="000000"/>
                              <w:szCs w:val="24"/>
                            </w:rPr>
                            <w:t>. Įgaliotojo PADKM deklaranto PADKM sertifikatų, atitinkančių per praėjusius kalendorinius metus importuotoms prekėms būdingą išmestą šiltnamio efektą sukeliančių dujų kiekį, neatsisakymas laiku</w:t>
                          </w:r>
                        </w:p>
                        <w:p>
                          <w:pPr>
                            <w:spacing w:line="360" w:lineRule="auto"/>
                            <w:ind w:firstLine="720"/>
                            <w:jc w:val="both"/>
                            <w:textAlignment w:val="baseline"/>
                            <w:rPr>
                              <w:color w:val="000000"/>
                              <w:szCs w:val="24"/>
                            </w:rPr>
                          </w:pPr>
                          <w:r>
                            <w:rPr>
                              <w:bCs/>
                              <w:color w:val="000000"/>
                              <w:szCs w:val="24"/>
                            </w:rPr>
                            <w:t>užtraukia  baudą nuo vieno šimto iki šešių tūkstančių eurų.</w:t>
                          </w:r>
                        </w:p>
                      </w:sdtContent>
                    </w:sdt>
                    <w:sdt>
                      <w:sdtPr>
                        <w:alias w:val="243-2 str. 2 d."/>
                        <w:tag w:val="part_18bbb42aeaa7477a800bc4fbc2d46c9f"/>
                        <w:lock w:val="sdtLocked"/>
                        <w:richText/>
                      </w:sdtPr>
                      <w:sdtContent>
                        <w:p>
                          <w:pPr>
                            <w:spacing w:line="360" w:lineRule="auto"/>
                            <w:ind w:firstLine="720"/>
                            <w:jc w:val="both"/>
                            <w:textAlignment w:val="baseline"/>
                            <w:rPr>
                              <w:color w:val="000000"/>
                              <w:szCs w:val="24"/>
                            </w:rPr>
                          </w:pPr>
                          <w:sdt>
                            <w:sdtPr>
                              <w:alias w:val="Numeris"/>
                              <w:tag w:val="nr_18bbb42aeaa7477a800bc4fbc2d46c9f"/>
                              <w:lock w:val="sdtLocked"/>
                              <w:richText/>
                            </w:sdtPr>
                            <w:sdtContent>
                              <w:r>
                                <w:rPr>
                                  <w:bCs/>
                                  <w:color w:val="000000"/>
                                  <w:szCs w:val="24"/>
                                </w:rPr>
                                <w:t>2</w:t>
                              </w:r>
                            </w:sdtContent>
                          </w:sdt>
                          <w:r>
                            <w:rPr>
                              <w:bCs/>
                              <w:color w:val="000000"/>
                              <w:szCs w:val="24"/>
                            </w:rPr>
                            <w:t>. Prekių įvežimas į Europos Sąjungos muitų teritoriją asmens, kuris nėra įgaliotasis PADKM deklarantas, </w:t>
                          </w:r>
                          <w:r>
                            <w:rPr>
                              <w:color w:val="000000"/>
                              <w:szCs w:val="24"/>
                            </w:rPr>
                            <w:t xml:space="preserve"> </w:t>
                          </w:r>
                          <w:r>
                            <w:rPr>
                              <w:bCs/>
                              <w:color w:val="000000"/>
                              <w:szCs w:val="24"/>
                            </w:rPr>
                            <w:t xml:space="preserve">nesilaikant Reglamente </w:t>
                          </w:r>
                          <w:hyperlink r:id="rId110" w:tgtFrame="_blank" w:history="1">
                            <w:r>
                              <w:rPr>
                                <w:bCs/>
                                <w:color w:val="0000FF" w:themeColor="hyperlink"/>
                                <w:szCs w:val="24"/>
                                <w:u w:val="single"/>
                              </w:rPr>
                              <w:t>(ES) 2023/956</w:t>
                            </w:r>
                          </w:hyperlink>
                          <w:r>
                            <w:rPr>
                              <w:bCs/>
                              <w:color w:val="000000"/>
                              <w:szCs w:val="24"/>
                            </w:rPr>
                            <w:t xml:space="preserve"> nustatytų pareigų</w:t>
                          </w:r>
                          <w:r>
                            <w:rPr>
                              <w:color w:val="000000"/>
                              <w:szCs w:val="24"/>
                            </w:rPr>
                            <w:t>,</w:t>
                          </w:r>
                        </w:p>
                        <w:p>
                          <w:pPr>
                            <w:spacing w:line="360" w:lineRule="auto"/>
                            <w:ind w:firstLine="720"/>
                            <w:jc w:val="both"/>
                            <w:textAlignment w:val="baseline"/>
                            <w:rPr>
                              <w:szCs w:val="24"/>
                            </w:rPr>
                          </w:pPr>
                          <w:r>
                            <w:rPr>
                              <w:bCs/>
                              <w:color w:val="000000"/>
                              <w:szCs w:val="24"/>
                            </w:rPr>
                            <w:t>užtraukia baudą nuo trijų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1a404ca34179448da06ad375c3db1d1b"/>
                        <w:lock w:val="sdtLocked"/>
                        <w:richText/>
                      </w:sdtPr>
                      <w:sdtContent>
                        <w:p>
                          <w:pPr>
                            <w:spacing w:line="360" w:lineRule="auto"/>
                            <w:ind w:firstLine="720"/>
                            <w:jc w:val="both"/>
                            <w:rPr>
                              <w:szCs w:val="24"/>
                            </w:rPr>
                          </w:pPr>
                          <w:sdt>
                            <w:sdtPr>
                              <w:alias w:val="Numeris"/>
                              <w:tag w:val="nr_1a404ca34179448da06ad375c3db1d1b"/>
                              <w:lock w:val="sdtLocked"/>
                              <w:richText/>
                            </w:sdtPr>
                            <w:sdtContent>
                              <w:r>
                                <w:rPr>
                                  <w:szCs w:val="24"/>
                                </w:rPr>
                                <w:t>1</w:t>
                              </w:r>
                            </w:sdtContent>
                          </w:sdt>
                          <w:r>
                            <w:rPr>
                              <w:szCs w:val="24"/>
                            </w:rPr>
                            <w:t>. Aplinkos užteršimas mažesniu kaip vienas šimtas kubinių decimetrų nepavojingų atliekų</w:t>
                          </w:r>
                          <w:r>
                            <w:rPr>
                              <w:bCs/>
                              <w:szCs w:val="24"/>
                            </w:rPr>
                            <w:t>, išskyrus padangų atliekas,</w:t>
                          </w:r>
                          <w:r>
                            <w:rPr>
                              <w:szCs w:val="24"/>
                            </w:rPr>
                            <w:t xml:space="preserve"> kiekiu</w:t>
                          </w:r>
                        </w:p>
                        <w:p>
                          <w:pPr>
                            <w:spacing w:line="360" w:lineRule="auto"/>
                            <w:ind w:firstLine="720"/>
                            <w:jc w:val="both"/>
                            <w:rPr>
                              <w:bCs/>
                              <w:szCs w:val="24"/>
                            </w:rPr>
                          </w:pPr>
                          <w:r>
                            <w:rPr>
                              <w:szCs w:val="24"/>
                            </w:rPr>
                            <w:t>užtraukia įspėjimą arba baudą nuo trisdešimt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7c3054daa5f547748c6220d1cd81f01f"/>
                        <w:lock w:val="sdtLocked"/>
                        <w:richText/>
                      </w:sdtPr>
                      <w:sdtContent>
                        <w:p>
                          <w:pPr>
                            <w:spacing w:line="360" w:lineRule="auto"/>
                            <w:ind w:firstLine="720"/>
                            <w:jc w:val="both"/>
                            <w:rPr>
                              <w:bCs/>
                              <w:szCs w:val="24"/>
                            </w:rPr>
                          </w:pPr>
                          <w:sdt>
                            <w:sdtPr>
                              <w:alias w:val="Numeris"/>
                              <w:tag w:val="nr_7c3054daa5f547748c6220d1cd81f01f"/>
                              <w:lock w:val="sdtLocked"/>
                              <w:richText/>
                            </w:sdtPr>
                            <w:sdtContent>
                              <w:r>
                                <w:rPr>
                                  <w:szCs w:val="24"/>
                                </w:rPr>
                                <w:t>5</w:t>
                              </w:r>
                            </w:sdtContent>
                          </w:sdt>
                          <w:r>
                            <w:rPr>
                              <w:szCs w:val="24"/>
                            </w:rPr>
                            <w:t>. Aplinkos užteršimas vienu šimtu kubinių decimetrų ir didesniu nepavojingų atliekų,</w:t>
                          </w:r>
                          <w:r>
                            <w:rPr>
                              <w:bCs/>
                              <w:szCs w:val="24"/>
                            </w:rPr>
                            <w:t xml:space="preserve"> išskyrus padangų atliekas,</w:t>
                          </w:r>
                          <w:r>
                            <w:rPr>
                              <w:szCs w:val="24"/>
                            </w:rPr>
                            <w:t xml:space="preserve"> kiekiu</w:t>
                          </w:r>
                        </w:p>
                        <w:p>
                          <w:pPr>
                            <w:spacing w:line="360" w:lineRule="auto"/>
                            <w:ind w:firstLine="720"/>
                            <w:jc w:val="both"/>
                            <w:rPr>
                              <w:bCs/>
                              <w:szCs w:val="24"/>
                            </w:rPr>
                          </w:pPr>
                          <w:r>
                            <w:rPr>
                              <w:szCs w:val="24"/>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6-1 d."/>
                        <w:tag w:val="part_0230988d7c6540fdae7fae06973f7443"/>
                        <w:lock w:val="sdtLocked"/>
                        <w:richText/>
                      </w:sdtPr>
                      <w:sdtContent>
                        <w:p>
                          <w:pPr>
                            <w:spacing w:line="360" w:lineRule="auto"/>
                            <w:ind w:firstLine="720"/>
                            <w:jc w:val="both"/>
                            <w:rPr>
                              <w:bCs/>
                              <w:szCs w:val="24"/>
                            </w:rPr>
                          </w:pPr>
                          <w:sdt>
                            <w:sdtPr>
                              <w:alias w:val="Numeris"/>
                              <w:tag w:val="nr_0230988d7c6540fdae7fae06973f7443"/>
                              <w:lock w:val="sdtLocked"/>
                              <w:richText/>
                            </w:sdtPr>
                            <w:sdtContent>
                              <w:r>
                                <w:rPr>
                                  <w:bCs/>
                                  <w:szCs w:val="24"/>
                                </w:rPr>
                                <w:t>6</w:t>
                              </w:r>
                              <w:r>
                                <w:rPr>
                                  <w:bCs/>
                                  <w:szCs w:val="24"/>
                                  <w:vertAlign w:val="superscript"/>
                                </w:rPr>
                                <w:t>1</w:t>
                              </w:r>
                            </w:sdtContent>
                          </w:sdt>
                          <w:r>
                            <w:rPr>
                              <w:bCs/>
                              <w:szCs w:val="24"/>
                            </w:rPr>
                            <w:t>.</w:t>
                          </w:r>
                          <w:r>
                            <w:rPr>
                              <w:szCs w:val="24"/>
                            </w:rPr>
                            <w:t xml:space="preserve"> </w:t>
                          </w:r>
                          <w:r>
                            <w:rPr>
                              <w:bCs/>
                              <w:szCs w:val="24"/>
                            </w:rPr>
                            <w:t xml:space="preserve">Aplinkos užteršimas padangų atliekomis </w:t>
                          </w:r>
                        </w:p>
                        <w:p>
                          <w:pPr>
                            <w:spacing w:line="360" w:lineRule="auto"/>
                            <w:ind w:firstLine="720"/>
                            <w:jc w:val="both"/>
                            <w:rPr>
                              <w:bCs/>
                              <w:szCs w:val="24"/>
                            </w:rPr>
                          </w:pPr>
                          <w:r>
                            <w:rPr>
                              <w:bCs/>
                              <w:szCs w:val="24"/>
                            </w:rPr>
                            <w:t>užtraukia baudą nuo dviejų šimtų iki penkių šimtų eurų už kiekvieną atsikratytą padangos atliekos vienetą, bet ne didesnę negu šeši tūkstančiai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1c6ab3ff8ab543388303a25f4386436d"/>
                        <w:lock w:val="sdtLocked"/>
                        <w:richText/>
                      </w:sdtPr>
                      <w:sdtContent>
                        <w:p>
                          <w:pPr>
                            <w:spacing w:line="360" w:lineRule="auto"/>
                            <w:ind w:firstLine="720"/>
                            <w:jc w:val="both"/>
                            <w:rPr>
                              <w:szCs w:val="24"/>
                            </w:rPr>
                          </w:pPr>
                          <w:sdt>
                            <w:sdtPr>
                              <w:alias w:val="Numeris"/>
                              <w:tag w:val="nr_1c6ab3ff8ab543388303a25f4386436d"/>
                              <w:lock w:val="sdtLocked"/>
                              <w:richText/>
                            </w:sdtPr>
                            <w:sdtContent>
                              <w:r>
                                <w:rPr>
                                  <w:szCs w:val="24"/>
                                </w:rPr>
                                <w:t>9</w:t>
                              </w:r>
                            </w:sdtContent>
                          </w:sdt>
                          <w:r>
                            <w:rPr>
                              <w:szCs w:val="24"/>
                            </w:rPr>
                            <w:t>. Aplinkos užteršimas vieno kubinio metro ir didesniu nepavojingų atliekų</w:t>
                          </w:r>
                          <w:r>
                            <w:rPr>
                              <w:bCs/>
                              <w:szCs w:val="24"/>
                            </w:rPr>
                            <w:t>,</w:t>
                          </w:r>
                          <w:r>
                            <w:rPr>
                              <w:szCs w:val="24"/>
                            </w:rPr>
                            <w:t xml:space="preserve"> išskyrus padangų atliekas, kiekiu</w:t>
                          </w:r>
                        </w:p>
                        <w:p>
                          <w:pPr>
                            <w:spacing w:line="360" w:lineRule="auto"/>
                            <w:ind w:firstLine="720"/>
                            <w:jc w:val="both"/>
                            <w:rPr>
                              <w:bCs/>
                              <w:szCs w:val="24"/>
                            </w:rPr>
                          </w:pPr>
                          <w:r>
                            <w:rPr>
                              <w:szCs w:val="24"/>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cd55ad044af2444bba6e400bc042dd62"/>
                        <w:lock w:val="sdtLocked"/>
                        <w:richText/>
                      </w:sdtPr>
                      <w:sdtContent>
                        <w:p>
                          <w:pPr>
                            <w:spacing w:line="360" w:lineRule="auto"/>
                            <w:ind w:firstLine="720"/>
                            <w:jc w:val="both"/>
                            <w:rPr>
                              <w:szCs w:val="24"/>
                            </w:rPr>
                          </w:pPr>
                          <w:sdt>
                            <w:sdtPr>
                              <w:alias w:val="Numeris"/>
                              <w:tag w:val="nr_cd55ad044af2444bba6e400bc042dd62"/>
                              <w:lock w:val="sdtLocked"/>
                              <w:richText/>
                            </w:sdtPr>
                            <w:sdtContent>
                              <w:r>
                                <w:rPr>
                                  <w:szCs w:val="24"/>
                                </w:rPr>
                                <w:t>13</w:t>
                              </w:r>
                            </w:sdtContent>
                          </w:sdt>
                          <w:r>
                            <w:rPr>
                              <w:szCs w:val="24"/>
                            </w:rPr>
                            <w:t>. Aplinkos užteršimas penkių kubinių metrų ir didesniu, bet mažesniu kaip penkiolika kubinių metrų nepavojingų atliekų, išskyrus padangų atliekas, kiekiu</w:t>
                          </w:r>
                        </w:p>
                        <w:p>
                          <w:pPr>
                            <w:spacing w:line="360" w:lineRule="auto"/>
                            <w:ind w:firstLine="720"/>
                            <w:jc w:val="both"/>
                            <w:rPr>
                              <w:bCs/>
                              <w:szCs w:val="24"/>
                            </w:rPr>
                          </w:pPr>
                          <w:r>
                            <w:rPr>
                              <w:szCs w:val="24"/>
                            </w:rPr>
                            <w:t>užtraukia baudą nuo dviejų tūkstančių trijų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c4a66de8c28048beb62e88d38609901f"/>
                        <w:lock w:val="sdtLocked"/>
                        <w:richText/>
                      </w:sdtPr>
                      <w:sdtContent>
                        <w:p>
                          <w:pPr>
                            <w:spacing w:line="360" w:lineRule="auto"/>
                            <w:ind w:firstLine="720"/>
                            <w:jc w:val="both"/>
                            <w:rPr>
                              <w:szCs w:val="24"/>
                            </w:rPr>
                          </w:pPr>
                          <w:sdt>
                            <w:sdtPr>
                              <w:alias w:val="Numeris"/>
                              <w:tag w:val="nr_c4a66de8c28048beb62e88d38609901f"/>
                              <w:lock w:val="sdtLocked"/>
                              <w:richText/>
                            </w:sdtPr>
                            <w:sdtContent>
                              <w:r>
                                <w:rPr>
                                  <w:szCs w:val="24"/>
                                </w:rPr>
                                <w:t>1</w:t>
                              </w:r>
                            </w:sdtContent>
                          </w:sdt>
                          <w:r>
                            <w:rPr>
                              <w:szCs w:val="24"/>
                            </w:rPr>
                            <w:t xml:space="preserve">. </w:t>
                          </w:r>
                          <w:r>
                            <w:rPr>
                              <w:bCs/>
                              <w:szCs w:val="24"/>
                            </w:rPr>
                            <w:t xml:space="preserve">Pakuočių </w:t>
                          </w:r>
                          <w:r>
                            <w:rPr>
                              <w:szCs w:val="24"/>
                            </w:rPr>
                            <w:t>apskaitos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2 d."/>
                        <w:tag w:val="part_bdba219a5a4c4d8b92ca438df8ca2508"/>
                        <w:lock w:val="sdtLocked"/>
                        <w:richText/>
                      </w:sdtPr>
                      <w:sdtContent>
                        <w:p>
                          <w:pPr>
                            <w:spacing w:line="360" w:lineRule="auto"/>
                            <w:ind w:firstLine="720"/>
                            <w:jc w:val="both"/>
                            <w:rPr>
                              <w:szCs w:val="24"/>
                              <w:lang w:eastAsia="lt-LT"/>
                            </w:rPr>
                          </w:pPr>
                          <w:sdt>
                            <w:sdtPr>
                              <w:alias w:val="Numeris"/>
                              <w:tag w:val="nr_bdba219a5a4c4d8b92ca438df8ca2508"/>
                              <w:lock w:val="sdtLocked"/>
                              <w:richText/>
                            </w:sdtPr>
                            <w:sdtContent>
                              <w:r>
                                <w:rPr>
                                  <w:szCs w:val="24"/>
                                  <w:lang w:eastAsia="lt-LT"/>
                                </w:rPr>
                                <w:t>2</w:t>
                              </w:r>
                            </w:sdtContent>
                          </w:sdt>
                          <w:r>
                            <w:rPr>
                              <w:szCs w:val="24"/>
                              <w:lang w:eastAsia="lt-LT"/>
                            </w:rPr>
                            <w:t>. Pakuočių tiekimas Lietuvos Respublikos vidaus rinkai neįsiregistravus Vieningoje gaminių, pakuočių ir atliekų apskaitos informacinėje sistemoje</w:t>
                          </w:r>
                        </w:p>
                        <w:p>
                          <w:pPr>
                            <w:spacing w:line="360" w:lineRule="auto"/>
                            <w:ind w:firstLine="720"/>
                            <w:jc w:val="both"/>
                            <w:rPr>
                              <w:bCs/>
                              <w:szCs w:val="24"/>
                            </w:rPr>
                          </w:pPr>
                          <w:r>
                            <w:rPr>
                              <w:szCs w:val="24"/>
                              <w:lang w:eastAsia="lt-LT"/>
                            </w:rPr>
                            <w:t>užtraukia įspėjimą arba baudą juridinių asmenų vadovams ar kitiems atsakingiems asmenims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3 d."/>
                        <w:tag w:val="part_5d25adfc4ffb4b4583c7962631b3732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8969074c87a04b119a2ec1e9236f4666"/>
                        <w:lock w:val="sdtLocked"/>
                        <w:richText/>
                      </w:sdtPr>
                      <w:sdtContent>
                        <w:p>
                          <w:pPr>
                            <w:spacing w:line="360" w:lineRule="auto"/>
                            <w:ind w:firstLine="720"/>
                            <w:jc w:val="both"/>
                            <w:rPr>
                              <w:szCs w:val="24"/>
                            </w:rPr>
                          </w:pPr>
                          <w:sdt>
                            <w:sdtPr>
                              <w:alias w:val="Numeris"/>
                              <w:tag w:val="nr_8969074c87a04b119a2ec1e9236f4666"/>
                              <w:lock w:val="sdtLocked"/>
                              <w:richText/>
                            </w:sdtPr>
                            <w:sdtContent>
                              <w:r>
                                <w:rPr>
                                  <w:szCs w:val="24"/>
                                </w:rPr>
                                <w:t>5</w:t>
                              </w:r>
                            </w:sdtContent>
                          </w:sdt>
                          <w:r>
                            <w:rPr>
                              <w:szCs w:val="24"/>
                            </w:rPr>
                            <w:t xml:space="preserve">. </w:t>
                          </w:r>
                          <w:r>
                            <w:rPr>
                              <w:bCs/>
                              <w:szCs w:val="24"/>
                            </w:rPr>
                            <w:t xml:space="preserve">Neteisingų </w:t>
                          </w:r>
                          <w:r>
                            <w:rPr>
                              <w:szCs w:val="24"/>
                            </w:rPr>
                            <w:t xml:space="preserve">duomenų pateikimas pakuočių </w:t>
                          </w:r>
                          <w:r>
                            <w:rPr>
                              <w:bCs/>
                              <w:szCs w:val="24"/>
                            </w:rPr>
                            <w:t>apskaitoje ir (ar)</w:t>
                          </w:r>
                          <w:r>
                            <w:rPr>
                              <w:szCs w:val="24"/>
                            </w:rPr>
                            <w:t xml:space="preserve"> apskaitos </w:t>
                          </w:r>
                          <w:r>
                            <w:rPr>
                              <w:bCs/>
                              <w:szCs w:val="24"/>
                            </w:rPr>
                            <w:t>ataskaitoje arba pakuočių apskaitos tvarkymas pažeidžiant teisės aktų reikalavimus</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5-1 d."/>
                        <w:tag w:val="part_fdf26bb1b4644aa296f272b86fb8753e"/>
                        <w:lock w:val="sdtLocked"/>
                        <w:richText/>
                      </w:sdtPr>
                      <w:sdtContent>
                        <w:p>
                          <w:pPr>
                            <w:spacing w:line="360" w:lineRule="auto"/>
                            <w:ind w:firstLine="720"/>
                            <w:jc w:val="both"/>
                            <w:rPr>
                              <w:bCs/>
                              <w:szCs w:val="24"/>
                              <w:lang w:eastAsia="lt-LT"/>
                            </w:rPr>
                          </w:pPr>
                          <w:sdt>
                            <w:sdtPr>
                              <w:alias w:val="Numeris"/>
                              <w:tag w:val="nr_fdf26bb1b4644aa296f272b86fb8753e"/>
                              <w:lock w:val="sdtLocked"/>
                              <w:richText/>
                            </w:sdtPr>
                            <w:sdtContent>
                              <w:r>
                                <w:rPr>
                                  <w:szCs w:val="24"/>
                                </w:rPr>
                                <w:t>5</w:t>
                              </w:r>
                              <w:r>
                                <w:rPr>
                                  <w:szCs w:val="24"/>
                                  <w:vertAlign w:val="superscript"/>
                                </w:rPr>
                                <w:t>1</w:t>
                              </w:r>
                            </w:sdtContent>
                          </w:sdt>
                          <w:r>
                            <w:rPr>
                              <w:bCs/>
                              <w:szCs w:val="24"/>
                              <w:lang w:eastAsia="lt-LT"/>
                            </w:rPr>
                            <w:t>. Pakuočių apskaitos netvarkymas</w:t>
                          </w:r>
                        </w:p>
                        <w:p>
                          <w:pPr>
                            <w:spacing w:line="360" w:lineRule="auto"/>
                            <w:ind w:firstLine="720"/>
                            <w:jc w:val="both"/>
                          </w:pPr>
                          <w:r>
                            <w:rPr>
                              <w:bCs/>
                              <w:szCs w:val="24"/>
                              <w:lang w:eastAsia="lt-LT"/>
                            </w:rPr>
                            <w:t>užtraukia baudą juridinių asmenų vadovams ar kitiems atsakingiems asmenims nuo devynių šimtų iki vieno tūkstančio šešių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d29f7c962814c80875cfe8a4159f7b0"/>
                        <w:lock w:val="sdtLocked"/>
                        <w:richText/>
                      </w:sdtPr>
                      <w:sdtContent>
                        <w:p>
                          <w:pPr>
                            <w:spacing w:line="360" w:lineRule="auto"/>
                            <w:ind w:firstLine="720"/>
                            <w:jc w:val="both"/>
                            <w:rPr>
                              <w:szCs w:val="24"/>
                              <w:lang w:eastAsia="lt-LT"/>
                            </w:rPr>
                          </w:pPr>
                          <w:sdt>
                            <w:sdtPr>
                              <w:alias w:val="Numeris"/>
                              <w:tag w:val="nr_1d29f7c962814c80875cfe8a4159f7b0"/>
                              <w:lock w:val="sdtLocked"/>
                              <w:richText/>
                            </w:sdtPr>
                            <w:sdtContent>
                              <w:r>
                                <w:rPr>
                                  <w:szCs w:val="24"/>
                                  <w:lang w:eastAsia="lt-LT"/>
                                </w:rPr>
                                <w:t>1</w:t>
                              </w:r>
                            </w:sdtContent>
                          </w:sdt>
                          <w:r>
                            <w:rPr>
                              <w:szCs w:val="24"/>
                              <w:lang w:eastAsia="lt-LT"/>
                            </w:rPr>
                            <w:t>. Tabako gaminių su filtrais ir (ar) filtrų, parduodamų naudoti kartu su tabako gaminiais,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aa961170e8d34049b04f9e68a633477a"/>
                        <w:lock w:val="sdtLocked"/>
                        <w:richText/>
                      </w:sdtPr>
                      <w:sdtContent>
                        <w:p>
                          <w:pPr>
                            <w:spacing w:line="360" w:lineRule="auto"/>
                            <w:ind w:firstLine="720"/>
                            <w:jc w:val="both"/>
                            <w:rPr>
                              <w:szCs w:val="24"/>
                              <w:lang w:eastAsia="lt-LT"/>
                            </w:rPr>
                          </w:pPr>
                          <w:sdt>
                            <w:sdtPr>
                              <w:alias w:val="Numeris"/>
                              <w:tag w:val="nr_aa961170e8d34049b04f9e68a633477a"/>
                              <w:lock w:val="sdtLocked"/>
                              <w:richText/>
                            </w:sdtPr>
                            <w:sdtContent>
                              <w:r>
                                <w:rPr>
                                  <w:szCs w:val="24"/>
                                  <w:lang w:eastAsia="lt-LT"/>
                                </w:rPr>
                                <w:t>1</w:t>
                              </w:r>
                            </w:sdtContent>
                          </w:sdt>
                          <w:r>
                            <w:rPr>
                              <w:szCs w:val="24"/>
                              <w:lang w:eastAsia="lt-LT"/>
                            </w:rPr>
                            <w:t>. Drėgnųjų servetėlių ir (ar) oro balionėlių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0eb5a626b3a64a5ba54f9adf2985377b"/>
                        <w:lock w:val="sdtLocked"/>
                        <w:richText/>
                      </w:sdtPr>
                      <w:sdtContent>
                        <w:p>
                          <w:pPr>
                            <w:spacing w:line="360" w:lineRule="auto"/>
                            <w:ind w:firstLine="720"/>
                            <w:jc w:val="both"/>
                            <w:rPr>
                              <w:szCs w:val="24"/>
                              <w:lang w:eastAsia="lt-LT"/>
                            </w:rPr>
                          </w:pPr>
                          <w:sdt>
                            <w:sdtPr>
                              <w:alias w:val="Numeris"/>
                              <w:tag w:val="nr_0eb5a626b3a64a5ba54f9adf2985377b"/>
                              <w:lock w:val="sdtLocked"/>
                              <w:richText/>
                            </w:sdtPr>
                            <w:sdtContent>
                              <w:r>
                                <w:rPr>
                                  <w:szCs w:val="24"/>
                                  <w:lang w:eastAsia="lt-LT"/>
                                </w:rPr>
                                <w:t>1</w:t>
                              </w:r>
                            </w:sdtContent>
                          </w:sdt>
                          <w:r>
                            <w:rPr>
                              <w:szCs w:val="24"/>
                              <w:lang w:eastAsia="lt-LT"/>
                            </w:rPr>
                            <w:t>. Žvejybos įrankių, kurių sudėtyje yra plastiko, pateikimas Lietuvos Respublikos rinkai neįsiregistravus Vieningoje gaminių, pakuočių ir atliekų apskaitos informacinėje sistemoje</w:t>
                          </w:r>
                        </w:p>
                        <w:p>
                          <w:pPr>
                            <w:spacing w:line="360" w:lineRule="auto"/>
                            <w:ind w:firstLine="720"/>
                            <w:jc w:val="both"/>
                            <w:rPr>
                              <w:color w:val="000000"/>
                              <w:szCs w:val="24"/>
                              <w:lang w:eastAsia="en-GB"/>
                            </w:rPr>
                          </w:pPr>
                          <w:r>
                            <w:rPr>
                              <w:szCs w:val="24"/>
                              <w:lang w:eastAsia="lt-LT"/>
                            </w:rPr>
                            <w:t>užtraukia įspėjimą arba baudą juridinių asmenų vadovams ar kitiems atsakingiems asmenims nuo vieno šimto penkiasdešimt iki vieno tūkstančio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3c84a21c824f4d76b4fc086a8968169c"/>
                        <w:lock w:val="sdtLocked"/>
                        <w:richText/>
                      </w:sdtPr>
                      <w:sdtContent>
                        <w:p>
                          <w:pPr>
                            <w:spacing w:line="360" w:lineRule="auto"/>
                            <w:ind w:firstLine="720"/>
                            <w:jc w:val="both"/>
                            <w:rPr>
                              <w:szCs w:val="24"/>
                            </w:rPr>
                          </w:pPr>
                          <w:sdt>
                            <w:sdtPr>
                              <w:alias w:val="Numeris"/>
                              <w:tag w:val="nr_3c84a21c824f4d76b4fc086a8968169c"/>
                              <w:lock w:val="sdtLocked"/>
                              <w:richText/>
                            </w:sdtPr>
                            <w:sdtContent>
                              <w:r>
                                <w:rPr>
                                  <w:szCs w:val="24"/>
                                </w:rPr>
                                <w:t>1</w:t>
                              </w:r>
                            </w:sdtContent>
                          </w:sdt>
                          <w:r>
                            <w:rPr>
                              <w:szCs w:val="24"/>
                            </w:rPr>
                            <w:t>. Elektros ir elektroninės įrangos apskaitos, apskaitos ataskaitos ir (ar) elektros ir elektroninės įrangos atliekų tvarkymo organizavimo veiklos ataskaitos nepateikimas iki nustatytų terminų</w:t>
                          </w:r>
                        </w:p>
                        <w:p>
                          <w:pPr>
                            <w:spacing w:line="360" w:lineRule="auto"/>
                            <w:ind w:firstLine="720"/>
                            <w:jc w:val="both"/>
                            <w:rPr>
                              <w:bCs/>
                              <w:szCs w:val="24"/>
                            </w:rPr>
                          </w:pPr>
                          <w:r>
                            <w:rPr>
                              <w:szCs w:val="24"/>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2 d."/>
                        <w:tag w:val="part_0585e947a58d4d43aef3e92c216d9795"/>
                        <w:lock w:val="sdtLocked"/>
                        <w:richText/>
                      </w:sdtPr>
                      <w:sdtContent>
                        <w:p>
                          <w:pPr>
                            <w:pStyle w:val="PlainText"/>
                            <w:ind w:firstLine="567"/>
                            <w:jc w:val="both"/>
                            <w:rPr>
                              <w:rFonts w:ascii="Times New Roman" w:hAnsi="Times New Roman"/>
                              <w:b/>
                              <w:bCs/>
                              <w:sz w:val="22"/>
                            </w:rPr>
                          </w:pPr>
                          <w:r>
                            <w:rPr>
                              <w:rFonts w:ascii="Times New Roman" w:hAnsi="Times New Roman"/>
                              <w:sz w:val="22"/>
                            </w:rPr>
                            <w:t>2</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c37deeb7cff5490c8972c49464e508eb"/>
                        <w:lock w:val="sdtLocked"/>
                        <w:richText/>
                      </w:sdtPr>
                      <w:sdtContent>
                        <w:p>
                          <w:pPr>
                            <w:spacing w:line="360" w:lineRule="auto"/>
                            <w:ind w:firstLine="720"/>
                            <w:jc w:val="both"/>
                            <w:rPr>
                              <w:szCs w:val="24"/>
                              <w:lang w:eastAsia="lt-LT"/>
                            </w:rPr>
                          </w:pPr>
                          <w:sdt>
                            <w:sdtPr>
                              <w:alias w:val="Numeris"/>
                              <w:tag w:val="nr_c37deeb7cff5490c8972c49464e508eb"/>
                              <w:lock w:val="sdtLocked"/>
                              <w:richText/>
                            </w:sdtPr>
                            <w:sdtContent>
                              <w:r>
                                <w:rPr>
                                  <w:szCs w:val="24"/>
                                  <w:lang w:eastAsia="lt-LT"/>
                                </w:rPr>
                                <w:t>4</w:t>
                              </w:r>
                            </w:sdtContent>
                          </w:sdt>
                          <w:r>
                            <w:rPr>
                              <w:szCs w:val="24"/>
                              <w:lang w:eastAsia="lt-LT"/>
                            </w:rPr>
                            <w:t xml:space="preserve">. Elektros ir elektroninės įrangos, kurios gamintojas ir (ar) importuotojas nėra įsiregistravęs </w:t>
                          </w:r>
                          <w:r>
                            <w:rPr>
                              <w:bCs/>
                              <w:szCs w:val="24"/>
                            </w:rPr>
                            <w:t>Vieningoje gaminių, pakuočių ir atliekų apskaitos informacinėje sistemoje</w:t>
                          </w:r>
                          <w:r>
                            <w:rPr>
                              <w:szCs w:val="24"/>
                              <w:lang w:eastAsia="lt-LT"/>
                            </w:rPr>
                            <w:t>, platinimas</w:t>
                          </w:r>
                        </w:p>
                        <w:p>
                          <w:pPr>
                            <w:spacing w:line="360" w:lineRule="auto"/>
                            <w:ind w:firstLine="720"/>
                            <w:jc w:val="both"/>
                            <w:rPr>
                              <w:bCs/>
                              <w:szCs w:val="24"/>
                            </w:rPr>
                          </w:pPr>
                          <w:r>
                            <w:rPr>
                              <w:szCs w:val="24"/>
                              <w:lang w:eastAsia="lt-LT"/>
                            </w:rPr>
                            <w:t>užtraukia baudą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5dca014c428d492cb2e47ba6dcd82adc"/>
                        <w:lock w:val="sdtLocked"/>
                        <w:richText/>
                      </w:sdtPr>
                      <w:sdtContent>
                        <w:p>
                          <w:pPr>
                            <w:spacing w:line="360" w:lineRule="auto"/>
                            <w:ind w:firstLine="720"/>
                            <w:jc w:val="both"/>
                            <w:rPr>
                              <w:szCs w:val="24"/>
                            </w:rPr>
                          </w:pPr>
                          <w:sdt>
                            <w:sdtPr>
                              <w:alias w:val="Numeris"/>
                              <w:tag w:val="nr_5dca014c428d492cb2e47ba6dcd82adc"/>
                              <w:lock w:val="sdtLocked"/>
                              <w:richText/>
                            </w:sdtPr>
                            <w:sdtContent>
                              <w:r>
                                <w:rPr>
                                  <w:szCs w:val="24"/>
                                </w:rPr>
                                <w:t>6</w:t>
                              </w:r>
                            </w:sdtContent>
                          </w:sdt>
                          <w:r>
                            <w:rPr>
                              <w:szCs w:val="24"/>
                            </w:rPr>
                            <w:t xml:space="preserve">. </w:t>
                          </w:r>
                          <w:r>
                            <w:rPr>
                              <w:bCs/>
                              <w:szCs w:val="24"/>
                            </w:rPr>
                            <w:t>Neteisingų</w:t>
                          </w:r>
                          <w:r>
                            <w:rPr>
                              <w:szCs w:val="24"/>
                            </w:rPr>
                            <w:t xml:space="preserve"> duomenų pateikimas elektros ir elektroninės įrangos </w:t>
                          </w:r>
                          <w:r>
                            <w:rPr>
                              <w:bCs/>
                              <w:szCs w:val="24"/>
                            </w:rPr>
                            <w:t>apskaitoje,</w:t>
                          </w:r>
                          <w:r>
                            <w:rPr>
                              <w:szCs w:val="24"/>
                            </w:rPr>
                            <w:t xml:space="preserve"> šios apskaitos </w:t>
                          </w:r>
                          <w:r>
                            <w:rPr>
                              <w:bCs/>
                              <w:szCs w:val="24"/>
                            </w:rPr>
                            <w:t>ataskaitoje</w:t>
                          </w:r>
                          <w:r>
                            <w:rPr>
                              <w:szCs w:val="24"/>
                            </w:rPr>
                            <w:t xml:space="preserve"> ir </w:t>
                          </w:r>
                          <w:r>
                            <w:rPr>
                              <w:bCs/>
                              <w:szCs w:val="24"/>
                            </w:rPr>
                            <w:t>(ar)</w:t>
                          </w:r>
                          <w:r>
                            <w:rPr>
                              <w:szCs w:val="24"/>
                            </w:rPr>
                            <w:t xml:space="preserve"> </w:t>
                          </w:r>
                          <w:r>
                            <w:rPr>
                              <w:bCs/>
                              <w:szCs w:val="24"/>
                            </w:rPr>
                            <w:t>elektros ir elektroninės įrangos</w:t>
                          </w:r>
                          <w:r>
                            <w:rPr>
                              <w:szCs w:val="24"/>
                            </w:rPr>
                            <w:t xml:space="preserve"> atliekų tvarkymo organizavimo veiklos ataskaitoje </w:t>
                          </w:r>
                          <w:r>
                            <w:rPr>
                              <w:bCs/>
                              <w:szCs w:val="24"/>
                            </w:rPr>
                            <w:t>arba elektros ir elektroninės įrangos apskaitos tvarkymas pažeidžiant teisės aktų reikalavimus</w:t>
                          </w:r>
                          <w:r>
                            <w:rPr>
                              <w:szCs w:val="24"/>
                            </w:rPr>
                            <w:t xml:space="preserve"> </w:t>
                          </w:r>
                        </w:p>
                        <w:p>
                          <w:pPr>
                            <w:spacing w:line="360" w:lineRule="auto"/>
                            <w:ind w:firstLine="720"/>
                            <w:jc w:val="both"/>
                            <w:rPr>
                              <w:bCs/>
                              <w:szCs w:val="24"/>
                            </w:rPr>
                          </w:pPr>
                          <w:r>
                            <w:rPr>
                              <w:szCs w:val="24"/>
                            </w:rPr>
                            <w:t>užtraukia baudą juridinių asmenų vadovams ar kitiems atsakingiems asmenims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0deee6ffd57f4d77ad160eeef0bb3ced"/>
                        <w:lock w:val="sdtLocked"/>
                        <w:richText/>
                      </w:sdtPr>
                      <w:sdtContent>
                        <w:p>
                          <w:pPr>
                            <w:spacing w:line="360" w:lineRule="auto"/>
                            <w:ind w:firstLine="720"/>
                            <w:jc w:val="both"/>
                            <w:rPr>
                              <w:szCs w:val="24"/>
                            </w:rPr>
                          </w:pPr>
                          <w:sdt>
                            <w:sdtPr>
                              <w:alias w:val="Numeris"/>
                              <w:tag w:val="nr_0deee6ffd57f4d77ad160eeef0bb3ced"/>
                              <w:lock w:val="sdtLocked"/>
                              <w:richText/>
                            </w:sdtPr>
                            <w:sdtContent>
                              <w:r>
                                <w:rPr>
                                  <w:szCs w:val="24"/>
                                </w:rPr>
                                <w:t>9</w:t>
                              </w:r>
                            </w:sdtContent>
                          </w:sdt>
                          <w:r>
                            <w:rPr>
                              <w:szCs w:val="24"/>
                            </w:rPr>
                            <w:t xml:space="preserve">. Elektros ir elektroninės įrangos tiekimas Lietuvos Respublikos vidaus rinkai neįsiregistravus </w:t>
                          </w:r>
                          <w:r>
                            <w:rPr>
                              <w:bCs/>
                              <w:szCs w:val="24"/>
                            </w:rPr>
                            <w:t>Vieningoje gaminių, pakuočių ir atliekų apskaitos informacinėje sistemoje</w:t>
                          </w:r>
                        </w:p>
                        <w:p>
                          <w:pPr>
                            <w:spacing w:line="360" w:lineRule="auto"/>
                            <w:ind w:firstLine="720"/>
                            <w:jc w:val="both"/>
                            <w:rPr>
                              <w:bCs/>
                              <w:szCs w:val="24"/>
                            </w:rPr>
                          </w:pPr>
                          <w:r>
                            <w:rPr>
                              <w:szCs w:val="24"/>
                            </w:rPr>
                            <w:t>užtraukia įspėjimą arba baudą juridinių asmenų vadovams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10-1 d."/>
                        <w:tag w:val="part_7df44ea05ce349aeb6a2babac9112d33"/>
                        <w:lock w:val="sdtLocked"/>
                        <w:richText/>
                      </w:sdtPr>
                      <w:sdtContent>
                        <w:p>
                          <w:pPr>
                            <w:spacing w:line="360" w:lineRule="auto"/>
                            <w:ind w:firstLine="720"/>
                            <w:jc w:val="both"/>
                            <w:rPr>
                              <w:bCs/>
                              <w:szCs w:val="24"/>
                              <w:lang w:eastAsia="lt-LT"/>
                            </w:rPr>
                          </w:pPr>
                          <w:sdt>
                            <w:sdtPr>
                              <w:alias w:val="Numeris"/>
                              <w:tag w:val="nr_7df44ea05ce349aeb6a2babac9112d33"/>
                              <w:lock w:val="sdtLocked"/>
                              <w:richText/>
                            </w:sdtPr>
                            <w:sdtContent>
                              <w:r>
                                <w:rPr>
                                  <w:szCs w:val="24"/>
                                </w:rPr>
                                <w:t>10</w:t>
                              </w:r>
                              <w:r>
                                <w:rPr>
                                  <w:szCs w:val="24"/>
                                  <w:vertAlign w:val="superscript"/>
                                </w:rPr>
                                <w:t>1</w:t>
                              </w:r>
                            </w:sdtContent>
                          </w:sdt>
                          <w:r>
                            <w:rPr>
                              <w:szCs w:val="24"/>
                            </w:rPr>
                            <w:t xml:space="preserve">. </w:t>
                          </w:r>
                          <w:r>
                            <w:rPr>
                              <w:bCs/>
                              <w:szCs w:val="24"/>
                              <w:lang w:eastAsia="lt-LT"/>
                            </w:rPr>
                            <w:t>Elektros ir elektroninės įrangos apskaitos netvarkymas</w:t>
                          </w:r>
                        </w:p>
                        <w:p>
                          <w:pPr>
                            <w:spacing w:line="360" w:lineRule="auto"/>
                            <w:ind w:firstLine="720"/>
                            <w:jc w:val="both"/>
                            <w:rPr>
                              <w:bCs/>
                              <w:szCs w:val="24"/>
                            </w:rPr>
                          </w:pPr>
                          <w:r>
                            <w:rPr>
                              <w:bCs/>
                              <w:szCs w:val="24"/>
                              <w:lang w:eastAsia="lt-LT"/>
                            </w:rPr>
                            <w:t>užtraukia baudą nuo devynių šimtų iki vieno tūkstančio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2 d."/>
                        <w:tag w:val="part_700bd97dcef440a190a5a21adeea3689"/>
                        <w:lock w:val="sdtLocked"/>
                        <w:richText/>
                      </w:sdtPr>
                      <w:sdtContent>
                        <w:p>
                          <w:pPr>
                            <w:spacing w:line="360" w:lineRule="auto"/>
                            <w:ind w:firstLine="720"/>
                            <w:jc w:val="both"/>
                            <w:rPr>
                              <w:szCs w:val="24"/>
                            </w:rPr>
                          </w:pPr>
                          <w:sdt>
                            <w:sdtPr>
                              <w:alias w:val="Numeris"/>
                              <w:tag w:val="nr_700bd97dcef440a190a5a21adeea3689"/>
                              <w:lock w:val="sdtLocked"/>
                              <w:richText/>
                            </w:sdtPr>
                            <w:sdtContent>
                              <w:r>
                                <w:rPr>
                                  <w:szCs w:val="24"/>
                                </w:rPr>
                                <w:t>10</w:t>
                              </w:r>
                              <w:r>
                                <w:rPr>
                                  <w:szCs w:val="24"/>
                                  <w:vertAlign w:val="superscript"/>
                                </w:rPr>
                                <w:t>2</w:t>
                              </w:r>
                            </w:sdtContent>
                          </w:sdt>
                          <w:r>
                            <w:rPr>
                              <w:szCs w:val="24"/>
                            </w:rPr>
                            <w:t xml:space="preserve">. Penkiasdešimt ar mažiau procentų privalomo </w:t>
                          </w:r>
                          <w:r>
                            <w:rPr>
                              <w:bCs/>
                              <w:szCs w:val="24"/>
                            </w:rPr>
                            <w:t>sutvarkyti elektros ir elektroninės įrangos atliekų kiekio, numatyto p</w:t>
                          </w:r>
                          <w:r>
                            <w:rPr>
                              <w:szCs w:val="24"/>
                            </w:rPr>
                            <w:t xml:space="preserve">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devynių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10-3 d."/>
                        <w:tag w:val="part_1ae3868800f6481683024d86315be74e"/>
                        <w:lock w:val="sdtLocked"/>
                        <w:richText/>
                      </w:sdtPr>
                      <w:sdtContent>
                        <w:p>
                          <w:pPr>
                            <w:spacing w:line="360" w:lineRule="auto"/>
                            <w:ind w:firstLine="720"/>
                            <w:jc w:val="both"/>
                            <w:rPr>
                              <w:szCs w:val="24"/>
                            </w:rPr>
                          </w:pPr>
                          <w:sdt>
                            <w:sdtPr>
                              <w:alias w:val="Numeris"/>
                              <w:tag w:val="nr_1ae3868800f6481683024d86315be74e"/>
                              <w:lock w:val="sdtLocked"/>
                              <w:richText/>
                            </w:sdtPr>
                            <w:sdtContent>
                              <w:r>
                                <w:rPr>
                                  <w:szCs w:val="24"/>
                                </w:rPr>
                                <w:t>10</w:t>
                              </w:r>
                              <w:r>
                                <w:rPr>
                                  <w:szCs w:val="24"/>
                                  <w:vertAlign w:val="superscript"/>
                                </w:rPr>
                                <w:t>3</w:t>
                              </w:r>
                            </w:sdtContent>
                          </w:sdt>
                          <w:r>
                            <w:rPr>
                              <w:szCs w:val="24"/>
                            </w:rPr>
                            <w:t xml:space="preserve">. Didesnio kaip penkiasdešimt procentų privalomo sutvarkyti elektros ir elektroninės įrangos atliekų kiekio, numatyto pagal Lietuvos Respublikos Vyriausybės ar jos įgaliotos institucijos nustatytą elektros ir elektroninės įrangos atliekų tvarkymo užduotį, nesutvarkymas </w:t>
                          </w:r>
                        </w:p>
                        <w:p>
                          <w:pPr>
                            <w:spacing w:line="360" w:lineRule="auto"/>
                            <w:ind w:firstLine="720"/>
                            <w:jc w:val="both"/>
                          </w:pPr>
                          <w:r>
                            <w:rPr>
                              <w:szCs w:val="24"/>
                            </w:rPr>
                            <w:t>užtraukia baudą juridinių asmenų vadovams ar kitiems atsakingiems asmenims nuo vieno tūkstančio aštuonių šimtų iki keturių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1 d."/>
                        <w:tag w:val="part_32a29283f9134eef99c16e92d3f047c0"/>
                        <w:lock w:val="sdtLocked"/>
                        <w:richText/>
                      </w:sdtPr>
                      <w:sdtContent>
                        <w:p>
                          <w:pPr>
                            <w:spacing w:line="360" w:lineRule="auto"/>
                            <w:ind w:firstLine="720"/>
                            <w:jc w:val="both"/>
                            <w:rPr>
                              <w:szCs w:val="24"/>
                              <w:lang w:eastAsia="lt-LT"/>
                            </w:rPr>
                          </w:pPr>
                          <w:sdt>
                            <w:sdtPr>
                              <w:alias w:val="Numeris"/>
                              <w:tag w:val="nr_32a29283f9134eef99c16e92d3f047c0"/>
                              <w:lock w:val="sdtLocked"/>
                              <w:richText/>
                            </w:sdtPr>
                            <w:sdtContent>
                              <w:r>
                                <w:rPr>
                                  <w:szCs w:val="24"/>
                                  <w:lang w:eastAsia="lt-LT"/>
                                </w:rPr>
                                <w:t>11</w:t>
                              </w:r>
                            </w:sdtContent>
                          </w:sdt>
                          <w:r>
                            <w:rPr>
                              <w:szCs w:val="24"/>
                              <w:lang w:eastAsia="lt-LT"/>
                            </w:rPr>
                            <w:t>. Šio straipsnio 1, 3, 4, 5, 6, 7, 8, 9, 10, 10</w:t>
                          </w:r>
                          <w:r>
                            <w:rPr>
                              <w:szCs w:val="24"/>
                              <w:vertAlign w:val="superscript"/>
                              <w:lang w:eastAsia="lt-LT"/>
                            </w:rPr>
                            <w:t>1</w:t>
                          </w:r>
                          <w:r>
                            <w:rPr>
                              <w:szCs w:val="24"/>
                              <w:lang w:eastAsia="lt-LT"/>
                            </w:rPr>
                            <w:t xml:space="preserve"> dalyse numatyti administraciniai nusižengimai, padaryti pakartotinai,</w:t>
                          </w:r>
                        </w:p>
                        <w:p>
                          <w:pPr>
                            <w:spacing w:line="360" w:lineRule="auto"/>
                            <w:ind w:firstLine="720"/>
                            <w:jc w:val="both"/>
                            <w:rPr>
                              <w:bCs/>
                              <w:szCs w:val="24"/>
                            </w:rPr>
                          </w:pPr>
                          <w:r>
                            <w:rPr>
                              <w:szCs w:val="24"/>
                              <w:lang w:eastAsia="lt-LT"/>
                            </w:rPr>
                            <w:t>užtraukia baudą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20977becf9b04d05b26be336f86d5941"/>
                    <w:lock w:val="sdtLocked"/>
                    <w:richText/>
                  </w:sdtPr>
                  <w:sdtContent>
                    <w:p>
                      <w:pPr>
                        <w:spacing w:line="360" w:lineRule="auto"/>
                        <w:ind w:firstLine="720"/>
                        <w:jc w:val="both"/>
                        <w:rPr>
                          <w:b/>
                          <w:szCs w:val="24"/>
                        </w:rPr>
                      </w:pPr>
                      <w:sdt>
                        <w:sdtPr>
                          <w:alias w:val="Numeris"/>
                          <w:tag w:val="nr_20977becf9b04d05b26be336f86d5941"/>
                          <w:lock w:val="sdtLocked"/>
                          <w:richText/>
                        </w:sdtPr>
                        <w:sdtContent>
                          <w:r>
                            <w:rPr>
                              <w:b/>
                              <w:szCs w:val="24"/>
                            </w:rPr>
                            <w:t>250</w:t>
                          </w:r>
                        </w:sdtContent>
                      </w:sdt>
                      <w:r>
                        <w:rPr>
                          <w:b/>
                          <w:szCs w:val="24"/>
                        </w:rPr>
                        <w:t xml:space="preserve"> straipsnis. </w:t>
                      </w:r>
                      <w:sdt>
                        <w:sdtPr>
                          <w:alias w:val="Pavadinimas"/>
                          <w:tag w:val="title_20977becf9b04d05b26be336f86d5941"/>
                          <w:lock w:val="sdtLocked"/>
                          <w:richText/>
                        </w:sdtPr>
                        <w:sdtContent>
                          <w:r>
                            <w:rPr>
                              <w:b/>
                              <w:szCs w:val="24"/>
                            </w:rPr>
                            <w:t>Alyvos ir (ar) alyvos atliekų tvarkymo reikalavimų nevykdymas</w:t>
                          </w:r>
                        </w:sdtContent>
                      </w:sdt>
                    </w:p>
                    <w:sdt>
                      <w:sdtPr>
                        <w:alias w:val="250 str. 1 d."/>
                        <w:tag w:val="part_37c924852b324300a13355f176f4711a"/>
                        <w:lock w:val="sdtLocked"/>
                        <w:richText/>
                      </w:sdtPr>
                      <w:sdtContent>
                        <w:p>
                          <w:pPr>
                            <w:spacing w:line="360" w:lineRule="auto"/>
                            <w:ind w:firstLine="720"/>
                            <w:jc w:val="both"/>
                            <w:rPr>
                              <w:szCs w:val="24"/>
                            </w:rPr>
                          </w:pPr>
                          <w:sdt>
                            <w:sdtPr>
                              <w:alias w:val="Numeris"/>
                              <w:tag w:val="nr_37c924852b324300a13355f176f4711a"/>
                              <w:lock w:val="sdtLocked"/>
                              <w:richText/>
                            </w:sdtPr>
                            <w:sdtContent>
                              <w:r>
                                <w:rPr>
                                  <w:szCs w:val="24"/>
                                </w:rPr>
                                <w:t>1</w:t>
                              </w:r>
                            </w:sdtContent>
                          </w:sdt>
                          <w:r>
                            <w:rPr>
                              <w:szCs w:val="24"/>
                            </w:rPr>
                            <w:t>. Alyvos apskaitos ataskaitos ir (ar) alyvos atliekų tvarkymo organizavimo veiklos ataskaitos 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fc84aa088d74549b0c06838e3618f7b"/>
                        <w:lock w:val="sdtLocked"/>
                        <w:richText/>
                      </w:sdtPr>
                      <w:sdtContent>
                        <w:p>
                          <w:pPr>
                            <w:spacing w:line="360" w:lineRule="auto"/>
                            <w:ind w:firstLine="720"/>
                            <w:jc w:val="both"/>
                            <w:rPr>
                              <w:bCs/>
                              <w:szCs w:val="24"/>
                            </w:rPr>
                          </w:pPr>
                          <w:sdt>
                            <w:sdtPr>
                              <w:alias w:val="Numeris"/>
                              <w:tag w:val="nr_efc84aa088d74549b0c06838e3618f7b"/>
                              <w:lock w:val="sdtLocked"/>
                              <w:richText/>
                            </w:sdtPr>
                            <w:sdtContent>
                              <w:r>
                                <w:rPr>
                                  <w:bCs/>
                                  <w:szCs w:val="24"/>
                                </w:rPr>
                                <w:t>2</w:t>
                              </w:r>
                            </w:sdtContent>
                          </w:sdt>
                          <w:r>
                            <w:rPr>
                              <w:szCs w:val="24"/>
                            </w:rPr>
                            <w:t xml:space="preserve">. </w:t>
                          </w:r>
                          <w:r>
                            <w:rPr>
                              <w:bCs/>
                              <w:szCs w:val="24"/>
                            </w:rPr>
                            <w:t xml:space="preserve">Alyvos tiekimas Lietuvos Respublikos vidaus rinkai </w:t>
                          </w:r>
                          <w:r>
                            <w:rPr>
                              <w:bCs/>
                              <w:szCs w:val="24"/>
                              <w:bdr w:val="none" w:sz="0" w:space="0" w:color="auto" w:frame="1"/>
                            </w:rPr>
                            <w:t>verslo tikslais</w:t>
                          </w:r>
                          <w:r>
                            <w:rPr>
                              <w:bCs/>
                              <w:szCs w:val="24"/>
                            </w:rPr>
                            <w:t xml:space="preserve"> neįsiregistravus Vieningoje gaminių, pakuočių ir atliekų apskaitos informacinėje sistemoje </w:t>
                          </w:r>
                        </w:p>
                        <w:p>
                          <w:pPr>
                            <w:spacing w:line="360" w:lineRule="auto"/>
                            <w:ind w:firstLine="720"/>
                            <w:jc w:val="both"/>
                            <w:rPr>
                              <w:bCs/>
                              <w:szCs w:val="24"/>
                            </w:rPr>
                          </w:pPr>
                          <w:r>
                            <w:rPr>
                              <w:bCs/>
                              <w:szCs w:val="24"/>
                            </w:rPr>
                            <w:t>užtraukia baudą juridinių asmenų vadovams ar kitiems atsakingiems asmenims nuo vieno šimto penkiasdešimt iki vieno tūkstančio keturių šimtų penkiasdešimt eurų.</w:t>
                          </w:r>
                        </w:p>
                      </w:sdtContent>
                    </w:sdt>
                    <w:sdt>
                      <w:sdtPr>
                        <w:alias w:val="250 str. 3 d."/>
                        <w:tag w:val="part_366d80c1a5e543beba9354ba0596c422"/>
                        <w:lock w:val="sdtLocked"/>
                        <w:richText/>
                      </w:sdtPr>
                      <w:sdtContent>
                        <w:p>
                          <w:pPr>
                            <w:spacing w:line="360" w:lineRule="auto"/>
                            <w:ind w:firstLine="720"/>
                            <w:jc w:val="both"/>
                            <w:rPr>
                              <w:bCs/>
                              <w:szCs w:val="24"/>
                            </w:rPr>
                          </w:pPr>
                          <w:sdt>
                            <w:sdtPr>
                              <w:alias w:val="Numeris"/>
                              <w:tag w:val="nr_366d80c1a5e543beba9354ba0596c422"/>
                              <w:lock w:val="sdtLocked"/>
                              <w:richText/>
                            </w:sdtPr>
                            <w:sdtContent>
                              <w:r>
                                <w:rPr>
                                  <w:bCs/>
                                  <w:szCs w:val="24"/>
                                </w:rPr>
                                <w:t>3</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4 d."/>
                        <w:tag w:val="part_8e71098f6d74480aadb485cde0662311"/>
                        <w:lock w:val="sdtLocked"/>
                        <w:richText/>
                      </w:sdtPr>
                      <w:sdtContent>
                        <w:p>
                          <w:pPr>
                            <w:spacing w:line="360" w:lineRule="auto"/>
                            <w:ind w:firstLine="720"/>
                            <w:jc w:val="both"/>
                            <w:rPr>
                              <w:szCs w:val="24"/>
                            </w:rPr>
                          </w:pPr>
                          <w:sdt>
                            <w:sdtPr>
                              <w:alias w:val="Numeris"/>
                              <w:tag w:val="nr_8e71098f6d74480aadb485cde0662311"/>
                              <w:lock w:val="sdtLocked"/>
                              <w:richText/>
                            </w:sdtPr>
                            <w:sdtContent>
                              <w:r>
                                <w:rPr>
                                  <w:szCs w:val="24"/>
                                </w:rPr>
                                <w:t>4</w:t>
                              </w:r>
                            </w:sdtContent>
                          </w:sdt>
                          <w:r>
                            <w:rPr>
                              <w:szCs w:val="24"/>
                            </w:rPr>
                            <w:t xml:space="preserve">. </w:t>
                          </w:r>
                          <w:r>
                            <w:rPr>
                              <w:bCs/>
                              <w:szCs w:val="24"/>
                            </w:rPr>
                            <w:t>Neteisingų</w:t>
                          </w:r>
                          <w:r>
                            <w:rPr>
                              <w:szCs w:val="24"/>
                            </w:rPr>
                            <w:t xml:space="preserve"> duomenų pateikimas alyvos </w:t>
                          </w:r>
                          <w:r>
                            <w:rPr>
                              <w:bCs/>
                              <w:szCs w:val="24"/>
                            </w:rPr>
                            <w:t>apskaitoje, šios apskaitos ataskaitoje ir (ar)</w:t>
                          </w:r>
                          <w:r>
                            <w:rPr>
                              <w:szCs w:val="24"/>
                            </w:rPr>
                            <w:t xml:space="preserve"> alyvos atliekų tvarkymo </w:t>
                          </w:r>
                          <w:r>
                            <w:rPr>
                              <w:bCs/>
                              <w:szCs w:val="24"/>
                            </w:rPr>
                            <w:t>organizavimo veiklos ataskaitoje arba alyvos apskaitos tvarkymas pažeidžiant teisės aktų reikalavimus</w:t>
                          </w:r>
                        </w:p>
                        <w:p>
                          <w:pPr>
                            <w:spacing w:line="360" w:lineRule="auto"/>
                            <w:ind w:firstLine="720"/>
                            <w:jc w:val="both"/>
                            <w:rPr>
                              <w:szCs w:val="24"/>
                            </w:rPr>
                          </w:pPr>
                          <w:r>
                            <w:rPr>
                              <w:szCs w:val="24"/>
                            </w:rPr>
                            <w:t>užtraukia baudą juridinių asmenų vadovams ar kitiems atsakingiems asmenims nuo keturių šimtų penkiasdešimt iki aštuonių šimtų penkiasdešimt eurų.</w:t>
                          </w:r>
                        </w:p>
                      </w:sdtContent>
                    </w:sdt>
                    <w:sdt>
                      <w:sdtPr>
                        <w:alias w:val="250 str. 5 d."/>
                        <w:tag w:val="part_9525b81c74204f6998dd424f2d43f666"/>
                        <w:lock w:val="sdtLocked"/>
                        <w:richText/>
                      </w:sdtPr>
                      <w:sdtContent>
                        <w:p>
                          <w:pPr>
                            <w:spacing w:line="360" w:lineRule="auto"/>
                            <w:ind w:firstLine="720"/>
                            <w:jc w:val="both"/>
                            <w:rPr>
                              <w:szCs w:val="24"/>
                              <w:lang w:eastAsia="lt-LT"/>
                            </w:rPr>
                          </w:pPr>
                          <w:sdt>
                            <w:sdtPr>
                              <w:alias w:val="Numeris"/>
                              <w:tag w:val="nr_9525b81c74204f6998dd424f2d43f666"/>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 nuo penkių šimtų penkiasdešimt iki vieno tūkstančio dviejų šimtų eurų.</w:t>
                          </w:r>
                          <w:r>
                            <w:rPr>
                              <w:szCs w:val="24"/>
                            </w:rPr>
                            <w:t xml:space="preserve"> </w:t>
                          </w:r>
                        </w:p>
                      </w:sdtContent>
                    </w:sdt>
                    <w:sdt>
                      <w:sdtPr>
                        <w:alias w:val="250 str. 6 d."/>
                        <w:tag w:val="part_7406c03478d4410caa59fa621a802df4"/>
                        <w:lock w:val="sdtLocked"/>
                        <w:richText/>
                      </w:sdtPr>
                      <w:sdtContent>
                        <w:p>
                          <w:pPr>
                            <w:spacing w:line="360" w:lineRule="auto"/>
                            <w:ind w:firstLine="720"/>
                            <w:jc w:val="both"/>
                            <w:rPr>
                              <w:szCs w:val="24"/>
                              <w:lang w:eastAsia="lt-LT"/>
                            </w:rPr>
                          </w:pPr>
                          <w:sdt>
                            <w:sdtPr>
                              <w:alias w:val="Numeris"/>
                              <w:tag w:val="nr_7406c03478d4410caa59fa621a802df4"/>
                              <w:lock w:val="sdtLocked"/>
                              <w:richText/>
                            </w:sdtPr>
                            <w:sdtContent>
                              <w:r>
                                <w:rPr>
                                  <w:bCs/>
                                  <w:szCs w:val="24"/>
                                  <w:lang w:eastAsia="lt-LT"/>
                                </w:rPr>
                                <w:t>6</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rPr>
                              <w:szCs w:val="24"/>
                            </w:rPr>
                            <w:t xml:space="preserve"> </w:t>
                          </w:r>
                        </w:p>
                      </w:sdtContent>
                    </w:sdt>
                    <w:sdt>
                      <w:sdtPr>
                        <w:alias w:val="250 str. 7 d."/>
                        <w:tag w:val="part_5d26cbf57c1f42f592807c6e49d83aea"/>
                        <w:lock w:val="sdtLocked"/>
                        <w:richText/>
                      </w:sdtPr>
                      <w:sdtContent>
                        <w:p>
                          <w:pPr>
                            <w:spacing w:line="360" w:lineRule="auto"/>
                            <w:ind w:firstLine="720"/>
                            <w:jc w:val="both"/>
                            <w:rPr>
                              <w:szCs w:val="24"/>
                            </w:rPr>
                          </w:pPr>
                          <w:sdt>
                            <w:sdtPr>
                              <w:alias w:val="Numeris"/>
                              <w:tag w:val="nr_5d26cbf57c1f42f592807c6e49d83aea"/>
                              <w:lock w:val="sdtLocked"/>
                              <w:richText/>
                            </w:sdtPr>
                            <w:sdtContent>
                              <w:r>
                                <w:rPr>
                                  <w:bCs/>
                                  <w:szCs w:val="24"/>
                                </w:rPr>
                                <w:t>7</w:t>
                              </w:r>
                            </w:sdtContent>
                          </w:sdt>
                          <w:r>
                            <w:rPr>
                              <w:szCs w:val="24"/>
                            </w:rPr>
                            <w:t>. Šio straipsnio 2, 4, 5, 6 dalyse numatyti administraciniai nusižengimai, padaryti pakartotinai,</w:t>
                          </w:r>
                        </w:p>
                        <w:p>
                          <w:pPr>
                            <w:spacing w:line="360" w:lineRule="auto"/>
                            <w:ind w:firstLine="720"/>
                            <w:jc w:val="both"/>
                            <w:rPr>
                              <w:bCs/>
                              <w:szCs w:val="24"/>
                            </w:rPr>
                          </w:pPr>
                          <w:r>
                            <w:rPr>
                              <w:bCs/>
                              <w:szCs w:val="24"/>
                            </w:rPr>
                            <w:t>užtraukia baudą nuo septynių</w:t>
                          </w:r>
                          <w:r>
                            <w:rPr>
                              <w:szCs w:val="24"/>
                            </w:rPr>
                            <w:t xml:space="preserve"> </w:t>
                          </w:r>
                          <w:r>
                            <w:rPr>
                              <w:bCs/>
                              <w:szCs w:val="24"/>
                            </w:rPr>
                            <w:t>šimtų penkiasdešimt iki dviejų tūkstančių eurų.</w:t>
                          </w:r>
                        </w:p>
                      </w:sdtContent>
                    </w:sdt>
                    <w:sdt>
                      <w:sdtPr>
                        <w:alias w:val="250 str. 8 d."/>
                        <w:tag w:val="part_e333ebbf46c8498088084f7db110ed1a"/>
                        <w:lock w:val="sdtLocked"/>
                        <w:richText/>
                      </w:sdtPr>
                      <w:sdtContent>
                        <w:p>
                          <w:pPr>
                            <w:spacing w:line="360" w:lineRule="auto"/>
                            <w:ind w:firstLine="720"/>
                            <w:jc w:val="both"/>
                            <w:rPr>
                              <w:szCs w:val="24"/>
                            </w:rPr>
                          </w:pPr>
                          <w:sdt>
                            <w:sdtPr>
                              <w:alias w:val="Numeris"/>
                              <w:tag w:val="nr_e333ebbf46c8498088084f7db110ed1a"/>
                              <w:lock w:val="sdtLocked"/>
                              <w:richText/>
                            </w:sdtPr>
                            <w:sdtContent>
                              <w:r>
                                <w:rPr>
                                  <w:bCs/>
                                  <w:szCs w:val="24"/>
                                </w:rPr>
                                <w:t>8</w:t>
                              </w:r>
                            </w:sdtContent>
                          </w:sdt>
                          <w:r>
                            <w:rPr>
                              <w:szCs w:val="24"/>
                            </w:rPr>
                            <w:t>. Alyvos apskaitos netvarkymas</w:t>
                          </w:r>
                        </w:p>
                        <w:p>
                          <w:pPr>
                            <w:spacing w:line="360" w:lineRule="auto"/>
                            <w:ind w:firstLine="720"/>
                            <w:jc w:val="both"/>
                            <w:rPr>
                              <w:bCs/>
                              <w:szCs w:val="24"/>
                            </w:rPr>
                          </w:pPr>
                          <w:r>
                            <w:rPr>
                              <w:bCs/>
                              <w:szCs w:val="24"/>
                            </w:rPr>
                            <w:t>užtraukia baudą juridinių asmenų vadovams ar kitiems atsakingiems asmenims nuo devynių šimtų iki vieno tūkstančio šešių šimtų eurų.</w:t>
                          </w:r>
                        </w:p>
                      </w:sdtContent>
                    </w:sdt>
                    <w:sdt>
                      <w:sdtPr>
                        <w:alias w:val="250 str. 9 d."/>
                        <w:tag w:val="part_df47c52a5dbf4a90af7014ea5b844ca0"/>
                        <w:lock w:val="sdtLocked"/>
                        <w:richText/>
                      </w:sdtPr>
                      <w:sdtContent>
                        <w:p>
                          <w:pPr>
                            <w:spacing w:line="360" w:lineRule="auto"/>
                            <w:ind w:firstLine="720"/>
                            <w:jc w:val="both"/>
                            <w:rPr>
                              <w:szCs w:val="24"/>
                            </w:rPr>
                          </w:pPr>
                          <w:sdt>
                            <w:sdtPr>
                              <w:alias w:val="Numeris"/>
                              <w:tag w:val="nr_df47c52a5dbf4a90af7014ea5b844ca0"/>
                              <w:lock w:val="sdtLocked"/>
                              <w:richText/>
                            </w:sdtPr>
                            <w:sdtContent>
                              <w:r>
                                <w:rPr>
                                  <w:szCs w:val="24"/>
                                </w:rPr>
                                <w:t>9</w:t>
                              </w:r>
                            </w:sdtContent>
                          </w:sdt>
                          <w:r>
                            <w:rPr>
                              <w:szCs w:val="24"/>
                            </w:rPr>
                            <w:t>. Mažesnio kaip penkiasdešimt procentų ar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szCs w:val="24"/>
                            </w:rPr>
                          </w:pPr>
                          <w:r>
                            <w:rPr>
                              <w:szCs w:val="24"/>
                            </w:rPr>
                            <w:t>užtraukia baudą</w:t>
                          </w:r>
                          <w:r>
                            <w:rPr>
                              <w:bCs/>
                              <w:szCs w:val="24"/>
                            </w:rPr>
                            <w:t xml:space="preserve"> juridinių asmenų vadovams ar kitiems atsakingiems asmenims </w:t>
                          </w:r>
                          <w:r>
                            <w:rPr>
                              <w:szCs w:val="24"/>
                            </w:rPr>
                            <w:t>nuo vieno tūkstančio keturių šimtų iki trijų tūkstančių eurų.</w:t>
                          </w:r>
                        </w:p>
                      </w:sdtContent>
                    </w:sdt>
                    <w:sdt>
                      <w:sdtPr>
                        <w:alias w:val="250 str. 10 d."/>
                        <w:tag w:val="part_7935107a09114217a4ef7d75e39ce8ae"/>
                        <w:lock w:val="sdtLocked"/>
                        <w:richText/>
                      </w:sdtPr>
                      <w:sdtContent>
                        <w:p>
                          <w:pPr>
                            <w:spacing w:line="360" w:lineRule="auto"/>
                            <w:ind w:firstLine="720"/>
                            <w:jc w:val="both"/>
                            <w:rPr>
                              <w:szCs w:val="24"/>
                            </w:rPr>
                          </w:pPr>
                          <w:sdt>
                            <w:sdtPr>
                              <w:alias w:val="Numeris"/>
                              <w:tag w:val="nr_7935107a09114217a4ef7d75e39ce8ae"/>
                              <w:lock w:val="sdtLocked"/>
                              <w:richText/>
                            </w:sdtPr>
                            <w:sdtContent>
                              <w:r>
                                <w:rPr>
                                  <w:bCs/>
                                  <w:szCs w:val="24"/>
                                </w:rPr>
                                <w:t>10</w:t>
                              </w:r>
                            </w:sdtContent>
                          </w:sdt>
                          <w:r>
                            <w:rPr>
                              <w:bCs/>
                              <w:szCs w:val="24"/>
                            </w:rPr>
                            <w:t>.</w:t>
                          </w:r>
                          <w:r>
                            <w:rPr>
                              <w:szCs w:val="24"/>
                            </w:rPr>
                            <w:t xml:space="preserve"> Didesnio kaip penkiasdešimt procentų privalomo sutvarkyti alyvos atliekų kiekio, numatyto pagal Lietuvos Respublikos Vyriausybės ar jos įgaliotos institucijos nustatytą alyvos atliekų tvarkymo užduotį, nesutvarkymas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11cb3441c9fa44daa9d31f259bced450"/>
                        <w:lock w:val="sdtLocked"/>
                        <w:richText/>
                      </w:sdtPr>
                      <w:sdtContent>
                        <w:p>
                          <w:pPr>
                            <w:spacing w:line="360" w:lineRule="auto"/>
                            <w:ind w:firstLine="720"/>
                            <w:jc w:val="both"/>
                            <w:rPr>
                              <w:szCs w:val="24"/>
                            </w:rPr>
                          </w:pPr>
                          <w:sdt>
                            <w:sdtPr>
                              <w:alias w:val="Numeris"/>
                              <w:tag w:val="nr_11cb3441c9fa44daa9d31f259bced450"/>
                              <w:lock w:val="sdtLocked"/>
                              <w:richText/>
                            </w:sdtPr>
                            <w:sdtContent>
                              <w:r>
                                <w:rPr>
                                  <w:bCs/>
                                  <w:szCs w:val="24"/>
                                </w:rPr>
                                <w:t>11</w:t>
                              </w:r>
                            </w:sdtContent>
                          </w:sdt>
                          <w:r>
                            <w:rPr>
                              <w:szCs w:val="24"/>
                            </w:rPr>
                            <w:t>. Lietuvos Respublikos atliekų tvarkymo įstatyme alyvos gamintojams ir importuotojams nustatytos pareigos neatlygintinai surinkti alyvos atliekas iš transporto priemonių techninės priežiūros ir remonto paslaugas teikiančių įmonių, šias atliekas pervežti ir perduoti alyvos atliekų tvarkytojams arba kompensuoti transporto priemonių techninės priežiūros ir remonto paslaugas teikiančioms įmonėms ar atliekų tvarkytojams alyvos atliekų surinkimo ir vežimo tvarkyti išlaidas Lietuvos Respublikos teritorijoje nevykdymas</w:t>
                          </w:r>
                        </w:p>
                        <w:p>
                          <w:pPr>
                            <w:spacing w:line="360" w:lineRule="auto"/>
                            <w:ind w:firstLine="720"/>
                            <w:jc w:val="both"/>
                            <w:rPr>
                              <w:bCs/>
                              <w:szCs w:val="24"/>
                            </w:rPr>
                          </w:pPr>
                          <w:r>
                            <w:rPr>
                              <w:szCs w:val="24"/>
                            </w:rPr>
                            <w:t xml:space="preserve">užtraukia baudą juridinių asmenų vadovams ar kitiems atsakingiems asmenims nuo </w:t>
                          </w:r>
                          <w:r>
                            <w:rPr>
                              <w:bCs/>
                              <w:szCs w:val="24"/>
                            </w:rPr>
                            <w:t>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1 str."/>
                    <w:tag w:val="part_f2f09b1af91c4aa587f6d9a6d824604c"/>
                    <w:lock w:val="sdtLocked"/>
                    <w:richText/>
                  </w:sdtPr>
                  <w:sdtContent>
                    <w:p>
                      <w:pPr>
                        <w:spacing w:line="360" w:lineRule="auto"/>
                        <w:ind w:left="2410" w:hanging="1690"/>
                        <w:jc w:val="both"/>
                        <w:textAlignment w:val="baseline"/>
                        <w:rPr>
                          <w:b/>
                          <w:color w:val="000000"/>
                          <w:szCs w:val="24"/>
                        </w:rPr>
                      </w:pPr>
                      <w:sdt>
                        <w:sdtPr>
                          <w:alias w:val="Numeris"/>
                          <w:tag w:val="nr_f2f09b1af91c4aa587f6d9a6d824604c"/>
                          <w:lock w:val="sdtLocked"/>
                          <w:richText/>
                        </w:sdtPr>
                        <w:sdtContent>
                          <w:r>
                            <w:rPr>
                              <w:b/>
                              <w:color w:val="000000"/>
                              <w:szCs w:val="24"/>
                            </w:rPr>
                            <w:t>251</w:t>
                          </w:r>
                        </w:sdtContent>
                      </w:sdt>
                      <w:r>
                        <w:rPr>
                          <w:b/>
                          <w:color w:val="000000"/>
                          <w:szCs w:val="24"/>
                        </w:rPr>
                        <w:t xml:space="preserve"> straipsnis. </w:t>
                      </w:r>
                      <w:sdt>
                        <w:sdtPr>
                          <w:alias w:val="Pavadinimas"/>
                          <w:tag w:val="title_f2f09b1af91c4aa587f6d9a6d824604c"/>
                          <w:lock w:val="sdtLocked"/>
                          <w:richText/>
                        </w:sdtPr>
                        <w:sdtContent>
                          <w:r>
                            <w:rPr>
                              <w:b/>
                              <w:bCs/>
                              <w:color w:val="000000"/>
                              <w:szCs w:val="24"/>
                            </w:rPr>
                            <w:t xml:space="preserve">Reglamente </w:t>
                          </w:r>
                          <w:hyperlink r:id="rId22" w:tgtFrame="_blank" w:history="1">
                            <w:r>
                              <w:rPr>
                                <w:b/>
                                <w:bCs/>
                                <w:color w:val="0000FF" w:themeColor="hyperlink"/>
                                <w:szCs w:val="24"/>
                                <w:u w:val="single"/>
                              </w:rPr>
                              <w:t>(ES) Nr. 2024/1157</w:t>
                            </w:r>
                          </w:hyperlink>
                          <w:r>
                            <w:rPr>
                              <w:b/>
                              <w:bCs/>
                              <w:color w:val="000000"/>
                              <w:szCs w:val="24"/>
                            </w:rPr>
                            <w:t xml:space="preserve"> nustatytų su atliekų įvežimu, importu, išvežimu, eksportu susijusių reikalavimų pažeidimas</w:t>
                          </w:r>
                        </w:sdtContent>
                      </w:sdt>
                    </w:p>
                    <w:sdt>
                      <w:sdtPr>
                        <w:alias w:val="251 str. 1 d."/>
                        <w:tag w:val="part_ab91d21f39d94625ae6708baeb83a7de"/>
                        <w:lock w:val="sdtLocked"/>
                        <w:richText/>
                      </w:sdtPr>
                      <w:sdtContent>
                        <w:p>
                          <w:pPr>
                            <w:spacing w:line="360" w:lineRule="auto"/>
                            <w:ind w:firstLine="720"/>
                            <w:jc w:val="both"/>
                            <w:textAlignment w:val="baseline"/>
                            <w:rPr>
                              <w:color w:val="000000"/>
                              <w:szCs w:val="24"/>
                            </w:rPr>
                          </w:pPr>
                          <w:sdt>
                            <w:sdtPr>
                              <w:alias w:val="Numeris"/>
                              <w:tag w:val="nr_ab91d21f39d94625ae6708baeb83a7de"/>
                              <w:lock w:val="sdtLocked"/>
                              <w:richText/>
                            </w:sdtPr>
                            <w:sdtContent>
                              <w:r>
                                <w:rPr>
                                  <w:color w:val="000000"/>
                                  <w:szCs w:val="24"/>
                                </w:rPr>
                                <w:t>1</w:t>
                              </w:r>
                            </w:sdtContent>
                          </w:sdt>
                          <w:r>
                            <w:rPr>
                              <w:color w:val="000000"/>
                              <w:szCs w:val="24"/>
                            </w:rPr>
                            <w:t xml:space="preserve">. Penkių šimtų kilogramų arba mažesnio kiekio skirtų naudoti nepavojingų atliekų išvežimas ar eksportas iš Lietuvos Respublikos be </w:t>
                          </w:r>
                          <w:r>
                            <w:rPr>
                              <w:bCs/>
                              <w:color w:val="000000"/>
                              <w:szCs w:val="24"/>
                            </w:rPr>
                            <w:t xml:space="preserve">Reglamento </w:t>
                          </w:r>
                          <w:hyperlink r:id="rId137"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38" w:tgtFrame="_blank" w:history="1">
                            <w:r>
                              <w:rPr>
                                <w:bCs/>
                                <w:color w:val="0000FF" w:themeColor="hyperlink"/>
                                <w:szCs w:val="24"/>
                                <w:u w:val="single"/>
                              </w:rPr>
                              <w:t>(ES) Nr. 2024/1157</w:t>
                            </w:r>
                          </w:hyperlink>
                          <w:r>
                            <w:rPr>
                              <w:bCs/>
                              <w:color w:val="000000"/>
                              <w:szCs w:val="24"/>
                            </w:rPr>
                            <w:t xml:space="preserve"> VII  priede nustatytos formos dokumento (toliau – Reglamento </w:t>
                          </w:r>
                          <w:hyperlink r:id="rId139" w:tgtFrame="_blank" w:history="1">
                            <w:r>
                              <w:rPr>
                                <w:bCs/>
                                <w:color w:val="0000FF" w:themeColor="hyperlink"/>
                                <w:szCs w:val="24"/>
                                <w:u w:val="single"/>
                              </w:rPr>
                              <w:t>(ES) Nr. 2024/1157</w:t>
                            </w:r>
                          </w:hyperlink>
                          <w:r>
                            <w:rPr>
                              <w:bCs/>
                              <w:color w:val="000000"/>
                              <w:szCs w:val="24"/>
                            </w:rPr>
                            <w:t xml:space="preserve"> VII priedo dokumentas)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2 d."/>
                        <w:tag w:val="part_b9e63b66aaaf4ec1b3039e957612dc56"/>
                        <w:lock w:val="sdtLocked"/>
                        <w:richText/>
                      </w:sdtPr>
                      <w:sdtContent>
                        <w:p>
                          <w:pPr>
                            <w:spacing w:line="360" w:lineRule="auto"/>
                            <w:ind w:firstLine="720"/>
                            <w:jc w:val="both"/>
                            <w:textAlignment w:val="baseline"/>
                            <w:rPr>
                              <w:color w:val="000000"/>
                              <w:szCs w:val="24"/>
                            </w:rPr>
                          </w:pPr>
                          <w:sdt>
                            <w:sdtPr>
                              <w:alias w:val="Numeris"/>
                              <w:tag w:val="nr_b9e63b66aaaf4ec1b3039e957612dc56"/>
                              <w:lock w:val="sdtLocked"/>
                              <w:richText/>
                            </w:sdtPr>
                            <w:sdtContent>
                              <w:r>
                                <w:rPr>
                                  <w:color w:val="000000"/>
                                  <w:szCs w:val="24"/>
                                </w:rPr>
                                <w:t>2</w:t>
                              </w:r>
                            </w:sdtContent>
                          </w:sdt>
                          <w:r>
                            <w:rPr>
                              <w:color w:val="000000"/>
                              <w:szCs w:val="24"/>
                            </w:rPr>
                            <w:t xml:space="preserve">. Reikalavimo turėti </w:t>
                          </w:r>
                          <w:r>
                            <w:rPr>
                              <w:bCs/>
                              <w:color w:val="000000"/>
                              <w:szCs w:val="24"/>
                            </w:rPr>
                            <w:t xml:space="preserve">Reglamento </w:t>
                          </w:r>
                          <w:hyperlink r:id="rId140" w:tgtFrame="_blank" w:history="1">
                            <w:r>
                              <w:rPr>
                                <w:bCs/>
                                <w:color w:val="0000FF" w:themeColor="hyperlink"/>
                                <w:szCs w:val="24"/>
                                <w:u w:val="single"/>
                              </w:rPr>
                              <w:t>(ES) Nr. 2024/1157</w:t>
                            </w:r>
                          </w:hyperlink>
                          <w:r>
                            <w:rPr>
                              <w:bCs/>
                              <w:color w:val="000000"/>
                              <w:szCs w:val="24"/>
                            </w:rPr>
                            <w:t xml:space="preserve"> VII priedo dokumentą ar Reglamento </w:t>
                          </w:r>
                          <w:hyperlink r:id="rId141" w:tgtFrame="_blank" w:history="1">
                            <w:r>
                              <w:rPr>
                                <w:bCs/>
                                <w:color w:val="0000FF" w:themeColor="hyperlink"/>
                                <w:szCs w:val="24"/>
                                <w:u w:val="single"/>
                              </w:rPr>
                              <w:t>(ES) 2024/1157</w:t>
                            </w:r>
                          </w:hyperlink>
                          <w:r>
                            <w:rPr>
                              <w:bCs/>
                              <w:color w:val="000000"/>
                              <w:szCs w:val="24"/>
                            </w:rPr>
                            <w:t xml:space="preserve"> IB priede nustatytos formos dokumentą (toliau – judėjimo dokumentas) </w:t>
                          </w:r>
                          <w:r>
                            <w:rPr>
                              <w:color w:val="000000"/>
                              <w:szCs w:val="24"/>
                            </w:rPr>
                            <w:t xml:space="preserve">atliekų vežimo metu pažeidimas arba </w:t>
                          </w:r>
                          <w:r>
                            <w:rPr>
                              <w:bCs/>
                              <w:color w:val="000000"/>
                              <w:szCs w:val="24"/>
                            </w:rPr>
                            <w:t>šių</w:t>
                          </w:r>
                          <w:r>
                            <w:rPr>
                              <w:color w:val="000000"/>
                              <w:szCs w:val="24"/>
                            </w:rPr>
                            <w:t xml:space="preserve"> </w:t>
                          </w:r>
                          <w:r>
                            <w:rPr>
                              <w:bCs/>
                              <w:color w:val="000000"/>
                              <w:szCs w:val="24"/>
                            </w:rPr>
                            <w:t>dokumentų</w:t>
                          </w:r>
                          <w:r>
                            <w:rPr>
                              <w:color w:val="000000"/>
                              <w:szCs w:val="24"/>
                            </w:rPr>
                            <w:t xml:space="preserve"> nepateikimas muitinės pareigūnams pareikalavus</w:t>
                          </w:r>
                        </w:p>
                        <w:p>
                          <w:pPr>
                            <w:spacing w:line="360" w:lineRule="auto"/>
                            <w:ind w:firstLine="720"/>
                            <w:jc w:val="both"/>
                            <w:textAlignment w:val="baseline"/>
                            <w:rPr>
                              <w:color w:val="000000"/>
                              <w:szCs w:val="24"/>
                            </w:rPr>
                          </w:pPr>
                          <w:r>
                            <w:rPr>
                              <w:color w:val="000000"/>
                              <w:szCs w:val="24"/>
                            </w:rPr>
                            <w:t>užtraukia baudą nuo trisdešimt iki šešiasdešimt eurų.</w:t>
                          </w:r>
                        </w:p>
                      </w:sdtContent>
                    </w:sdt>
                    <w:sdt>
                      <w:sdtPr>
                        <w:alias w:val="251 str. 3 d."/>
                        <w:tag w:val="part_c273db92fbe3403498a17136d66f4cbb"/>
                        <w:lock w:val="sdtLocked"/>
                        <w:richText/>
                      </w:sdtPr>
                      <w:sdtContent>
                        <w:p>
                          <w:pPr>
                            <w:spacing w:line="360" w:lineRule="auto"/>
                            <w:ind w:firstLine="720"/>
                            <w:jc w:val="both"/>
                            <w:textAlignment w:val="baseline"/>
                            <w:rPr>
                              <w:color w:val="000000"/>
                              <w:szCs w:val="24"/>
                            </w:rPr>
                          </w:pPr>
                          <w:sdt>
                            <w:sdtPr>
                              <w:alias w:val="Numeris"/>
                              <w:tag w:val="nr_c273db92fbe3403498a17136d66f4cbb"/>
                              <w:lock w:val="sdtLocked"/>
                              <w:richText/>
                            </w:sdtPr>
                            <w:sdtContent>
                              <w:r>
                                <w:rPr>
                                  <w:color w:val="000000"/>
                                  <w:szCs w:val="24"/>
                                </w:rPr>
                                <w:t>3</w:t>
                              </w:r>
                            </w:sdtContent>
                          </w:sdt>
                          <w:r>
                            <w:rPr>
                              <w:color w:val="000000"/>
                              <w:szCs w:val="24"/>
                            </w:rPr>
                            <w:t xml:space="preserve">. Penkių šimtų kilogramų arba mažesnio kiekio skirtų šalinti nepavojingų atliekų išvežimas ar eksportas iš Lietuvos Respublikos be </w:t>
                          </w:r>
                          <w:r>
                            <w:rPr>
                              <w:bCs/>
                              <w:color w:val="000000"/>
                              <w:szCs w:val="24"/>
                            </w:rPr>
                            <w:t xml:space="preserve">Reglamento </w:t>
                          </w:r>
                          <w:hyperlink r:id="rId142"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šešiasdešimt iki vieno šimto dvidešimt eurų.</w:t>
                          </w:r>
                        </w:p>
                      </w:sdtContent>
                    </w:sdt>
                    <w:sdt>
                      <w:sdtPr>
                        <w:alias w:val="251 str. 4 d."/>
                        <w:tag w:val="part_2bfbee8b8f12497ba5c39a3cf4a9cb77"/>
                        <w:lock w:val="sdtLocked"/>
                        <w:richText/>
                      </w:sdtPr>
                      <w:sdtContent>
                        <w:p>
                          <w:pPr>
                            <w:spacing w:line="360" w:lineRule="auto"/>
                            <w:ind w:firstLine="720"/>
                            <w:jc w:val="both"/>
                            <w:textAlignment w:val="baseline"/>
                            <w:rPr>
                              <w:color w:val="000000"/>
                              <w:szCs w:val="24"/>
                            </w:rPr>
                          </w:pPr>
                          <w:sdt>
                            <w:sdtPr>
                              <w:alias w:val="Numeris"/>
                              <w:tag w:val="nr_2bfbee8b8f12497ba5c39a3cf4a9cb77"/>
                              <w:lock w:val="sdtLocked"/>
                              <w:richText/>
                            </w:sdtPr>
                            <w:sdtContent>
                              <w:r>
                                <w:rPr>
                                  <w:color w:val="000000"/>
                                  <w:szCs w:val="24"/>
                                </w:rPr>
                                <w:t>4</w:t>
                              </w:r>
                            </w:sdtContent>
                          </w:sdt>
                          <w:r>
                            <w:rPr>
                              <w:color w:val="000000"/>
                              <w:szCs w:val="24"/>
                            </w:rPr>
                            <w:t xml:space="preserve">. Klaidingos informacijos </w:t>
                          </w:r>
                          <w:r>
                            <w:rPr>
                              <w:bCs/>
                              <w:color w:val="000000"/>
                              <w:szCs w:val="24"/>
                            </w:rPr>
                            <w:t xml:space="preserve">Reglamento </w:t>
                          </w:r>
                          <w:hyperlink r:id="rId143" w:tgtFrame="_blank" w:history="1">
                            <w:r>
                              <w:rPr>
                                <w:bCs/>
                                <w:color w:val="0000FF" w:themeColor="hyperlink"/>
                                <w:szCs w:val="24"/>
                                <w:u w:val="single"/>
                              </w:rPr>
                              <w:t>(ES) 2024/1157</w:t>
                            </w:r>
                          </w:hyperlink>
                          <w:r>
                            <w:rPr>
                              <w:bCs/>
                              <w:color w:val="000000"/>
                              <w:szCs w:val="24"/>
                            </w:rPr>
                            <w:t xml:space="preserve"> IA priede nustatytos formos dokumente (toliau – pranešimo dokumentas)</w:t>
                          </w:r>
                          <w:r>
                            <w:rPr>
                              <w:color w:val="000000"/>
                              <w:szCs w:val="24"/>
                            </w:rPr>
                            <w:t xml:space="preserve"> ar </w:t>
                          </w:r>
                          <w:r>
                            <w:rPr>
                              <w:bCs/>
                              <w:color w:val="000000"/>
                              <w:szCs w:val="24"/>
                            </w:rPr>
                            <w:t>judėjimo dokumente</w:t>
                          </w:r>
                          <w:r>
                            <w:rPr>
                              <w:color w:val="000000"/>
                              <w:szCs w:val="24"/>
                            </w:rPr>
                            <w:t xml:space="preserve"> pateikimas Lietuvos Respublikos kompetentingai institucijai</w:t>
                          </w:r>
                          <w:r>
                            <w:rPr>
                              <w:bCs/>
                              <w:color w:val="000000"/>
                              <w:szCs w:val="24"/>
                            </w:rPr>
                            <w:t xml:space="preserve"> ir (ar) atliekų gavėjui </w:t>
                          </w:r>
                          <w:r>
                            <w:rPr>
                              <w:color w:val="000000"/>
                              <w:szCs w:val="24"/>
                            </w:rPr>
                            <w:t xml:space="preserve">arba </w:t>
                          </w:r>
                          <w:r>
                            <w:rPr>
                              <w:bCs/>
                              <w:color w:val="000000"/>
                              <w:szCs w:val="24"/>
                            </w:rPr>
                            <w:t xml:space="preserve">judėjimo dokumento </w:t>
                          </w:r>
                          <w:r>
                            <w:rPr>
                              <w:color w:val="000000"/>
                              <w:szCs w:val="24"/>
                            </w:rPr>
                            <w:t>nepateikimas Lietuvos Respublikos kompetentingai institucijai</w:t>
                          </w:r>
                          <w:r>
                            <w:rPr>
                              <w:bCs/>
                              <w:color w:val="000000"/>
                              <w:szCs w:val="24"/>
                            </w:rPr>
                            <w:t xml:space="preserve"> ir (ar) atliekų gavėjui</w:t>
                          </w:r>
                          <w:r>
                            <w:rPr>
                              <w:color w:val="000000"/>
                              <w:szCs w:val="24"/>
                            </w:rPr>
                            <w:t xml:space="preserve">, arba </w:t>
                          </w:r>
                          <w:r>
                            <w:rPr>
                              <w:bCs/>
                              <w:color w:val="000000"/>
                              <w:szCs w:val="24"/>
                            </w:rPr>
                            <w:t>judėjimo dokumento</w:t>
                          </w:r>
                          <w:r>
                            <w:rPr>
                              <w:color w:val="000000"/>
                              <w:szCs w:val="24"/>
                            </w:rPr>
                            <w:t xml:space="preserve"> pateikimas Lietuvos Respublikos kompetentingai institucijai </w:t>
                          </w:r>
                          <w:r>
                            <w:rPr>
                              <w:bCs/>
                              <w:color w:val="000000"/>
                              <w:szCs w:val="24"/>
                            </w:rPr>
                            <w:t>ir (ar) atliekų gavėjui</w:t>
                          </w:r>
                          <w:r>
                            <w:rPr>
                              <w:color w:val="000000"/>
                              <w:szCs w:val="24"/>
                            </w:rPr>
                            <w:t xml:space="preserve"> pažeidžiant </w:t>
                          </w:r>
                          <w:r>
                            <w:rPr>
                              <w:bCs/>
                              <w:color w:val="000000"/>
                              <w:szCs w:val="24"/>
                            </w:rPr>
                            <w:t xml:space="preserve">Reglamento </w:t>
                          </w:r>
                          <w:hyperlink r:id="rId144" w:tgtFrame="_blank" w:history="1">
                            <w:r>
                              <w:rPr>
                                <w:bCs/>
                                <w:color w:val="0000FF" w:themeColor="hyperlink"/>
                                <w:szCs w:val="24"/>
                                <w:u w:val="single"/>
                              </w:rPr>
                              <w:t>(ES) Nr. 2024/1157</w:t>
                            </w:r>
                          </w:hyperlink>
                          <w:r>
                            <w:rPr>
                              <w:bCs/>
                              <w:color w:val="000000"/>
                              <w:szCs w:val="24"/>
                            </w:rPr>
                            <w:t xml:space="preserve"> 16 straipsnyje </w:t>
                          </w:r>
                          <w:r>
                            <w:rPr>
                              <w:color w:val="000000"/>
                              <w:szCs w:val="24"/>
                            </w:rPr>
                            <w:t>nustatytus pateikimo terminus</w:t>
                          </w:r>
                        </w:p>
                        <w:p>
                          <w:pPr>
                            <w:spacing w:line="360" w:lineRule="auto"/>
                            <w:ind w:firstLine="720"/>
                            <w:jc w:val="both"/>
                            <w:textAlignment w:val="baseline"/>
                            <w:rPr>
                              <w:color w:val="000000"/>
                              <w:szCs w:val="24"/>
                            </w:rPr>
                          </w:pPr>
                          <w:r>
                            <w:rPr>
                              <w:color w:val="000000"/>
                              <w:szCs w:val="24"/>
                            </w:rPr>
                            <w:t>užtraukia baudą nuo šešiasdešimt iki vieno šimto keturiasdešimt eurų.</w:t>
                          </w:r>
                        </w:p>
                      </w:sdtContent>
                    </w:sdt>
                    <w:sdt>
                      <w:sdtPr>
                        <w:alias w:val="251 str. 5 d."/>
                        <w:tag w:val="part_3376e9d324c94dc08ca1a17cdce9d89d"/>
                        <w:lock w:val="sdtLocked"/>
                        <w:richText/>
                      </w:sdtPr>
                      <w:sdtContent>
                        <w:p>
                          <w:pPr>
                            <w:spacing w:line="360" w:lineRule="auto"/>
                            <w:ind w:firstLine="720"/>
                            <w:jc w:val="both"/>
                            <w:textAlignment w:val="baseline"/>
                            <w:rPr>
                              <w:color w:val="000000"/>
                              <w:szCs w:val="24"/>
                            </w:rPr>
                          </w:pPr>
                          <w:sdt>
                            <w:sdtPr>
                              <w:alias w:val="Numeris"/>
                              <w:tag w:val="nr_3376e9d324c94dc08ca1a17cdce9d89d"/>
                              <w:lock w:val="sdtLocked"/>
                              <w:richText/>
                            </w:sdtPr>
                            <w:sdtContent>
                              <w:r>
                                <w:rPr>
                                  <w:color w:val="000000"/>
                                  <w:szCs w:val="24"/>
                                </w:rPr>
                                <w:t>5</w:t>
                              </w:r>
                            </w:sdtContent>
                          </w:sdt>
                          <w:r>
                            <w:rPr>
                              <w:color w:val="000000"/>
                              <w:szCs w:val="24"/>
                            </w:rPr>
                            <w:t xml:space="preserve">. Didesnio kaip penki šimtai kilogramų, bet mažesnio kaip dvidešimt penkios tonos kiekio skirtų naudoti nepavojingų atliekų išvežimas ar eksportas iš Lietuvos Respublikos be </w:t>
                          </w:r>
                          <w:r>
                            <w:rPr>
                              <w:bCs/>
                              <w:color w:val="000000"/>
                              <w:szCs w:val="24"/>
                            </w:rPr>
                            <w:t xml:space="preserve">Reglamento </w:t>
                          </w:r>
                          <w:hyperlink r:id="rId145"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46"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šešiasdešimt iki trijų šimtų eurų.</w:t>
                          </w:r>
                        </w:p>
                      </w:sdtContent>
                    </w:sdt>
                    <w:sdt>
                      <w:sdtPr>
                        <w:alias w:val="251 str. 6 d."/>
                        <w:tag w:val="part_1299511a701844c9b126f60147c2d93a"/>
                        <w:lock w:val="sdtLocked"/>
                        <w:richText/>
                      </w:sdtPr>
                      <w:sdtContent>
                        <w:p>
                          <w:pPr>
                            <w:spacing w:line="360" w:lineRule="auto"/>
                            <w:ind w:firstLine="720"/>
                            <w:jc w:val="both"/>
                            <w:textAlignment w:val="baseline"/>
                            <w:rPr>
                              <w:color w:val="000000"/>
                              <w:szCs w:val="24"/>
                            </w:rPr>
                          </w:pPr>
                          <w:sdt>
                            <w:sdtPr>
                              <w:alias w:val="Numeris"/>
                              <w:tag w:val="nr_1299511a701844c9b126f60147c2d93a"/>
                              <w:lock w:val="sdtLocked"/>
                              <w:richText/>
                            </w:sdtPr>
                            <w:sdtContent>
                              <w:r>
                                <w:rPr>
                                  <w:color w:val="000000"/>
                                  <w:szCs w:val="24"/>
                                </w:rPr>
                                <w:t>6</w:t>
                              </w:r>
                            </w:sdtContent>
                          </w:sdt>
                          <w:r>
                            <w:rPr>
                              <w:color w:val="000000"/>
                              <w:szCs w:val="24"/>
                            </w:rPr>
                            <w:t xml:space="preserve">. Penkių šimtų kilogramų arba mažesnio kiekio skirtų naudoti pavojingų atliekų išvežimas ar eksportas iš Lietuvos Respublikos be </w:t>
                          </w:r>
                          <w:r>
                            <w:rPr>
                              <w:bCs/>
                              <w:color w:val="000000"/>
                              <w:szCs w:val="24"/>
                            </w:rPr>
                            <w:t xml:space="preserve">Reglamento </w:t>
                          </w:r>
                          <w:hyperlink r:id="rId147" w:tgtFrame="_blank" w:history="1">
                            <w:r>
                              <w:rPr>
                                <w:bCs/>
                                <w:color w:val="0000FF" w:themeColor="hyperlink"/>
                                <w:szCs w:val="24"/>
                                <w:u w:val="single"/>
                              </w:rPr>
                              <w:t>(ES) Nr. 2024/1157</w:t>
                            </w:r>
                          </w:hyperlink>
                          <w:r>
                            <w:rPr>
                              <w:bCs/>
                              <w:color w:val="000000"/>
                              <w:szCs w:val="24"/>
                            </w:rPr>
                            <w:t xml:space="preserve"> 9 straipsnyje </w:t>
                          </w:r>
                          <w:r>
                            <w:rPr>
                              <w:color w:val="000000"/>
                              <w:szCs w:val="24"/>
                            </w:rPr>
                            <w:t xml:space="preserve">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aštuoniasdešimt iki trijų šimtų eurų.</w:t>
                          </w:r>
                        </w:p>
                      </w:sdtContent>
                    </w:sdt>
                    <w:sdt>
                      <w:sdtPr>
                        <w:alias w:val="251 str. 7 d."/>
                        <w:tag w:val="part_68d0ecbdf8bb482089df11e0d0fe504e"/>
                        <w:lock w:val="sdtLocked"/>
                        <w:richText/>
                      </w:sdtPr>
                      <w:sdtContent>
                        <w:p>
                          <w:pPr>
                            <w:spacing w:line="360" w:lineRule="auto"/>
                            <w:ind w:firstLine="720"/>
                            <w:jc w:val="both"/>
                            <w:textAlignment w:val="baseline"/>
                            <w:rPr>
                              <w:color w:val="000000"/>
                              <w:szCs w:val="24"/>
                            </w:rPr>
                          </w:pPr>
                          <w:sdt>
                            <w:sdtPr>
                              <w:alias w:val="Numeris"/>
                              <w:tag w:val="nr_68d0ecbdf8bb482089df11e0d0fe504e"/>
                              <w:lock w:val="sdtLocked"/>
                              <w:richText/>
                            </w:sdtPr>
                            <w:sdtContent>
                              <w:r>
                                <w:rPr>
                                  <w:color w:val="000000"/>
                                  <w:szCs w:val="24"/>
                                </w:rPr>
                                <w:t>7</w:t>
                              </w:r>
                            </w:sdtContent>
                          </w:sdt>
                          <w:r>
                            <w:rPr>
                              <w:color w:val="000000"/>
                              <w:szCs w:val="24"/>
                            </w:rPr>
                            <w:t xml:space="preserve">. Didesnio kaip penki šimtai kilogramų, bet mažesnio kaip dvidešimt penkios tonos kiekio skirtų šalinti nepavojingų atliekų išvežimas ar eksportas iš Lietuvos Respublikos be </w:t>
                          </w:r>
                          <w:r>
                            <w:rPr>
                              <w:bCs/>
                              <w:color w:val="000000"/>
                              <w:szCs w:val="24"/>
                            </w:rPr>
                            <w:t xml:space="preserve">Reglamento </w:t>
                          </w:r>
                          <w:hyperlink r:id="rId148"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keturių šimtų eurų.</w:t>
                          </w:r>
                        </w:p>
                      </w:sdtContent>
                    </w:sdt>
                    <w:sdt>
                      <w:sdtPr>
                        <w:alias w:val="251 str. 8 d."/>
                        <w:tag w:val="part_85b75df82152485fafdae1bc1828952c"/>
                        <w:lock w:val="sdtLocked"/>
                        <w:richText/>
                      </w:sdtPr>
                      <w:sdtContent>
                        <w:p>
                          <w:pPr>
                            <w:spacing w:line="360" w:lineRule="auto"/>
                            <w:ind w:firstLine="720"/>
                            <w:jc w:val="both"/>
                            <w:textAlignment w:val="baseline"/>
                            <w:rPr>
                              <w:color w:val="000000"/>
                              <w:szCs w:val="24"/>
                            </w:rPr>
                          </w:pPr>
                          <w:sdt>
                            <w:sdtPr>
                              <w:alias w:val="Numeris"/>
                              <w:tag w:val="nr_85b75df82152485fafdae1bc1828952c"/>
                              <w:lock w:val="sdtLocked"/>
                              <w:richText/>
                            </w:sdtPr>
                            <w:sdtContent>
                              <w:r>
                                <w:rPr>
                                  <w:color w:val="000000"/>
                                  <w:szCs w:val="24"/>
                                </w:rPr>
                                <w:t>8</w:t>
                              </w:r>
                            </w:sdtContent>
                          </w:sdt>
                          <w:r>
                            <w:rPr>
                              <w:color w:val="000000"/>
                              <w:szCs w:val="24"/>
                            </w:rPr>
                            <w:t xml:space="preserve">. Penkių šimtų kilogramų arba mažesnio kiekio skirtų šalinti pavojingų atliekų išvežimas ar eksportas iš Lietuvos Respublikos be </w:t>
                          </w:r>
                          <w:r>
                            <w:rPr>
                              <w:bCs/>
                              <w:color w:val="000000"/>
                              <w:szCs w:val="24"/>
                            </w:rPr>
                            <w:t xml:space="preserve">Reglamento </w:t>
                          </w:r>
                          <w:hyperlink r:id="rId149"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vieno šimto penkiasdešimt iki trijų šimtų eurų.</w:t>
                          </w:r>
                        </w:p>
                      </w:sdtContent>
                    </w:sdt>
                    <w:sdt>
                      <w:sdtPr>
                        <w:alias w:val="251 str. 9 d."/>
                        <w:tag w:val="part_571d62c16160476aad2d71ff3c8699c7"/>
                        <w:lock w:val="sdtLocked"/>
                        <w:richText/>
                      </w:sdtPr>
                      <w:sdtContent>
                        <w:p>
                          <w:pPr>
                            <w:spacing w:line="360" w:lineRule="auto"/>
                            <w:ind w:firstLine="720"/>
                            <w:jc w:val="both"/>
                            <w:textAlignment w:val="baseline"/>
                            <w:rPr>
                              <w:color w:val="000000"/>
                              <w:szCs w:val="24"/>
                            </w:rPr>
                          </w:pPr>
                          <w:sdt>
                            <w:sdtPr>
                              <w:alias w:val="Numeris"/>
                              <w:tag w:val="nr_571d62c16160476aad2d71ff3c8699c7"/>
                              <w:lock w:val="sdtLocked"/>
                              <w:richText/>
                            </w:sdtPr>
                            <w:sdtContent>
                              <w:r>
                                <w:rPr>
                                  <w:color w:val="000000"/>
                                  <w:szCs w:val="24"/>
                                </w:rPr>
                                <w:t>9</w:t>
                              </w:r>
                            </w:sdtContent>
                          </w:sdt>
                          <w:r>
                            <w:rPr>
                              <w:color w:val="000000"/>
                              <w:szCs w:val="24"/>
                            </w:rPr>
                            <w:t xml:space="preserve">. Atliekų vežimas nesilaikant </w:t>
                          </w:r>
                          <w:r>
                            <w:rPr>
                              <w:bCs/>
                              <w:color w:val="000000"/>
                              <w:szCs w:val="24"/>
                            </w:rPr>
                            <w:t>pranešimo</w:t>
                          </w:r>
                          <w:r>
                            <w:rPr>
                              <w:color w:val="000000"/>
                              <w:szCs w:val="24"/>
                            </w:rPr>
                            <w:t xml:space="preserve"> </w:t>
                          </w:r>
                          <w:r>
                            <w:rPr>
                              <w:bCs/>
                              <w:color w:val="000000"/>
                              <w:szCs w:val="24"/>
                            </w:rPr>
                            <w:t>dokumente</w:t>
                          </w:r>
                          <w:r>
                            <w:rPr>
                              <w:color w:val="000000"/>
                              <w:szCs w:val="24"/>
                            </w:rPr>
                            <w:t xml:space="preserve"> </w:t>
                          </w:r>
                          <w:r>
                            <w:rPr>
                              <w:bCs/>
                              <w:color w:val="000000"/>
                              <w:szCs w:val="24"/>
                            </w:rPr>
                            <w:t>ir (ar) judėjimo dokumente</w:t>
                          </w:r>
                          <w:r>
                            <w:rPr>
                              <w:color w:val="000000"/>
                              <w:szCs w:val="24"/>
                            </w:rPr>
                            <w:t xml:space="preserve"> nustatytų reikalavimų</w:t>
                          </w:r>
                        </w:p>
                        <w:p>
                          <w:pPr>
                            <w:spacing w:line="360" w:lineRule="auto"/>
                            <w:ind w:firstLine="720"/>
                            <w:jc w:val="both"/>
                            <w:textAlignment w:val="baseline"/>
                            <w:rPr>
                              <w:color w:val="000000"/>
                              <w:szCs w:val="24"/>
                            </w:rPr>
                          </w:pPr>
                          <w:r>
                            <w:rPr>
                              <w:color w:val="000000"/>
                              <w:szCs w:val="24"/>
                            </w:rPr>
                            <w:t>užtraukia baudą nuo vieno šimto keturiasdešimt iki keturių šimtų keturiasdešimt eurų.</w:t>
                          </w:r>
                        </w:p>
                      </w:sdtContent>
                    </w:sdt>
                    <w:sdt>
                      <w:sdtPr>
                        <w:alias w:val="251 str. 10 d."/>
                        <w:tag w:val="part_5008fd7ff6df47c59dba43ee9294d123"/>
                        <w:lock w:val="sdtLocked"/>
                        <w:richText/>
                      </w:sdtPr>
                      <w:sdtContent>
                        <w:p>
                          <w:pPr>
                            <w:spacing w:line="360" w:lineRule="auto"/>
                            <w:ind w:firstLine="720"/>
                            <w:jc w:val="both"/>
                            <w:textAlignment w:val="baseline"/>
                            <w:rPr>
                              <w:color w:val="000000"/>
                              <w:szCs w:val="24"/>
                            </w:rPr>
                          </w:pPr>
                          <w:sdt>
                            <w:sdtPr>
                              <w:alias w:val="Numeris"/>
                              <w:tag w:val="nr_5008fd7ff6df47c59dba43ee9294d123"/>
                              <w:lock w:val="sdtLocked"/>
                              <w:richText/>
                            </w:sdtPr>
                            <w:sdtContent>
                              <w:r>
                                <w:rPr>
                                  <w:color w:val="000000"/>
                                  <w:szCs w:val="24"/>
                                </w:rPr>
                                <w:t>10</w:t>
                              </w:r>
                            </w:sdtContent>
                          </w:sdt>
                          <w:r>
                            <w:rPr>
                              <w:color w:val="000000"/>
                              <w:szCs w:val="24"/>
                            </w:rPr>
                            <w:t xml:space="preserve">. Didesnio kaip penki šimtai kilogramų, bet mažesnio kaip dvidešimt penkios tonos kiekio skirtų naudoti pavojingų atliekų išvežimas ar eksportas iš Lietuvos Respublikos be </w:t>
                          </w:r>
                          <w:r>
                            <w:rPr>
                              <w:bCs/>
                              <w:color w:val="000000"/>
                              <w:szCs w:val="24"/>
                            </w:rPr>
                            <w:t xml:space="preserve">Reglamento </w:t>
                          </w:r>
                          <w:hyperlink r:id="rId150"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dviejų šimtų iki penkių šimtų penkiasdešimt eurų.</w:t>
                          </w:r>
                        </w:p>
                      </w:sdtContent>
                    </w:sdt>
                    <w:sdt>
                      <w:sdtPr>
                        <w:alias w:val="251 str. 11 d."/>
                        <w:tag w:val="part_1d01cb4704074a1b85dac3bae741e452"/>
                        <w:lock w:val="sdtLocked"/>
                        <w:richText/>
                      </w:sdtPr>
                      <w:sdtContent>
                        <w:p>
                          <w:pPr>
                            <w:spacing w:line="360" w:lineRule="auto"/>
                            <w:ind w:firstLine="720"/>
                            <w:jc w:val="both"/>
                            <w:textAlignment w:val="baseline"/>
                            <w:rPr>
                              <w:color w:val="000000"/>
                              <w:szCs w:val="24"/>
                            </w:rPr>
                          </w:pPr>
                          <w:sdt>
                            <w:sdtPr>
                              <w:alias w:val="Numeris"/>
                              <w:tag w:val="nr_1d01cb4704074a1b85dac3bae741e452"/>
                              <w:lock w:val="sdtLocked"/>
                              <w:richText/>
                            </w:sdtPr>
                            <w:sdtContent>
                              <w:r>
                                <w:rPr>
                                  <w:bCs/>
                                  <w:color w:val="000000"/>
                                  <w:szCs w:val="24"/>
                                </w:rPr>
                                <w:t>11</w:t>
                              </w:r>
                            </w:sdtContent>
                          </w:sdt>
                          <w:r>
                            <w:rPr>
                              <w:color w:val="000000"/>
                              <w:szCs w:val="24"/>
                            </w:rPr>
                            <w:t xml:space="preserve">. Dvidešimt penkių tonų arba didesnio kiekio skirtų naudoti nepavojingų atliekų išvežimas ar eksportas iš Lietuvos Respublikos be </w:t>
                          </w:r>
                          <w:r>
                            <w:rPr>
                              <w:bCs/>
                              <w:color w:val="000000"/>
                              <w:szCs w:val="24"/>
                            </w:rPr>
                            <w:t xml:space="preserve">Reglamento </w:t>
                          </w:r>
                          <w:hyperlink r:id="rId151"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 arba </w:t>
                          </w:r>
                          <w:r>
                            <w:rPr>
                              <w:bCs/>
                              <w:color w:val="000000"/>
                              <w:szCs w:val="24"/>
                            </w:rPr>
                            <w:t xml:space="preserve">Reglamento </w:t>
                          </w:r>
                          <w:hyperlink r:id="rId152" w:tgtFrame="_blank" w:history="1">
                            <w:r>
                              <w:rPr>
                                <w:bCs/>
                                <w:color w:val="0000FF" w:themeColor="hyperlink"/>
                                <w:szCs w:val="24"/>
                                <w:u w:val="single"/>
                              </w:rPr>
                              <w:t>(ES) Nr. 2024/1157</w:t>
                            </w:r>
                          </w:hyperlink>
                          <w:r>
                            <w:rPr>
                              <w:bCs/>
                              <w:color w:val="000000"/>
                              <w:szCs w:val="24"/>
                            </w:rPr>
                            <w:t xml:space="preserve"> VII priedo dokumento </w:t>
                          </w:r>
                          <w:r>
                            <w:rPr>
                              <w:color w:val="000000"/>
                              <w:szCs w:val="24"/>
                            </w:rPr>
                            <w:t>nepateikimas atliekas vežančiam asmeniui, kai vežamas šioje dalyje nurodytas atliekų kiekis,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2 d."/>
                        <w:tag w:val="part_238d654ae5a943d1bc9720adf690e6a3"/>
                        <w:lock w:val="sdtLocked"/>
                        <w:richText/>
                      </w:sdtPr>
                      <w:sdtContent>
                        <w:p>
                          <w:pPr>
                            <w:spacing w:line="360" w:lineRule="auto"/>
                            <w:ind w:firstLine="720"/>
                            <w:jc w:val="both"/>
                            <w:textAlignment w:val="baseline"/>
                            <w:rPr>
                              <w:color w:val="000000"/>
                              <w:szCs w:val="24"/>
                            </w:rPr>
                          </w:pPr>
                          <w:sdt>
                            <w:sdtPr>
                              <w:alias w:val="Numeris"/>
                              <w:tag w:val="nr_238d654ae5a943d1bc9720adf690e6a3"/>
                              <w:lock w:val="sdtLocked"/>
                              <w:richText/>
                            </w:sdtPr>
                            <w:sdtContent>
                              <w:r>
                                <w:rPr>
                                  <w:bCs/>
                                  <w:color w:val="000000"/>
                                  <w:szCs w:val="24"/>
                                </w:rPr>
                                <w:t>12</w:t>
                              </w:r>
                            </w:sdtContent>
                          </w:sdt>
                          <w:r>
                            <w:rPr>
                              <w:color w:val="000000"/>
                              <w:szCs w:val="24"/>
                            </w:rPr>
                            <w:t xml:space="preserve">. Didesnio kaip penki šimtai kilogramų, bet mažesnio kaip dvidešimt penkios tonos kiekio skirtų šalinti pavojingų atliekų išvežimas ar eksportas iš Lietuvos Respublikos be </w:t>
                          </w:r>
                          <w:r>
                            <w:rPr>
                              <w:bCs/>
                              <w:color w:val="000000"/>
                              <w:szCs w:val="24"/>
                            </w:rPr>
                            <w:t xml:space="preserve">Reglamento </w:t>
                          </w:r>
                          <w:hyperlink r:id="rId153"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trijų šimtų iki aštuonių šimtų penkiasdešimt eurų.</w:t>
                          </w:r>
                        </w:p>
                      </w:sdtContent>
                    </w:sdt>
                    <w:sdt>
                      <w:sdtPr>
                        <w:alias w:val="251 str. 13 d."/>
                        <w:tag w:val="part_c828a1e16e524cf7be9f9f4e75c13a0a"/>
                        <w:lock w:val="sdtLocked"/>
                        <w:richText/>
                      </w:sdtPr>
                      <w:sdtContent>
                        <w:p>
                          <w:pPr>
                            <w:spacing w:line="360" w:lineRule="auto"/>
                            <w:ind w:firstLine="720"/>
                            <w:jc w:val="both"/>
                            <w:textAlignment w:val="baseline"/>
                            <w:rPr>
                              <w:color w:val="000000"/>
                              <w:szCs w:val="24"/>
                            </w:rPr>
                          </w:pPr>
                          <w:sdt>
                            <w:sdtPr>
                              <w:alias w:val="Numeris"/>
                              <w:tag w:val="nr_c828a1e16e524cf7be9f9f4e75c13a0a"/>
                              <w:lock w:val="sdtLocked"/>
                              <w:richText/>
                            </w:sdtPr>
                            <w:sdtContent>
                              <w:r>
                                <w:rPr>
                                  <w:bCs/>
                                  <w:color w:val="000000"/>
                                  <w:szCs w:val="24"/>
                                </w:rPr>
                                <w:t>13</w:t>
                              </w:r>
                            </w:sdtContent>
                          </w:sdt>
                          <w:r>
                            <w:rPr>
                              <w:color w:val="000000"/>
                              <w:szCs w:val="24"/>
                            </w:rPr>
                            <w:t xml:space="preserve">. Dvidešimt penkių tonų arba didesnio kiekio skirtų šalinti nepavojingų atliekų išvežimas ar eksportas iš Lietuvos Respublikos be </w:t>
                          </w:r>
                          <w:r>
                            <w:rPr>
                              <w:bCs/>
                              <w:color w:val="000000"/>
                              <w:szCs w:val="24"/>
                            </w:rPr>
                            <w:t xml:space="preserve">Reglamento </w:t>
                          </w:r>
                          <w:hyperlink r:id="rId154"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keturių šimtų keturiasdešimt iki vieno tūkstančio keturių šimtų keturiasdešimt eurų.</w:t>
                          </w:r>
                        </w:p>
                      </w:sdtContent>
                    </w:sdt>
                    <w:sdt>
                      <w:sdtPr>
                        <w:alias w:val="251 str. 14 d."/>
                        <w:tag w:val="part_c70f899757c94901aaab48aac7ea74df"/>
                        <w:lock w:val="sdtLocked"/>
                        <w:richText/>
                      </w:sdtPr>
                      <w:sdtContent>
                        <w:p>
                          <w:pPr>
                            <w:spacing w:line="360" w:lineRule="auto"/>
                            <w:ind w:firstLine="720"/>
                            <w:jc w:val="both"/>
                            <w:textAlignment w:val="baseline"/>
                            <w:rPr>
                              <w:color w:val="000000"/>
                              <w:szCs w:val="24"/>
                            </w:rPr>
                          </w:pPr>
                          <w:sdt>
                            <w:sdtPr>
                              <w:alias w:val="Numeris"/>
                              <w:tag w:val="nr_c70f899757c94901aaab48aac7ea74df"/>
                              <w:lock w:val="sdtLocked"/>
                              <w:richText/>
                            </w:sdtPr>
                            <w:sdtContent>
                              <w:r>
                                <w:rPr>
                                  <w:color w:val="000000"/>
                                  <w:szCs w:val="24"/>
                                </w:rPr>
                                <w:t>14</w:t>
                              </w:r>
                            </w:sdtContent>
                          </w:sdt>
                          <w:r>
                            <w:rPr>
                              <w:color w:val="000000"/>
                              <w:szCs w:val="24"/>
                            </w:rPr>
                            <w:t xml:space="preserve">. Dvidešimt penkių tonų arba didesnio kiekio skirtų naudoti pavojingų atliekų išvežimas ar eksportas iš Lietuvos Respublikos be </w:t>
                          </w:r>
                          <w:r>
                            <w:rPr>
                              <w:bCs/>
                              <w:color w:val="000000"/>
                              <w:szCs w:val="24"/>
                            </w:rPr>
                            <w:t xml:space="preserve">Reglamento </w:t>
                          </w:r>
                          <w:hyperlink r:id="rId155"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šešių šimtų iki vieno tūkstančio septynių šimtų eurų.</w:t>
                          </w:r>
                        </w:p>
                      </w:sdtContent>
                    </w:sdt>
                    <w:sdt>
                      <w:sdtPr>
                        <w:alias w:val="251 str. 15 d."/>
                        <w:tag w:val="part_93a68d9d2f794b678ed56709566b88c6"/>
                        <w:lock w:val="sdtLocked"/>
                        <w:richText/>
                      </w:sdtPr>
                      <w:sdtContent>
                        <w:p>
                          <w:pPr>
                            <w:spacing w:line="360" w:lineRule="auto"/>
                            <w:ind w:firstLine="720"/>
                            <w:jc w:val="both"/>
                            <w:textAlignment w:val="baseline"/>
                            <w:rPr>
                              <w:color w:val="000000"/>
                              <w:szCs w:val="24"/>
                            </w:rPr>
                          </w:pPr>
                          <w:sdt>
                            <w:sdtPr>
                              <w:alias w:val="Numeris"/>
                              <w:tag w:val="nr_93a68d9d2f794b678ed56709566b88c6"/>
                              <w:lock w:val="sdtLocked"/>
                              <w:richText/>
                            </w:sdtPr>
                            <w:sdtContent>
                              <w:r>
                                <w:rPr>
                                  <w:bCs/>
                                  <w:color w:val="000000"/>
                                  <w:szCs w:val="24"/>
                                </w:rPr>
                                <w:t>15</w:t>
                              </w:r>
                            </w:sdtContent>
                          </w:sdt>
                          <w:r>
                            <w:rPr>
                              <w:color w:val="000000"/>
                              <w:szCs w:val="24"/>
                            </w:rPr>
                            <w:t xml:space="preserve">. Dvidešimt penkių tonų arba didesnio kiekio skirtų šalinti pavojingų atliekų išvežimas ar eksportas iš Lietuvos Respublikos be </w:t>
                          </w:r>
                          <w:r>
                            <w:rPr>
                              <w:bCs/>
                              <w:color w:val="000000"/>
                              <w:szCs w:val="24"/>
                            </w:rPr>
                            <w:t xml:space="preserve">Reglamento </w:t>
                          </w:r>
                          <w:hyperlink r:id="rId156" w:tgtFrame="_blank" w:history="1">
                            <w:r>
                              <w:rPr>
                                <w:bCs/>
                                <w:color w:val="0000FF" w:themeColor="hyperlink"/>
                                <w:szCs w:val="24"/>
                                <w:u w:val="single"/>
                              </w:rPr>
                              <w:t>(ES) Nr. 2024/1157</w:t>
                            </w:r>
                          </w:hyperlink>
                          <w:r>
                            <w:rPr>
                              <w:bCs/>
                              <w:color w:val="000000"/>
                              <w:szCs w:val="24"/>
                            </w:rPr>
                            <w:t xml:space="preserve"> 9 straipsnyje</w:t>
                          </w:r>
                          <w:r>
                            <w:rPr>
                              <w:color w:val="000000"/>
                              <w:szCs w:val="24"/>
                            </w:rPr>
                            <w:t xml:space="preserve"> nustatyta tvarka gauto </w:t>
                          </w:r>
                          <w:r>
                            <w:rPr>
                              <w:bCs/>
                              <w:color w:val="000000"/>
                              <w:szCs w:val="24"/>
                            </w:rPr>
                            <w:t>sutikimo</w:t>
                          </w:r>
                          <w:r>
                            <w:rPr>
                              <w:color w:val="000000"/>
                              <w:szCs w:val="24"/>
                            </w:rPr>
                            <w:t xml:space="preserve"> vežti atliekas</w:t>
                          </w:r>
                        </w:p>
                        <w:p>
                          <w:pPr>
                            <w:spacing w:line="360" w:lineRule="auto"/>
                            <w:ind w:firstLine="720"/>
                            <w:jc w:val="both"/>
                            <w:textAlignment w:val="baseline"/>
                            <w:rPr>
                              <w:color w:val="000000"/>
                              <w:szCs w:val="24"/>
                            </w:rPr>
                          </w:pPr>
                          <w:r>
                            <w:rPr>
                              <w:color w:val="000000"/>
                              <w:szCs w:val="24"/>
                            </w:rPr>
                            <w:t>užtraukia baudą nuo devynių šimtų iki dviejų tūkstančių eurų.</w:t>
                          </w:r>
                        </w:p>
                      </w:sdtContent>
                    </w:sdt>
                    <w:sdt>
                      <w:sdtPr>
                        <w:alias w:val="251 str. 16 d."/>
                        <w:tag w:val="part_e2e34870b1884d11ba991fabee709334"/>
                        <w:lock w:val="sdtLocked"/>
                        <w:richText/>
                      </w:sdtPr>
                      <w:sdtContent>
                        <w:p>
                          <w:pPr>
                            <w:spacing w:line="360" w:lineRule="auto"/>
                            <w:ind w:firstLine="720"/>
                            <w:jc w:val="both"/>
                            <w:textAlignment w:val="baseline"/>
                            <w:rPr>
                              <w:color w:val="000000"/>
                              <w:szCs w:val="24"/>
                            </w:rPr>
                          </w:pPr>
                          <w:sdt>
                            <w:sdtPr>
                              <w:alias w:val="Numeris"/>
                              <w:tag w:val="nr_e2e34870b1884d11ba991fabee709334"/>
                              <w:lock w:val="sdtLocked"/>
                              <w:richText/>
                            </w:sdtPr>
                            <w:sdtContent>
                              <w:r>
                                <w:rPr>
                                  <w:bCs/>
                                  <w:color w:val="000000"/>
                                  <w:szCs w:val="24"/>
                                </w:rPr>
                                <w:t>16</w:t>
                              </w:r>
                            </w:sdtContent>
                          </w:sdt>
                          <w:r>
                            <w:rPr>
                              <w:color w:val="000000"/>
                              <w:szCs w:val="24"/>
                            </w:rPr>
                            <w:t>. Šio straipsnio 1, 2, 3, 4, 5, 6, 9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aštuoniasdešimt iki šešių šimtų eurų.</w:t>
                          </w:r>
                        </w:p>
                      </w:sdtContent>
                    </w:sdt>
                    <w:sdt>
                      <w:sdtPr>
                        <w:alias w:val="251 str. 17 d."/>
                        <w:tag w:val="part_608e11eca1a8478bb014ce89767a2c20"/>
                        <w:lock w:val="sdtLocked"/>
                        <w:richText/>
                      </w:sdtPr>
                      <w:sdtContent>
                        <w:p>
                          <w:pPr>
                            <w:spacing w:line="360" w:lineRule="auto"/>
                            <w:ind w:firstLine="720"/>
                            <w:jc w:val="both"/>
                            <w:textAlignment w:val="baseline"/>
                            <w:rPr>
                              <w:color w:val="000000"/>
                              <w:szCs w:val="24"/>
                            </w:rPr>
                          </w:pPr>
                          <w:sdt>
                            <w:sdtPr>
                              <w:alias w:val="Numeris"/>
                              <w:tag w:val="nr_608e11eca1a8478bb014ce89767a2c20"/>
                              <w:lock w:val="sdtLocked"/>
                              <w:richText/>
                            </w:sdtPr>
                            <w:sdtContent>
                              <w:r>
                                <w:rPr>
                                  <w:bCs/>
                                  <w:color w:val="000000"/>
                                  <w:szCs w:val="24"/>
                                </w:rPr>
                                <w:t>17</w:t>
                              </w:r>
                            </w:sdtContent>
                          </w:sdt>
                          <w:r>
                            <w:rPr>
                              <w:color w:val="000000"/>
                              <w:szCs w:val="24"/>
                            </w:rPr>
                            <w:t>. Šio straipsnio 7, 8, 10, 11, 12 dalyse numatyti administraciniai nusižengimai, padaryti pakartotinai,</w:t>
                          </w:r>
                        </w:p>
                        <w:p>
                          <w:pPr>
                            <w:spacing w:line="360" w:lineRule="auto"/>
                            <w:ind w:firstLine="720"/>
                            <w:jc w:val="both"/>
                            <w:textAlignment w:val="baseline"/>
                            <w:rPr>
                              <w:color w:val="000000"/>
                              <w:szCs w:val="24"/>
                            </w:rPr>
                          </w:pPr>
                          <w:r>
                            <w:rPr>
                              <w:color w:val="000000"/>
                              <w:szCs w:val="24"/>
                            </w:rPr>
                            <w:t>užtraukia baudą nuo trijų šimtų iki vieno tūkstančio septynių šimtų penkiasdešimt eurų.</w:t>
                          </w:r>
                        </w:p>
                      </w:sdtContent>
                    </w:sdt>
                    <w:sdt>
                      <w:sdtPr>
                        <w:alias w:val="251 str. 18 d."/>
                        <w:tag w:val="part_1688a33959b54cb391429c85b1504746"/>
                        <w:lock w:val="sdtLocked"/>
                        <w:richText/>
                      </w:sdtPr>
                      <w:sdtContent>
                        <w:p>
                          <w:pPr>
                            <w:spacing w:line="360" w:lineRule="auto"/>
                            <w:ind w:firstLine="720"/>
                            <w:jc w:val="both"/>
                            <w:textAlignment w:val="baseline"/>
                            <w:rPr>
                              <w:color w:val="000000"/>
                              <w:szCs w:val="24"/>
                            </w:rPr>
                          </w:pPr>
                          <w:sdt>
                            <w:sdtPr>
                              <w:alias w:val="Numeris"/>
                              <w:tag w:val="nr_1688a33959b54cb391429c85b1504746"/>
                              <w:lock w:val="sdtLocked"/>
                              <w:richText/>
                            </w:sdtPr>
                            <w:sdtContent>
                              <w:r>
                                <w:rPr>
                                  <w:bCs/>
                                  <w:color w:val="000000"/>
                                  <w:szCs w:val="24"/>
                                </w:rPr>
                                <w:t>18</w:t>
                              </w:r>
                            </w:sdtContent>
                          </w:sdt>
                          <w:r>
                            <w:rPr>
                              <w:color w:val="000000"/>
                              <w:szCs w:val="24"/>
                            </w:rPr>
                            <w:t xml:space="preserve">. Šio straipsnio </w:t>
                          </w:r>
                          <w:r>
                            <w:rPr>
                              <w:bCs/>
                              <w:color w:val="000000"/>
                              <w:szCs w:val="24"/>
                            </w:rPr>
                            <w:t xml:space="preserve">13, </w:t>
                          </w:r>
                          <w:r>
                            <w:rPr>
                              <w:color w:val="000000"/>
                              <w:szCs w:val="24"/>
                            </w:rPr>
                            <w:t>14, 15 dalyse numatyti administraciniai nusižengimai, padaryti pakartotinai,</w:t>
                          </w:r>
                        </w:p>
                        <w:p>
                          <w:pPr>
                            <w:spacing w:line="360" w:lineRule="auto"/>
                            <w:ind w:firstLine="720"/>
                            <w:jc w:val="both"/>
                            <w:textAlignment w:val="baseline"/>
                            <w:rPr>
                              <w:bCs/>
                              <w:szCs w:val="24"/>
                            </w:rPr>
                          </w:pPr>
                          <w:r>
                            <w:rPr>
                              <w:color w:val="000000"/>
                              <w:szCs w:val="24"/>
                            </w:rPr>
                            <w:t>užtraukia baudą nuo aštuonių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1843520a5d3c498a95db8ec7f11634cf"/>
                        <w:lock w:val="sdtLocked"/>
                        <w:richText/>
                      </w:sdtPr>
                      <w:sdtContent>
                        <w:p>
                          <w:pPr>
                            <w:spacing w:line="360" w:lineRule="auto"/>
                            <w:ind w:firstLine="720"/>
                            <w:jc w:val="both"/>
                            <w:rPr>
                              <w:szCs w:val="24"/>
                              <w:lang w:eastAsia="en-GB"/>
                            </w:rPr>
                          </w:pPr>
                          <w:sdt>
                            <w:sdtPr>
                              <w:alias w:val="Numeris"/>
                              <w:tag w:val="nr_1843520a5d3c498a95db8ec7f11634cf"/>
                              <w:lock w:val="sdtLocked"/>
                              <w:richText/>
                            </w:sdtPr>
                            <w:sdtContent>
                              <w:r>
                                <w:rPr>
                                  <w:szCs w:val="24"/>
                                  <w:lang w:eastAsia="en-GB"/>
                                </w:rPr>
                                <w:t>1</w:t>
                              </w:r>
                            </w:sdtContent>
                          </w:sdt>
                          <w:r>
                            <w:rPr>
                              <w:szCs w:val="24"/>
                              <w:lang w:eastAsia="en-GB"/>
                            </w:rPr>
                            <w:t xml:space="preserve">. Laivo perdirbimo plano ir (ar) kitų su laivo perdirbimu susijusių dokumentų nepateikimas aplinkos apsaugos valstybinės </w:t>
                          </w:r>
                          <w:r>
                            <w:rPr>
                              <w:bCs/>
                              <w:szCs w:val="24"/>
                              <w:lang w:eastAsia="en-GB"/>
                            </w:rPr>
                            <w:t>priežiūros</w:t>
                          </w:r>
                          <w:r>
                            <w:rPr>
                              <w:szCs w:val="24"/>
                              <w:lang w:eastAsia="en-GB"/>
                            </w:rPr>
                            <w:t xml:space="preserve"> pareigūnams</w:t>
                          </w:r>
                        </w:p>
                        <w:p>
                          <w:pPr>
                            <w:spacing w:line="360" w:lineRule="auto"/>
                            <w:ind w:firstLine="720"/>
                            <w:jc w:val="both"/>
                            <w:rPr>
                              <w:szCs w:val="24"/>
                            </w:rPr>
                          </w:pPr>
                          <w:r>
                            <w:rPr>
                              <w:szCs w:val="24"/>
                              <w:lang w:eastAsia="en-GB"/>
                            </w:rPr>
                            <w:t>užtraukia baudą laivų perdirbimo bendrovių vadovams ar kitiems atsakingiems asmenims nuo penkiasdešimt iki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178d62fb7d744a2fbb1f22e08086aaf1"/>
                    <w:lock w:val="sdtLocked"/>
                    <w:richText/>
                  </w:sdtPr>
                  <w:sdtContent>
                    <w:p>
                      <w:pPr>
                        <w:spacing w:line="360" w:lineRule="auto"/>
                        <w:ind w:left="2410" w:hanging="1690"/>
                        <w:jc w:val="both"/>
                        <w:rPr>
                          <w:b/>
                          <w:szCs w:val="24"/>
                        </w:rPr>
                      </w:pPr>
                      <w:sdt>
                        <w:sdtPr>
                          <w:alias w:val="Numeris"/>
                          <w:tag w:val="nr_178d62fb7d744a2fbb1f22e08086aaf1"/>
                          <w:lock w:val="sdtLocked"/>
                          <w:richText/>
                        </w:sdtPr>
                        <w:sdtContent>
                          <w:r>
                            <w:rPr>
                              <w:b/>
                              <w:szCs w:val="24"/>
                            </w:rPr>
                            <w:t>252</w:t>
                          </w:r>
                        </w:sdtContent>
                      </w:sdt>
                      <w:r>
                        <w:rPr>
                          <w:b/>
                          <w:szCs w:val="24"/>
                        </w:rPr>
                        <w:t xml:space="preserve"> straipsnis. </w:t>
                      </w:r>
                      <w:sdt>
                        <w:sdtPr>
                          <w:alias w:val="Pavadinimas"/>
                          <w:tag w:val="title_178d62fb7d744a2fbb1f22e08086aaf1"/>
                          <w:lock w:val="sdtLocked"/>
                          <w:richText/>
                        </w:sdtPr>
                        <w:sdtContent>
                          <w:r>
                            <w:rPr>
                              <w:b/>
                              <w:szCs w:val="24"/>
                            </w:rPr>
                            <w:t>Apmokestinamųjų gaminių</w:t>
                          </w:r>
                          <w:r>
                            <w:rPr>
                              <w:b/>
                              <w:bCs/>
                              <w:szCs w:val="24"/>
                            </w:rPr>
                            <w:t xml:space="preserve">, į prietaisus ar transporto priemones įmontuotų baterijų ir (ar) akumuliatorių apskaitos tvarkymo, </w:t>
                          </w:r>
                          <w:r>
                            <w:rPr>
                              <w:b/>
                              <w:szCs w:val="24"/>
                            </w:rPr>
                            <w:t xml:space="preserve">apmokestinamųjų gaminių, </w:t>
                          </w:r>
                          <w:r>
                            <w:rPr>
                              <w:b/>
                              <w:bCs/>
                              <w:szCs w:val="24"/>
                            </w:rPr>
                            <w:t>į prietaisus ar transporto priemones įmontuotų baterijų ir (ar) akumuliatorių</w:t>
                          </w:r>
                          <w:r>
                            <w:rPr>
                              <w:b/>
                              <w:szCs w:val="24"/>
                            </w:rPr>
                            <w:t xml:space="preserve"> atliekų tvarkymo reikalavimų nevykdymas</w:t>
                          </w:r>
                        </w:sdtContent>
                      </w:sdt>
                    </w:p>
                    <w:sdt>
                      <w:sdtPr>
                        <w:alias w:val="252 str. 1 d."/>
                        <w:tag w:val="part_7c79a85c9ef64588a05a94623b11f67a"/>
                        <w:lock w:val="sdtLocked"/>
                        <w:richText/>
                      </w:sdtPr>
                      <w:sdtContent>
                        <w:p>
                          <w:pPr>
                            <w:spacing w:line="360" w:lineRule="auto"/>
                            <w:ind w:firstLine="720"/>
                            <w:jc w:val="both"/>
                            <w:rPr>
                              <w:szCs w:val="24"/>
                            </w:rPr>
                          </w:pPr>
                          <w:sdt>
                            <w:sdtPr>
                              <w:alias w:val="Numeris"/>
                              <w:tag w:val="nr_7c79a85c9ef64588a05a94623b11f67a"/>
                              <w:lock w:val="sdtLocked"/>
                              <w:richText/>
                            </w:sdtPr>
                            <w:sdtContent>
                              <w:r>
                                <w:rPr>
                                  <w:bCs/>
                                  <w:szCs w:val="24"/>
                                </w:rPr>
                                <w:t>1</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w:t>
                          </w:r>
                          <w:r>
                            <w:rPr>
                              <w:szCs w:val="24"/>
                            </w:rPr>
                            <w:t xml:space="preserve">apskaitos ataskaitos ir (ar) apmokestinamųjų gaminių ir (ar) </w:t>
                          </w:r>
                          <w:r>
                            <w:rPr>
                              <w:kern w:val="1"/>
                              <w:szCs w:val="24"/>
                              <w:shd w:val="clear" w:color="auto" w:fill="FFFFFF"/>
                              <w:lang w:eastAsia="ar-SA"/>
                            </w:rPr>
                            <w:t xml:space="preserve">į prietaisus ar transporto priemones įmontuotų </w:t>
                          </w:r>
                          <w:r>
                            <w:rPr>
                              <w:bCs/>
                              <w:szCs w:val="24"/>
                            </w:rPr>
                            <w:t>baterijų ir (ar) akumuliatorių</w:t>
                          </w:r>
                          <w:r>
                            <w:rPr>
                              <w:szCs w:val="24"/>
                            </w:rPr>
                            <w:t xml:space="preserve"> atliekų tvarkymo organizavimo veiklos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2 d."/>
                        <w:tag w:val="part_f6ced7c0b4ea41e89642e8a451c67c79"/>
                        <w:lock w:val="sdtLocked"/>
                        <w:richText/>
                      </w:sdtPr>
                      <w:sdtContent>
                        <w:p>
                          <w:pPr>
                            <w:spacing w:line="360" w:lineRule="auto"/>
                            <w:ind w:firstLine="720"/>
                            <w:jc w:val="both"/>
                            <w:rPr>
                              <w:szCs w:val="24"/>
                            </w:rPr>
                          </w:pPr>
                          <w:sdt>
                            <w:sdtPr>
                              <w:alias w:val="Numeris"/>
                              <w:tag w:val="nr_f6ced7c0b4ea41e89642e8a451c67c79"/>
                              <w:lock w:val="sdtLocked"/>
                              <w:richText/>
                            </w:sdtPr>
                            <w:sdtContent>
                              <w:r>
                                <w:rPr>
                                  <w:szCs w:val="24"/>
                                </w:rPr>
                                <w:t>2</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baterijų ir (ar) akumuliatorių tiekimas Lietuvos Respublikos vidaus rinkai</w:t>
                          </w:r>
                          <w:r>
                            <w:rPr>
                              <w:b/>
                              <w:szCs w:val="24"/>
                            </w:rPr>
                            <w:t xml:space="preserve"> </w:t>
                          </w:r>
                          <w:r>
                            <w:rPr>
                              <w:szCs w:val="24"/>
                            </w:rPr>
                            <w:t>verslo tikslais</w:t>
                          </w:r>
                          <w:r>
                            <w:rPr>
                              <w:b/>
                              <w:szCs w:val="24"/>
                            </w:rPr>
                            <w:t xml:space="preserve"> </w:t>
                          </w:r>
                          <w:r>
                            <w:rPr>
                              <w:szCs w:val="24"/>
                            </w:rPr>
                            <w:t xml:space="preserve">neįsiregistravus </w:t>
                          </w:r>
                          <w:r>
                            <w:rPr>
                              <w:bCs/>
                              <w:szCs w:val="24"/>
                            </w:rPr>
                            <w:t xml:space="preserve">Vieningoje gaminių, pakuočių ir atliekų apskaitos informacinėje sistemoje </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252 str. 3 d."/>
                        <w:tag w:val="part_8a7afc2c48c64732a8b7b716309f7383"/>
                        <w:lock w:val="sdtLocked"/>
                        <w:richText/>
                      </w:sdtPr>
                      <w:sdtContent>
                        <w:p>
                          <w:pPr>
                            <w:spacing w:line="360" w:lineRule="auto"/>
                            <w:ind w:firstLine="720"/>
                            <w:jc w:val="both"/>
                            <w:rPr>
                              <w:bCs/>
                              <w:szCs w:val="24"/>
                            </w:rPr>
                          </w:pPr>
                          <w:sdt>
                            <w:sdtPr>
                              <w:alias w:val="Numeris"/>
                              <w:tag w:val="nr_8a7afc2c48c64732a8b7b716309f7383"/>
                              <w:lock w:val="sdtLocked"/>
                              <w:richText/>
                            </w:sdtPr>
                            <w:sdtContent>
                              <w:r>
                                <w:rPr>
                                  <w:szCs w:val="24"/>
                                </w:rPr>
                                <w:t>3</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4 d."/>
                        <w:tag w:val="part_6f124fb487824a2fab31411424891584"/>
                        <w:lock w:val="sdtLocked"/>
                        <w:richText/>
                      </w:sdtPr>
                      <w:sdtContent>
                        <w:p>
                          <w:pPr>
                            <w:spacing w:line="360" w:lineRule="auto"/>
                            <w:ind w:firstLine="720"/>
                            <w:jc w:val="both"/>
                            <w:rPr>
                              <w:bCs/>
                              <w:szCs w:val="24"/>
                            </w:rPr>
                          </w:pPr>
                          <w:sdt>
                            <w:sdtPr>
                              <w:alias w:val="Numeris"/>
                              <w:tag w:val="nr_6f124fb487824a2fab31411424891584"/>
                              <w:lock w:val="sdtLocked"/>
                              <w:richText/>
                            </w:sdtPr>
                            <w:sdtContent>
                              <w:r>
                                <w:rPr>
                                  <w:szCs w:val="24"/>
                                </w:rPr>
                                <w:t>4</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5 d."/>
                        <w:tag w:val="part_7f28831c42ac487997dc9bd562e77f82"/>
                        <w:lock w:val="sdtLocked"/>
                        <w:richText/>
                      </w:sdtPr>
                      <w:sdtContent>
                        <w:p>
                          <w:pPr>
                            <w:spacing w:line="360" w:lineRule="auto"/>
                            <w:ind w:firstLine="720"/>
                            <w:jc w:val="both"/>
                            <w:rPr>
                              <w:bCs/>
                              <w:szCs w:val="24"/>
                            </w:rPr>
                          </w:pPr>
                          <w:sdt>
                            <w:sdtPr>
                              <w:alias w:val="Numeris"/>
                              <w:tag w:val="nr_7f28831c42ac487997dc9bd562e77f82"/>
                              <w:lock w:val="sdtLocked"/>
                              <w:richText/>
                            </w:sdtPr>
                            <w:sdtContent>
                              <w:r>
                                <w:rPr>
                                  <w:bCs/>
                                  <w:szCs w:val="24"/>
                                </w:rPr>
                                <w:t>5</w:t>
                              </w:r>
                            </w:sdtContent>
                          </w:sdt>
                          <w:r>
                            <w:rPr>
                              <w:bCs/>
                              <w:szCs w:val="24"/>
                            </w:rPr>
                            <w:t>. Lietuvos Respublikos atliekų tvarkymo įstatyme numatytos pareigos priimti padangų atliekas nevykdymas</w:t>
                          </w:r>
                        </w:p>
                        <w:p>
                          <w:pPr>
                            <w:spacing w:line="360" w:lineRule="auto"/>
                            <w:ind w:firstLine="720"/>
                            <w:jc w:val="both"/>
                            <w:rPr>
                              <w:szCs w:val="24"/>
                            </w:rPr>
                          </w:pPr>
                          <w:r>
                            <w:rPr>
                              <w:bCs/>
                              <w:szCs w:val="24"/>
                            </w:rPr>
                            <w:t>užtraukia baudą juridinių asmenų vadovams ar kitiems atsakingiems asmenims nuo trijų šimtų iki aštuonių šimtų penkiasdešimt eurų.</w:t>
                          </w:r>
                        </w:p>
                      </w:sdtContent>
                    </w:sdt>
                    <w:sdt>
                      <w:sdtPr>
                        <w:alias w:val="252 str. 6 d."/>
                        <w:tag w:val="part_c7996d7105b9481d91020d3a75c87b86"/>
                        <w:lock w:val="sdtLocked"/>
                        <w:richText/>
                      </w:sdtPr>
                      <w:sdtContent>
                        <w:p>
                          <w:pPr>
                            <w:spacing w:line="360" w:lineRule="auto"/>
                            <w:ind w:firstLine="720"/>
                            <w:jc w:val="both"/>
                            <w:rPr>
                              <w:bCs/>
                              <w:szCs w:val="24"/>
                            </w:rPr>
                          </w:pPr>
                          <w:sdt>
                            <w:sdtPr>
                              <w:alias w:val="Numeris"/>
                              <w:tag w:val="nr_c7996d7105b9481d91020d3a75c87b86"/>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3c8fc1d4e9a3464495c48d8bdf4f00f8"/>
                        <w:lock w:val="sdtLocked"/>
                        <w:richText/>
                      </w:sdtPr>
                      <w:sdtContent>
                        <w:p>
                          <w:pPr>
                            <w:spacing w:line="360" w:lineRule="auto"/>
                            <w:ind w:firstLine="720"/>
                            <w:jc w:val="both"/>
                            <w:rPr>
                              <w:szCs w:val="24"/>
                            </w:rPr>
                          </w:pPr>
                          <w:sdt>
                            <w:sdtPr>
                              <w:alias w:val="Numeris"/>
                              <w:tag w:val="nr_3c8fc1d4e9a3464495c48d8bdf4f00f8"/>
                              <w:lock w:val="sdtLocked"/>
                              <w:richText/>
                            </w:sdtPr>
                            <w:sdtContent>
                              <w:r>
                                <w:rPr>
                                  <w:szCs w:val="24"/>
                                </w:rPr>
                                <w:t>7</w:t>
                              </w:r>
                            </w:sdtContent>
                          </w:sdt>
                          <w:r>
                            <w:rPr>
                              <w:szCs w:val="24"/>
                            </w:rPr>
                            <w:t xml:space="preserve">. </w:t>
                          </w:r>
                          <w:r>
                            <w:rPr>
                              <w:bCs/>
                              <w:szCs w:val="24"/>
                            </w:rPr>
                            <w:t>Neteisingų</w:t>
                          </w:r>
                          <w:r>
                            <w:rPr>
                              <w:szCs w:val="24"/>
                            </w:rPr>
                            <w:t xml:space="preserve"> duomenų pateikimas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apskaitoje, šios apskaitos ataskaitoje ir </w:t>
                          </w:r>
                          <w:r>
                            <w:rPr>
                              <w:bCs/>
                              <w:szCs w:val="24"/>
                            </w:rPr>
                            <w:t>(ar)</w:t>
                          </w:r>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atliekų tvarkymo organizavimo veiklos ataskaitoje </w:t>
                          </w:r>
                          <w:r>
                            <w:rPr>
                              <w:bCs/>
                              <w:szCs w:val="24"/>
                            </w:rPr>
                            <w:t xml:space="preserve">arba apmokestinamųjų gaminių ir (ar) </w:t>
                          </w:r>
                          <w:r>
                            <w:rPr>
                              <w:kern w:val="1"/>
                              <w:szCs w:val="24"/>
                              <w:shd w:val="clear" w:color="auto" w:fill="FFFFFF"/>
                              <w:lang w:eastAsia="ar-SA"/>
                            </w:rPr>
                            <w:t xml:space="preserve">į prietaisus ar transporto priemones įmontuotų </w:t>
                          </w:r>
                          <w:r>
                            <w:rPr>
                              <w:bCs/>
                              <w:szCs w:val="24"/>
                            </w:rPr>
                            <w:t xml:space="preserve">baterijų ir (ar) akumuliatorių apskaitos tvarkymas pažeidžiant teisės aktų reikalavimus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d9e99948454044c3b1a11dc1f648404f"/>
                        <w:lock w:val="sdtLocked"/>
                        <w:richText/>
                      </w:sdtPr>
                      <w:sdtContent>
                        <w:p>
                          <w:pPr>
                            <w:spacing w:line="360" w:lineRule="auto"/>
                            <w:ind w:firstLine="720"/>
                            <w:jc w:val="both"/>
                            <w:rPr>
                              <w:bCs/>
                              <w:szCs w:val="24"/>
                            </w:rPr>
                          </w:pPr>
                          <w:sdt>
                            <w:sdtPr>
                              <w:alias w:val="Numeris"/>
                              <w:tag w:val="nr_d9e99948454044c3b1a11dc1f648404f"/>
                              <w:lock w:val="sdtLocked"/>
                              <w:richText/>
                            </w:sdtPr>
                            <w:sdtContent>
                              <w:r>
                                <w:rPr>
                                  <w:bCs/>
                                  <w:szCs w:val="24"/>
                                </w:rPr>
                                <w:t>8</w:t>
                              </w:r>
                            </w:sdtContent>
                          </w:sdt>
                          <w:r>
                            <w:rPr>
                              <w:bCs/>
                              <w:szCs w:val="24"/>
                            </w:rPr>
                            <w:t xml:space="preserve">. Surinktų apmokestinamųjų gaminių </w:t>
                          </w:r>
                          <w:r>
                            <w:rPr>
                              <w:szCs w:val="24"/>
                            </w:rPr>
                            <w:t xml:space="preserve">ir (ar) </w:t>
                          </w:r>
                          <w:r>
                            <w:rPr>
                              <w:kern w:val="1"/>
                              <w:szCs w:val="24"/>
                              <w:shd w:val="clear" w:color="auto" w:fill="FFFFFF"/>
                              <w:lang w:eastAsia="ar-SA"/>
                            </w:rPr>
                            <w:t xml:space="preserve">į prietaisus ar transporto priemones įmontuotų </w:t>
                          </w:r>
                          <w:r>
                            <w:rPr>
                              <w:bCs/>
                              <w:szCs w:val="24"/>
                            </w:rPr>
                            <w:t>baterijų ir (ar) akumuliatorių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8036d395cc394dfda7dcffa84b3127da"/>
                        <w:lock w:val="sdtLocked"/>
                        <w:richText/>
                      </w:sdtPr>
                      <w:sdtContent>
                        <w:p>
                          <w:pPr>
                            <w:spacing w:line="360" w:lineRule="auto"/>
                            <w:ind w:firstLine="720"/>
                            <w:jc w:val="both"/>
                            <w:rPr>
                              <w:szCs w:val="24"/>
                              <w:lang w:eastAsia="lt-LT"/>
                            </w:rPr>
                          </w:pPr>
                          <w:sdt>
                            <w:sdtPr>
                              <w:alias w:val="Numeris"/>
                              <w:tag w:val="nr_8036d395cc394dfda7dcffa84b3127da"/>
                              <w:lock w:val="sdtLocked"/>
                              <w:richText/>
                            </w:sdtPr>
                            <w:sdtContent>
                              <w:r>
                                <w:rPr>
                                  <w:szCs w:val="24"/>
                                  <w:lang w:eastAsia="lt-LT"/>
                                </w:rPr>
                                <w:t>9</w:t>
                              </w:r>
                            </w:sdtContent>
                          </w:sdt>
                          <w:r>
                            <w:rPr>
                              <w:szCs w:val="24"/>
                              <w:lang w:eastAsia="lt-LT"/>
                            </w:rPr>
                            <w:t>. Šio straipsnio 1, 2, 3, 4, 5, 6, 7, 8 dalyse numatyti administraciniai nusižengimai, padaryti pakartotinai,</w:t>
                          </w:r>
                        </w:p>
                        <w:p>
                          <w:pPr>
                            <w:spacing w:line="360" w:lineRule="auto"/>
                            <w:ind w:firstLine="720"/>
                            <w:jc w:val="both"/>
                            <w:rPr>
                              <w:szCs w:val="24"/>
                              <w:lang w:eastAsia="lt-LT"/>
                            </w:rPr>
                          </w:pPr>
                          <w:r>
                            <w:rPr>
                              <w:szCs w:val="24"/>
                              <w:lang w:eastAsia="lt-LT"/>
                            </w:rPr>
                            <w:t>užtraukia baudą nuo dviejų šimtų iki vieno tūkstančio penkių šimtų eurų.</w:t>
                          </w:r>
                        </w:p>
                      </w:sdtContent>
                    </w:sdt>
                    <w:sdt>
                      <w:sdtPr>
                        <w:alias w:val="252 str. 10 d."/>
                        <w:tag w:val="part_5de86850d1614397ad836ca9da34e844"/>
                        <w:lock w:val="sdtLocked"/>
                        <w:richText/>
                      </w:sdtPr>
                      <w:sdtContent>
                        <w:p>
                          <w:pPr>
                            <w:spacing w:line="360" w:lineRule="auto"/>
                            <w:ind w:firstLine="720"/>
                            <w:jc w:val="both"/>
                            <w:rPr>
                              <w:szCs w:val="24"/>
                            </w:rPr>
                          </w:pPr>
                          <w:sdt>
                            <w:sdtPr>
                              <w:alias w:val="Numeris"/>
                              <w:tag w:val="nr_5de86850d1614397ad836ca9da34e844"/>
                              <w:lock w:val="sdtLocked"/>
                              <w:richText/>
                            </w:sdtPr>
                            <w:sdtContent>
                              <w:r>
                                <w:rPr>
                                  <w:szCs w:val="24"/>
                                </w:rPr>
                                <w:t>10</w:t>
                              </w:r>
                            </w:sdtContent>
                          </w:sdt>
                          <w:r>
                            <w:rPr>
                              <w:szCs w:val="24"/>
                            </w:rPr>
                            <w:t xml:space="preserve">. Apmokestinamųjų gaminių ir (ar) </w:t>
                          </w:r>
                          <w:r>
                            <w:rPr>
                              <w:kern w:val="1"/>
                              <w:szCs w:val="24"/>
                              <w:shd w:val="clear" w:color="auto" w:fill="FFFFFF"/>
                              <w:lang w:eastAsia="ar-SA"/>
                            </w:rPr>
                            <w:t xml:space="preserve">į prietaisus ar transporto priemones įmontuotų </w:t>
                          </w:r>
                          <w:r>
                            <w:rPr>
                              <w:szCs w:val="24"/>
                            </w:rPr>
                            <w:t xml:space="preserve">baterijų ir (ar) akumuliatorių apskaitos netvarkymas </w:t>
                          </w:r>
                        </w:p>
                        <w:p>
                          <w:pPr>
                            <w:spacing w:line="360" w:lineRule="auto"/>
                            <w:ind w:firstLine="720"/>
                            <w:jc w:val="both"/>
                            <w:rPr>
                              <w:szCs w:val="24"/>
                            </w:rPr>
                          </w:pPr>
                          <w:r>
                            <w:rPr>
                              <w:szCs w:val="24"/>
                            </w:rPr>
                            <w:t>užtraukia baudą juridinių asmenų vadovams ar kitiems atsakingiems asmenims nuo devynių šimtų iki vieno tūkstančio šešių šimtų eurų.</w:t>
                          </w:r>
                        </w:p>
                      </w:sdtContent>
                    </w:sdt>
                    <w:sdt>
                      <w:sdtPr>
                        <w:alias w:val="252 str. 11 d."/>
                        <w:tag w:val="part_c7c6bed35bb54a718c0fcab866eae6b8"/>
                        <w:lock w:val="sdtLocked"/>
                        <w:richText/>
                      </w:sdtPr>
                      <w:sdtContent>
                        <w:p>
                          <w:pPr>
                            <w:spacing w:line="360" w:lineRule="auto"/>
                            <w:ind w:firstLine="720"/>
                            <w:jc w:val="both"/>
                            <w:rPr>
                              <w:bCs/>
                              <w:szCs w:val="24"/>
                              <w:lang w:eastAsia="lt-LT"/>
                            </w:rPr>
                          </w:pPr>
                          <w:sdt>
                            <w:sdtPr>
                              <w:alias w:val="Numeris"/>
                              <w:tag w:val="nr_c7c6bed35bb54a718c0fcab866eae6b8"/>
                              <w:lock w:val="sdtLocked"/>
                              <w:richText/>
                            </w:sdtPr>
                            <w:sdtContent>
                              <w:r>
                                <w:rPr>
                                  <w:szCs w:val="24"/>
                                </w:rPr>
                                <w:t>11</w:t>
                              </w:r>
                            </w:sdtContent>
                          </w:sdt>
                          <w:r>
                            <w:rPr>
                              <w:szCs w:val="24"/>
                            </w:rPr>
                            <w:t xml:space="preserve">. </w:t>
                          </w:r>
                          <w:r>
                            <w:rPr>
                              <w:bCs/>
                              <w:szCs w:val="24"/>
                              <w:lang w:eastAsia="lt-LT"/>
                            </w:rPr>
                            <w:t>Šio straipsnio 10 dalyje numatytas administracinis nusižengimas, padarytas pakartotinai,</w:t>
                          </w:r>
                        </w:p>
                        <w:p>
                          <w:pPr>
                            <w:spacing w:line="360" w:lineRule="auto"/>
                            <w:ind w:firstLine="720"/>
                            <w:jc w:val="both"/>
                            <w:rPr>
                              <w:szCs w:val="24"/>
                            </w:rPr>
                          </w:pPr>
                          <w:r>
                            <w:rPr>
                              <w:bCs/>
                              <w:szCs w:val="24"/>
                              <w:lang w:eastAsia="lt-LT"/>
                            </w:rPr>
                            <w:t>užtraukia baudą nuo vieno tūkstančio iki trijų tūkstančių dviejų šimtų eurų.</w:t>
                          </w:r>
                        </w:p>
                      </w:sdtContent>
                    </w:sdt>
                    <w:sdt>
                      <w:sdtPr>
                        <w:alias w:val="252 str. 12 d."/>
                        <w:tag w:val="part_b5f50072d05a4cbfbecaeba8b6c477ce"/>
                        <w:lock w:val="sdtLocked"/>
                        <w:richText/>
                      </w:sdtPr>
                      <w:sdtContent>
                        <w:p>
                          <w:pPr>
                            <w:spacing w:line="360" w:lineRule="auto"/>
                            <w:ind w:firstLine="720"/>
                            <w:jc w:val="both"/>
                            <w:rPr>
                              <w:bCs/>
                              <w:szCs w:val="24"/>
                            </w:rPr>
                          </w:pPr>
                          <w:sdt>
                            <w:sdtPr>
                              <w:alias w:val="Numeris"/>
                              <w:tag w:val="nr_b5f50072d05a4cbfbecaeba8b6c477ce"/>
                              <w:lock w:val="sdtLocked"/>
                              <w:richText/>
                            </w:sdtPr>
                            <w:sdtContent>
                              <w:r>
                                <w:rPr>
                                  <w:szCs w:val="24"/>
                                </w:rPr>
                                <w:t>12</w:t>
                              </w:r>
                            </w:sdtContent>
                          </w:sdt>
                          <w:r>
                            <w:rPr>
                              <w:bCs/>
                              <w:szCs w:val="24"/>
                            </w:rPr>
                            <w:t>. Atliekų tvarkymo įstatyme</w:t>
                          </w:r>
                          <w:r>
                            <w:rPr>
                              <w:bCs/>
                              <w:szCs w:val="24"/>
                              <w:shd w:val="clear" w:color="auto" w:fill="FFFFFF"/>
                            </w:rPr>
                            <w:t xml:space="preserve"> numatytos pareigos organizuoti surinkimą, vežimą, paruošimą naudoti, naudojimą </w:t>
                          </w:r>
                          <w:r>
                            <w:rPr>
                              <w:bCs/>
                              <w:szCs w:val="24"/>
                            </w:rPr>
                            <w:t xml:space="preserve">apmokestinamųjų gaminių </w:t>
                          </w:r>
                          <w:r>
                            <w:rPr>
                              <w:szCs w:val="24"/>
                            </w:rPr>
                            <w:t xml:space="preserve">ir (ar) </w:t>
                          </w:r>
                          <w:r>
                            <w:rPr>
                              <w:bCs/>
                              <w:szCs w:val="24"/>
                            </w:rPr>
                            <w:t xml:space="preserve">į prietaisus ar transporto priemones įmontuotų baterijų ir (ar) akumuliatorių atliekų, kurios susidarė naudojant apmokestinamuosius gaminius </w:t>
                          </w:r>
                          <w:r>
                            <w:rPr>
                              <w:szCs w:val="24"/>
                            </w:rPr>
                            <w:t xml:space="preserve">ir (ar) </w:t>
                          </w:r>
                          <w:r>
                            <w:rPr>
                              <w:bCs/>
                              <w:szCs w:val="24"/>
                            </w:rPr>
                            <w:t>gamintojų ir importuotojų tiektas Lietuvos Respublikos vidaus rinkai verslo tikslais</w:t>
                          </w:r>
                          <w:r>
                            <w:rPr>
                              <w:szCs w:val="24"/>
                            </w:rPr>
                            <w:t xml:space="preserve"> </w:t>
                          </w:r>
                          <w:r>
                            <w:rPr>
                              <w:bCs/>
                              <w:szCs w:val="24"/>
                            </w:rPr>
                            <w:t>į</w:t>
                          </w:r>
                          <w:r>
                            <w:rPr>
                              <w:b/>
                              <w:szCs w:val="24"/>
                            </w:rPr>
                            <w:t xml:space="preserve"> </w:t>
                          </w:r>
                          <w:r>
                            <w:rPr>
                              <w:bCs/>
                              <w:szCs w:val="24"/>
                            </w:rPr>
                            <w:t>prietaisus ar transporto priemones įmontuotas baterijas ir (ar) akumuliatorius,</w:t>
                          </w:r>
                          <w:r>
                            <w:rPr>
                              <w:bCs/>
                              <w:szCs w:val="24"/>
                              <w:shd w:val="clear" w:color="auto" w:fill="FFFFFF"/>
                            </w:rPr>
                            <w:t xml:space="preserve"> arba sudaryti sutartis nevykdymas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8afd9b434688430eb99f93352ee8f498"/>
                    <w:lock w:val="sdtLocked"/>
                    <w:richText/>
                  </w:sdtPr>
                  <w:sdtContent>
                    <w:p>
                      <w:pPr>
                        <w:spacing w:line="360" w:lineRule="auto"/>
                        <w:ind w:left="2552" w:hanging="1832"/>
                        <w:jc w:val="both"/>
                        <w:rPr>
                          <w:bCs/>
                          <w:szCs w:val="24"/>
                        </w:rPr>
                      </w:pPr>
                      <w:sdt>
                        <w:sdtPr>
                          <w:alias w:val="Numeris"/>
                          <w:tag w:val="nr_8afd9b434688430eb99f93352ee8f498"/>
                          <w:lock w:val="sdtLocked"/>
                          <w:richText/>
                        </w:sdtPr>
                        <w:sdtContent>
                          <w:r>
                            <w:rPr>
                              <w:b/>
                              <w:szCs w:val="24"/>
                            </w:rPr>
                            <w:t>255</w:t>
                          </w:r>
                        </w:sdtContent>
                      </w:sdt>
                      <w:r>
                        <w:rPr>
                          <w:b/>
                          <w:szCs w:val="24"/>
                        </w:rPr>
                        <w:t xml:space="preserve"> straipsnis. </w:t>
                      </w:r>
                      <w:sdt>
                        <w:sdtPr>
                          <w:alias w:val="Pavadinimas"/>
                          <w:tag w:val="title_8afd9b434688430eb99f93352ee8f498"/>
                          <w:lock w:val="sdtLocked"/>
                          <w:richText/>
                        </w:sdtPr>
                        <w:sdtContent>
                          <w:r>
                            <w:rPr>
                              <w:b/>
                              <w:szCs w:val="24"/>
                            </w:rPr>
                            <w:t>Transporto priemonių ir eksploatuoti netinkamų transporto priemonių tvarkymą reglamentuojančių teisės aktų reikalavimų pažeidimas</w:t>
                          </w:r>
                        </w:sdtContent>
                      </w:sdt>
                    </w:p>
                    <w:sdt>
                      <w:sdtPr>
                        <w:alias w:val="255 str. 1 d."/>
                        <w:tag w:val="part_a086df68945a4dd6b02d9ebd3cf2fc8b"/>
                        <w:lock w:val="sdtLocked"/>
                        <w:richText/>
                      </w:sdtPr>
                      <w:sdtContent>
                        <w:p>
                          <w:pPr>
                            <w:spacing w:line="360" w:lineRule="auto"/>
                            <w:ind w:firstLine="720"/>
                            <w:jc w:val="both"/>
                            <w:rPr>
                              <w:bCs/>
                              <w:szCs w:val="24"/>
                            </w:rPr>
                          </w:pPr>
                          <w:sdt>
                            <w:sdtPr>
                              <w:alias w:val="Numeris"/>
                              <w:tag w:val="nr_a086df68945a4dd6b02d9ebd3cf2fc8b"/>
                              <w:lock w:val="sdtLocked"/>
                              <w:richText/>
                            </w:sdtPr>
                            <w:sdtContent>
                              <w:r>
                                <w:rPr>
                                  <w:szCs w:val="24"/>
                                </w:rPr>
                                <w:t>1</w:t>
                              </w:r>
                            </w:sdtContent>
                          </w:sdt>
                          <w:r>
                            <w:rPr>
                              <w:bCs/>
                              <w:szCs w:val="24"/>
                            </w:rPr>
                            <w:t xml:space="preserve">. Transporto priemonių apskaitos ataskaitos ir </w:t>
                          </w:r>
                          <w:r>
                            <w:rPr>
                              <w:szCs w:val="24"/>
                            </w:rPr>
                            <w:t>(ar)</w:t>
                          </w:r>
                          <w:r>
                            <w:rPr>
                              <w:bCs/>
                              <w:szCs w:val="24"/>
                            </w:rPr>
                            <w:t xml:space="preserve"> </w:t>
                          </w:r>
                          <w:r>
                            <w:rPr>
                              <w:bCs/>
                              <w:szCs w:val="24"/>
                              <w:lang w:eastAsia="lt-LT"/>
                            </w:rPr>
                            <w:t>eksploatuoti netinkamų transporto priemonių</w:t>
                          </w:r>
                          <w:r>
                            <w:rPr>
                              <w:bCs/>
                              <w:szCs w:val="24"/>
                            </w:rPr>
                            <w:t xml:space="preserve"> tvarkymo </w:t>
                          </w:r>
                          <w:r>
                            <w:rPr>
                              <w:szCs w:val="24"/>
                            </w:rPr>
                            <w:t xml:space="preserve">organizavimo veiklos </w:t>
                          </w:r>
                          <w:r>
                            <w:rPr>
                              <w:bCs/>
                              <w:szCs w:val="24"/>
                            </w:rPr>
                            <w:t xml:space="preserve">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2 d."/>
                        <w:tag w:val="part_e12da8095862455d97ec1698ee5920a2"/>
                        <w:lock w:val="sdtLocked"/>
                        <w:richText/>
                      </w:sdtPr>
                      <w:sdtContent>
                        <w:p>
                          <w:pPr>
                            <w:spacing w:line="360" w:lineRule="auto"/>
                            <w:ind w:firstLine="720"/>
                            <w:jc w:val="both"/>
                            <w:rPr>
                              <w:szCs w:val="24"/>
                            </w:rPr>
                          </w:pPr>
                          <w:sdt>
                            <w:sdtPr>
                              <w:alias w:val="Numeris"/>
                              <w:tag w:val="nr_e12da8095862455d97ec1698ee5920a2"/>
                              <w:lock w:val="sdtLocked"/>
                              <w:richText/>
                            </w:sdtPr>
                            <w:sdtContent>
                              <w:r>
                                <w:rPr>
                                  <w:szCs w:val="24"/>
                                </w:rPr>
                                <w:t>2</w:t>
                              </w:r>
                            </w:sdtContent>
                          </w:sdt>
                          <w:r>
                            <w:rPr>
                              <w:szCs w:val="24"/>
                            </w:rPr>
                            <w:t xml:space="preserve">. Transporto priemonių tiekimas Lietuvos Respublikos vidaus rinkai verslo tikslais neįsiregistravus </w:t>
                          </w:r>
                          <w:r>
                            <w:rPr>
                              <w:bCs/>
                              <w:szCs w:val="24"/>
                            </w:rPr>
                            <w:t>Vieningoje gaminių, pakuočių ir atliekų apskaitos informacinėje sistemoje</w:t>
                          </w:r>
                          <w:r>
                            <w:rPr>
                              <w:szCs w:val="24"/>
                            </w:rPr>
                            <w:t xml:space="preserve"> </w:t>
                          </w:r>
                        </w:p>
                        <w:p>
                          <w:pPr>
                            <w:spacing w:line="360" w:lineRule="auto"/>
                            <w:ind w:firstLine="720"/>
                            <w:jc w:val="both"/>
                            <w:rPr>
                              <w:szCs w:val="24"/>
                            </w:rPr>
                          </w:pPr>
                          <w:r>
                            <w:rPr>
                              <w:szCs w:val="24"/>
                            </w:rPr>
                            <w:t>užtraukia baudą juridinių asmenų vadovams ar kitiems atsakingiems asmenims nuo vieno šimto penkiasdešimt iki vieno tūkstančio keturių šimtų penkiasdešimt eurų.</w:t>
                          </w:r>
                        </w:p>
                      </w:sdtContent>
                    </w:sdt>
                    <w:sdt>
                      <w:sdtPr>
                        <w:alias w:val="255 str. 3 d."/>
                        <w:tag w:val="part_ca272ba5797942858c3aaac80edb94ef"/>
                        <w:lock w:val="sdtLocked"/>
                        <w:richText/>
                      </w:sdtPr>
                      <w:sdtContent>
                        <w:p>
                          <w:pPr>
                            <w:spacing w:line="360" w:lineRule="auto"/>
                            <w:ind w:firstLine="720"/>
                            <w:jc w:val="both"/>
                            <w:rPr>
                              <w:szCs w:val="24"/>
                            </w:rPr>
                          </w:pPr>
                          <w:sdt>
                            <w:sdtPr>
                              <w:alias w:val="Numeris"/>
                              <w:tag w:val="nr_ca272ba5797942858c3aaac80edb94ef"/>
                              <w:lock w:val="sdtLocked"/>
                              <w:richText/>
                            </w:sdtPr>
                            <w:sdtContent>
                              <w:r>
                                <w:rPr>
                                  <w:szCs w:val="24"/>
                                </w:rPr>
                                <w:t>3</w:t>
                              </w:r>
                            </w:sdtContent>
                          </w:sdt>
                          <w:r>
                            <w:rPr>
                              <w:szCs w:val="24"/>
                            </w:rPr>
                            <w:t xml:space="preserve">. </w:t>
                          </w:r>
                          <w:r>
                            <w:rPr>
                              <w:bCs/>
                              <w:szCs w:val="24"/>
                            </w:rPr>
                            <w:t xml:space="preserve">Neteisingų </w:t>
                          </w:r>
                          <w:r>
                            <w:rPr>
                              <w:szCs w:val="24"/>
                            </w:rPr>
                            <w:t xml:space="preserve">duomenų pateikimas transporto priemonių </w:t>
                          </w:r>
                          <w:r>
                            <w:rPr>
                              <w:bCs/>
                              <w:szCs w:val="24"/>
                            </w:rPr>
                            <w:t>apskaitoje, šios apskaitos ataskaitoje</w:t>
                          </w:r>
                          <w:r>
                            <w:rPr>
                              <w:bCs/>
                              <w:szCs w:val="24"/>
                              <w:lang w:eastAsia="lt-LT"/>
                            </w:rPr>
                            <w:t xml:space="preserve"> ir (ar) eksploatuoti netinkamų transporto priemonių</w:t>
                          </w:r>
                          <w:r>
                            <w:rPr>
                              <w:szCs w:val="24"/>
                            </w:rPr>
                            <w:t xml:space="preserve"> tvarkymo </w:t>
                          </w:r>
                          <w:r>
                            <w:rPr>
                              <w:bCs/>
                              <w:szCs w:val="24"/>
                            </w:rPr>
                            <w:t>organizavimo veiklos ataskaitoje arba transporto priemonių apskaitos tvarkymas pažeidžiant teisės aktų reikalavimus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ff7f0ec484434df2ac6a7295b30a1ce5"/>
                        <w:lock w:val="sdtLocked"/>
                        <w:richText/>
                      </w:sdtPr>
                      <w:sdtContent>
                        <w:p>
                          <w:pPr>
                            <w:spacing w:line="360" w:lineRule="auto"/>
                            <w:ind w:firstLine="720"/>
                            <w:jc w:val="both"/>
                            <w:rPr>
                              <w:szCs w:val="24"/>
                            </w:rPr>
                          </w:pPr>
                          <w:sdt>
                            <w:sdtPr>
                              <w:alias w:val="Numeris"/>
                              <w:tag w:val="nr_ff7f0ec484434df2ac6a7295b30a1ce5"/>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e2cb6e4b09f847d1be40f86adaf39d9e"/>
                        <w:lock w:val="sdtLocked"/>
                        <w:richText/>
                      </w:sdtPr>
                      <w:sdtContent>
                        <w:p>
                          <w:pPr>
                            <w:spacing w:line="360" w:lineRule="auto"/>
                            <w:ind w:firstLine="720"/>
                            <w:jc w:val="both"/>
                            <w:rPr>
                              <w:szCs w:val="24"/>
                            </w:rPr>
                          </w:pPr>
                          <w:sdt>
                            <w:sdtPr>
                              <w:alias w:val="Numeris"/>
                              <w:tag w:val="nr_e2cb6e4b09f847d1be40f86adaf39d9e"/>
                              <w:lock w:val="sdtLocked"/>
                              <w:richText/>
                            </w:sdtPr>
                            <w:sdtContent>
                              <w:r>
                                <w:rPr>
                                  <w:szCs w:val="24"/>
                                </w:rPr>
                                <w:t>5</w:t>
                              </w:r>
                            </w:sdtContent>
                          </w:sdt>
                          <w:r>
                            <w:rPr>
                              <w:szCs w:val="24"/>
                            </w:rPr>
                            <w:t xml:space="preserve">. Transporto priemonių apskaitos netvarkymas </w:t>
                          </w:r>
                        </w:p>
                        <w:p>
                          <w:pPr>
                            <w:spacing w:line="360" w:lineRule="auto"/>
                            <w:ind w:firstLine="720"/>
                            <w:jc w:val="both"/>
                            <w:rPr>
                              <w:szCs w:val="24"/>
                              <w:lang w:eastAsia="lt-LT"/>
                            </w:rPr>
                          </w:pPr>
                          <w:r>
                            <w:rPr>
                              <w:szCs w:val="24"/>
                            </w:rPr>
                            <w:t xml:space="preserve">užtraukia baudą </w:t>
                          </w:r>
                          <w:r>
                            <w:rPr>
                              <w:bCs/>
                              <w:szCs w:val="24"/>
                              <w:lang w:eastAsia="lt-LT"/>
                            </w:rPr>
                            <w:t>juridinių asmenų vadovams ar kitiems atsakingiems asmenims</w:t>
                          </w:r>
                          <w:r>
                            <w:rPr>
                              <w:szCs w:val="24"/>
                            </w:rPr>
                            <w:t xml:space="preserve"> nuo </w:t>
                          </w:r>
                          <w:r>
                            <w:rPr>
                              <w:bCs/>
                              <w:szCs w:val="24"/>
                              <w:lang w:eastAsia="lt-LT"/>
                            </w:rPr>
                            <w:t>devynių šimtų</w:t>
                          </w:r>
                          <w:r>
                            <w:rPr>
                              <w:szCs w:val="24"/>
                            </w:rPr>
                            <w:t xml:space="preserve"> iki </w:t>
                          </w:r>
                          <w:r>
                            <w:rPr>
                              <w:bCs/>
                              <w:szCs w:val="24"/>
                              <w:lang w:eastAsia="lt-LT"/>
                            </w:rPr>
                            <w:t>vieno tūkstančio šešių šimtų eurų</w:t>
                          </w:r>
                          <w:r>
                            <w:rPr>
                              <w:szCs w:val="24"/>
                            </w:rPr>
                            <w:t>.</w:t>
                          </w:r>
                        </w:p>
                      </w:sdtContent>
                    </w:sdt>
                    <w:sdt>
                      <w:sdtPr>
                        <w:alias w:val="255 str. 6 d."/>
                        <w:tag w:val="part_2a4064418c0940fdb6c6003a0c409f55"/>
                        <w:lock w:val="sdtLocked"/>
                        <w:richText/>
                      </w:sdtPr>
                      <w:sdtContent>
                        <w:p>
                          <w:pPr>
                            <w:spacing w:line="360" w:lineRule="auto"/>
                            <w:ind w:firstLine="720"/>
                            <w:jc w:val="both"/>
                            <w:rPr>
                              <w:szCs w:val="24"/>
                              <w:lang w:eastAsia="lt-LT"/>
                            </w:rPr>
                          </w:pPr>
                          <w:sdt>
                            <w:sdtPr>
                              <w:alias w:val="Numeris"/>
                              <w:tag w:val="nr_2a4064418c0940fdb6c6003a0c409f55"/>
                              <w:lock w:val="sdtLocked"/>
                              <w:richText/>
                            </w:sdtPr>
                            <w:sdtContent>
                              <w:r>
                                <w:rPr>
                                  <w:szCs w:val="24"/>
                                  <w:lang w:eastAsia="lt-LT"/>
                                </w:rPr>
                                <w:t>6</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w:t>
                          </w:r>
                          <w:r>
                            <w:rPr>
                              <w:szCs w:val="24"/>
                              <w:lang w:eastAsia="lt-LT"/>
                            </w:rPr>
                            <w:t xml:space="preserve"> penkiasdešimt ar mažiau procentų </w:t>
                          </w:r>
                        </w:p>
                        <w:p>
                          <w:pPr>
                            <w:spacing w:line="360" w:lineRule="auto"/>
                            <w:ind w:firstLine="720"/>
                            <w:jc w:val="both"/>
                            <w:rPr>
                              <w:szCs w:val="24"/>
                              <w:lang w:eastAsia="lt-LT"/>
                            </w:rPr>
                          </w:pPr>
                          <w:r>
                            <w:rPr>
                              <w:szCs w:val="24"/>
                              <w:lang w:eastAsia="lt-LT"/>
                            </w:rPr>
                            <w:t>užtraukia baudą juridinių asmenų vadovams ar kitiems atsakingiems asmenims nuo vieno tūkstančio keturių šimtų iki trijų tūkstančių eurų.</w:t>
                          </w:r>
                        </w:p>
                      </w:sdtContent>
                    </w:sdt>
                    <w:sdt>
                      <w:sdtPr>
                        <w:alias w:val="255 str. 7 d."/>
                        <w:tag w:val="part_e7393a0933264845a7eb34b584f47a2d"/>
                        <w:lock w:val="sdtLocked"/>
                        <w:richText/>
                      </w:sdtPr>
                      <w:sdtContent>
                        <w:p>
                          <w:pPr>
                            <w:spacing w:line="360" w:lineRule="auto"/>
                            <w:ind w:firstLine="720"/>
                            <w:jc w:val="both"/>
                            <w:rPr>
                              <w:szCs w:val="24"/>
                              <w:lang w:eastAsia="lt-LT"/>
                            </w:rPr>
                          </w:pPr>
                          <w:sdt>
                            <w:sdtPr>
                              <w:alias w:val="Numeris"/>
                              <w:tag w:val="nr_e7393a0933264845a7eb34b584f47a2d"/>
                              <w:lock w:val="sdtLocked"/>
                              <w:richText/>
                            </w:sdtPr>
                            <w:sdtContent>
                              <w:r>
                                <w:rPr>
                                  <w:szCs w:val="24"/>
                                  <w:lang w:eastAsia="lt-LT"/>
                                </w:rPr>
                                <w:t>7</w:t>
                              </w:r>
                            </w:sdtContent>
                          </w:sdt>
                          <w:r>
                            <w:rPr>
                              <w:szCs w:val="24"/>
                              <w:lang w:eastAsia="lt-LT"/>
                            </w:rPr>
                            <w:t xml:space="preserve">. </w:t>
                          </w:r>
                          <w:r>
                            <w:rPr>
                              <w:szCs w:val="24"/>
                            </w:rPr>
                            <w:t xml:space="preserve">Lietuvos Respublikos Vyriausybės ar jos įgaliotos institucijos </w:t>
                          </w:r>
                          <w:r>
                            <w:rPr>
                              <w:bCs/>
                              <w:szCs w:val="24"/>
                              <w:shd w:val="clear" w:color="auto" w:fill="FFFFFF"/>
                            </w:rPr>
                            <w:t>nustatytos eksploatuoti netinkamų transporto priemonių tvarkymo užduoties neįvykdymas daugiau</w:t>
                          </w:r>
                          <w:r>
                            <w:rPr>
                              <w:szCs w:val="24"/>
                              <w:lang w:eastAsia="lt-LT"/>
                            </w:rPr>
                            <w:t xml:space="preserve"> kaip penkiasdešimt procentų </w:t>
                          </w:r>
                        </w:p>
                        <w:p>
                          <w:pPr>
                            <w:spacing w:line="360" w:lineRule="auto"/>
                            <w:ind w:firstLine="720"/>
                            <w:jc w:val="both"/>
                            <w:rPr>
                              <w:szCs w:val="24"/>
                              <w:lang w:eastAsia="lt-LT"/>
                            </w:rPr>
                          </w:pPr>
                          <w:r>
                            <w:rPr>
                              <w:szCs w:val="24"/>
                              <w:lang w:eastAsia="lt-LT"/>
                            </w:rPr>
                            <w:t>užtraukia baudą juridinių asmenų vadovams ar kitiems atsakingiems asmenims nuo dviejų tūkstančių septynių šimtų iki šešių tūkstančių eurų.</w:t>
                          </w:r>
                        </w:p>
                      </w:sdtContent>
                    </w:sdt>
                    <w:sdt>
                      <w:sdtPr>
                        <w:alias w:val="255 str. 8 d."/>
                        <w:tag w:val="part_7867f10cae884d39a9b11cec651dd2af"/>
                        <w:lock w:val="sdtLocked"/>
                        <w:richText/>
                      </w:sdtPr>
                      <w:sdtContent>
                        <w:p>
                          <w:pPr>
                            <w:spacing w:line="360" w:lineRule="auto"/>
                            <w:ind w:firstLine="720"/>
                            <w:jc w:val="both"/>
                            <w:rPr>
                              <w:szCs w:val="24"/>
                              <w:lang w:eastAsia="lt-LT"/>
                            </w:rPr>
                          </w:pPr>
                          <w:sdt>
                            <w:sdtPr>
                              <w:alias w:val="Numeris"/>
                              <w:tag w:val="nr_7867f10cae884d39a9b11cec651dd2af"/>
                              <w:lock w:val="sdtLocked"/>
                              <w:richText/>
                            </w:sdtPr>
                            <w:sdtContent>
                              <w:r>
                                <w:rPr>
                                  <w:szCs w:val="24"/>
                                  <w:lang w:eastAsia="lt-LT"/>
                                </w:rPr>
                                <w:t>8</w:t>
                              </w:r>
                            </w:sdtContent>
                          </w:sdt>
                          <w:r>
                            <w:rPr>
                              <w:szCs w:val="24"/>
                              <w:lang w:eastAsia="lt-LT"/>
                            </w:rPr>
                            <w:t xml:space="preserve">. Lietuvos Respublikos </w:t>
                          </w:r>
                          <w:r>
                            <w:rPr>
                              <w:szCs w:val="24"/>
                            </w:rPr>
                            <w:t>atliekų tvarkymo įstatyme</w:t>
                          </w:r>
                          <w:r>
                            <w:rPr>
                              <w:szCs w:val="24"/>
                              <w:lang w:eastAsia="lt-LT"/>
                            </w:rPr>
                            <w:t xml:space="preserve"> numatytos pareigos organizuoti surinkimą, vežimą, paruošimą naudoti, naudojimą eksploatuoti netinkamų transporto priemonių, kurios susidarė naudojant gamintojų ir importuotojų tiektas Lietuvos Respublikos vidaus rinkai verslo tikslais transporto priemones, arba sudaryti sutartis nevykdymas</w:t>
                          </w:r>
                        </w:p>
                        <w:p>
                          <w:pPr>
                            <w:spacing w:line="360" w:lineRule="auto"/>
                            <w:ind w:firstLine="720"/>
                            <w:jc w:val="both"/>
                          </w:pPr>
                          <w:r>
                            <w:rPr>
                              <w:szCs w:val="24"/>
                              <w:lang w:eastAsia="lt-LT"/>
                            </w:rPr>
                            <w:t>užtraukia baudą juridinių asmenų vadovams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707636e3c2164dd7b2f382e2f5729d0b"/>
                        <w:lock w:val="sdtLocked"/>
                        <w:richText/>
                      </w:sdtPr>
                      <w:sdtContent>
                        <w:p>
                          <w:pPr>
                            <w:spacing w:line="360" w:lineRule="auto"/>
                            <w:ind w:firstLine="720"/>
                            <w:jc w:val="both"/>
                            <w:rPr>
                              <w:szCs w:val="24"/>
                              <w:lang w:eastAsia="lt-LT"/>
                            </w:rPr>
                          </w:pPr>
                          <w:sdt>
                            <w:sdtPr>
                              <w:alias w:val="Numeris"/>
                              <w:tag w:val="nr_707636e3c2164dd7b2f382e2f5729d0b"/>
                              <w:lock w:val="sdtLocked"/>
                              <w:richText/>
                            </w:sdtPr>
                            <w:sdtContent>
                              <w:r>
                                <w:rPr>
                                  <w:szCs w:val="24"/>
                                  <w:lang w:eastAsia="lt-LT"/>
                                </w:rPr>
                                <w:t>1</w:t>
                              </w:r>
                            </w:sdtContent>
                          </w:sdt>
                          <w:r>
                            <w:rPr>
                              <w:szCs w:val="24"/>
                              <w:lang w:eastAsia="lt-LT"/>
                            </w:rPr>
                            <w:t>. Transporto priemonių techninės priežiūros, remonto, techninės pagalbos ir perdirbimo aplinkos apsaugos reikalavimų pažeidimai, išskyrus šio kodekso 235 straipsnio 1, 2, 3, 4, 7, 8 dalyse, 242, 244, 246 straipsniuose, 247 straipsnio 1, 2, 3, 4, 5, 6, 6</w:t>
                          </w:r>
                          <w:r>
                            <w:rPr>
                              <w:szCs w:val="24"/>
                              <w:vertAlign w:val="superscript"/>
                              <w:lang w:eastAsia="lt-LT"/>
                            </w:rPr>
                            <w:t>1</w:t>
                          </w:r>
                          <w:r>
                            <w:rPr>
                              <w:szCs w:val="24"/>
                              <w:lang w:eastAsia="lt-LT"/>
                            </w:rPr>
                            <w:t xml:space="preserve">, 7, 8, 9, 10, 11, 12, 13, 14, 15, 16, 17, 18, 19, 20, 21, 22, 23, 24, 25, 26, 27, 28, 29, 31, 33, 34, 36, 37, 38, 39, 40 dalyse, 249 straipsnyje, 252 straipsnio </w:t>
                          </w:r>
                          <w:r>
                            <w:rPr>
                              <w:szCs w:val="24"/>
                            </w:rPr>
                            <w:t>4,</w:t>
                          </w:r>
                          <w:r>
                            <w:rPr>
                              <w:b/>
                              <w:szCs w:val="24"/>
                            </w:rPr>
                            <w:t xml:space="preserve"> </w:t>
                          </w:r>
                          <w:r>
                            <w:rPr>
                              <w:szCs w:val="24"/>
                            </w:rPr>
                            <w:t>5,</w:t>
                          </w:r>
                          <w:r>
                            <w:rPr>
                              <w:b/>
                              <w:szCs w:val="24"/>
                            </w:rPr>
                            <w:t xml:space="preserve"> </w:t>
                          </w:r>
                          <w:r>
                            <w:rPr>
                              <w:szCs w:val="24"/>
                              <w:lang w:eastAsia="lt-LT"/>
                            </w:rPr>
                            <w:t>6, 8, 9, 12 dalyse, 309 straipsnio 1, 2, 4, 7, 8 dalyse, 332 straipsnio 2 dalyje numatytus pažeidimus,</w:t>
                          </w:r>
                        </w:p>
                        <w:p>
                          <w:pPr>
                            <w:spacing w:line="360" w:lineRule="auto"/>
                            <w:ind w:firstLine="720"/>
                            <w:jc w:val="both"/>
                            <w:rPr>
                              <w:bCs/>
                            </w:rPr>
                          </w:pPr>
                          <w:r>
                            <w:rPr>
                              <w:szCs w:val="24"/>
                              <w:lang w:eastAsia="lt-LT"/>
                            </w:rPr>
                            <w:t>užtraukia baudą asmenims nuo dviejų šimtų penkiasdešimt iki aštuonių šimtų septyniasdešimt eurų ir juridinių asmenų vadovams ar kitiems atsakingiems asmenims – nuo trijų šimtų dvidešimt penkių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0-2 str."/>
                    <w:tag w:val="part_121254f82e184024b22fc68d8b6ec546"/>
                    <w:lock w:val="sdtLocked"/>
                    <w:richText/>
                  </w:sdtPr>
                  <w:sdtContent>
                    <w:p>
                      <w:pPr>
                        <w:spacing w:line="360" w:lineRule="auto"/>
                        <w:ind w:left="2478" w:hanging="1758"/>
                        <w:jc w:val="both"/>
                        <w:textAlignment w:val="baseline"/>
                        <w:rPr>
                          <w:b/>
                          <w:color w:val="000000"/>
                          <w:szCs w:val="24"/>
                        </w:rPr>
                      </w:pPr>
                      <w:sdt>
                        <w:sdtPr>
                          <w:alias w:val="Numeris"/>
                          <w:tag w:val="nr_121254f82e184024b22fc68d8b6ec546"/>
                          <w:lock w:val="sdtLocked"/>
                          <w:richText/>
                        </w:sdtPr>
                        <w:sdtContent>
                          <w:r>
                            <w:rPr>
                              <w:b/>
                              <w:bCs/>
                              <w:color w:val="000000"/>
                              <w:szCs w:val="24"/>
                            </w:rPr>
                            <w:t>270</w:t>
                          </w:r>
                          <w:r>
                            <w:rPr>
                              <w:b/>
                              <w:bCs/>
                              <w:color w:val="000000"/>
                              <w:szCs w:val="24"/>
                              <w:vertAlign w:val="superscript"/>
                            </w:rPr>
                            <w:t>2</w:t>
                          </w:r>
                        </w:sdtContent>
                      </w:sdt>
                      <w:r>
                        <w:rPr>
                          <w:b/>
                          <w:bCs/>
                          <w:color w:val="000000"/>
                          <w:szCs w:val="24"/>
                        </w:rPr>
                        <w:t xml:space="preserve"> straipsnis. </w:t>
                      </w:r>
                      <w:sdt>
                        <w:sdtPr>
                          <w:alias w:val="Pavadinimas"/>
                          <w:tag w:val="title_121254f82e184024b22fc68d8b6ec546"/>
                          <w:lock w:val="sdtLocked"/>
                          <w:richText/>
                        </w:sdtPr>
                        <w:sdtContent>
                          <w:r>
                            <w:rPr>
                              <w:b/>
                              <w:bCs/>
                              <w:color w:val="000000"/>
                              <w:szCs w:val="24"/>
                            </w:rPr>
                            <w:t xml:space="preserve">Reglamente </w:t>
                          </w:r>
                          <w:hyperlink r:id="rId111" w:tgtFrame="_blank" w:history="1">
                            <w:r>
                              <w:rPr>
                                <w:b/>
                                <w:bCs/>
                                <w:color w:val="0000FF" w:themeColor="hyperlink"/>
                                <w:szCs w:val="24"/>
                                <w:u w:val="single"/>
                              </w:rPr>
                              <w:t>(ES) Nr. 2023/1115</w:t>
                            </w:r>
                          </w:hyperlink>
                          <w:r>
                            <w:rPr>
                              <w:b/>
                              <w:bCs/>
                              <w:color w:val="000000"/>
                              <w:szCs w:val="24"/>
                            </w:rPr>
                            <w:t xml:space="preserve"> nustatytų su informacijos saugojimu ir teikimu Vyriausybės įgaliotoms institucijoms, išsamaus patikrinimo sistemos netaikymu arba šios sistemos reikalavimų pažeidimu, Reglamento </w:t>
                          </w:r>
                          <w:hyperlink r:id="rId112" w:tgtFrame="_blank" w:history="1">
                            <w:r>
                              <w:rPr>
                                <w:b/>
                                <w:bCs/>
                                <w:color w:val="0000FF" w:themeColor="hyperlink"/>
                                <w:szCs w:val="24"/>
                                <w:u w:val="single"/>
                              </w:rPr>
                              <w:t>(ES) Nr. 2023/1115</w:t>
                            </w:r>
                          </w:hyperlink>
                          <w:r>
                            <w:rPr>
                              <w:b/>
                              <w:bCs/>
                              <w:color w:val="000000"/>
                              <w:szCs w:val="24"/>
                            </w:rPr>
                            <w:t xml:space="preserve"> I priede nurodytų produktų pateikimu, tiekimu rinkai, eksportu susijusių reikalavimų pažeidimas</w:t>
                          </w:r>
                        </w:sdtContent>
                      </w:sdt>
                    </w:p>
                    <w:sdt>
                      <w:sdtPr>
                        <w:alias w:val="270-2 str. 1 d."/>
                        <w:tag w:val="part_dce0fc3526b946ad9598e9904d2f450f"/>
                        <w:lock w:val="sdtLocked"/>
                        <w:richText/>
                      </w:sdtPr>
                      <w:sdtContent>
                        <w:p>
                          <w:pPr>
                            <w:spacing w:line="360" w:lineRule="auto"/>
                            <w:ind w:firstLine="720"/>
                            <w:jc w:val="both"/>
                            <w:textAlignment w:val="baseline"/>
                            <w:rPr>
                              <w:color w:val="000000"/>
                              <w:szCs w:val="24"/>
                            </w:rPr>
                          </w:pPr>
                          <w:sdt>
                            <w:sdtPr>
                              <w:alias w:val="Numeris"/>
                              <w:tag w:val="nr_dce0fc3526b946ad9598e9904d2f450f"/>
                              <w:lock w:val="sdtLocked"/>
                              <w:richText/>
                            </w:sdtPr>
                            <w:sdtContent>
                              <w:r>
                                <w:rPr>
                                  <w:bCs/>
                                  <w:color w:val="000000"/>
                                  <w:szCs w:val="24"/>
                                </w:rPr>
                                <w:t>1</w:t>
                              </w:r>
                            </w:sdtContent>
                          </w:sdt>
                          <w:r>
                            <w:rPr>
                              <w:bCs/>
                              <w:color w:val="000000"/>
                              <w:szCs w:val="24"/>
                            </w:rPr>
                            <w:t xml:space="preserve">. Reglamente </w:t>
                          </w:r>
                          <w:hyperlink r:id="rId113" w:tgtFrame="_blank" w:history="1">
                            <w:r>
                              <w:rPr>
                                <w:bCs/>
                                <w:color w:val="0000FF" w:themeColor="hyperlink"/>
                                <w:szCs w:val="24"/>
                                <w:u w:val="single"/>
                              </w:rPr>
                              <w:t>(ES) Nr. 2023/1115</w:t>
                            </w:r>
                          </w:hyperlink>
                          <w:r>
                            <w:rPr>
                              <w:bCs/>
                              <w:color w:val="000000"/>
                              <w:szCs w:val="24"/>
                            </w:rPr>
                            <w:t xml:space="preserve"> nustatytų informacijos saugojimo ir teikimo Vyriausybės įgaliotoms institucijoms reikalavimų pažeidimas</w:t>
                          </w:r>
                        </w:p>
                        <w:p>
                          <w:pPr>
                            <w:spacing w:line="360" w:lineRule="auto"/>
                            <w:ind w:firstLine="720"/>
                            <w:jc w:val="both"/>
                            <w:textAlignment w:val="baseline"/>
                            <w:rPr>
                              <w:color w:val="000000"/>
                              <w:szCs w:val="24"/>
                            </w:rPr>
                          </w:pPr>
                          <w:r>
                            <w:rPr>
                              <w:bCs/>
                              <w:color w:val="000000"/>
                              <w:szCs w:val="24"/>
                            </w:rPr>
                            <w:t>užtraukia įspėjimą arba baudą prekiautojams fiziniams asmenims nuo trijų šimtų iki penkių šimtų eurų ir prekiautojų juridinių asmenų vadovams ar kitiems atsakingiems asmenims – nuo šešių šimtų iki vieno tūkstančio eurų.</w:t>
                          </w:r>
                        </w:p>
                      </w:sdtContent>
                    </w:sdt>
                    <w:sdt>
                      <w:sdtPr>
                        <w:alias w:val="270-2 str. 2 d."/>
                        <w:tag w:val="part_5036f55da31944a78812ddf184aba1a2"/>
                        <w:lock w:val="sdtLocked"/>
                        <w:richText/>
                      </w:sdtPr>
                      <w:sdtContent>
                        <w:p>
                          <w:pPr>
                            <w:spacing w:line="360" w:lineRule="auto"/>
                            <w:ind w:firstLine="720"/>
                            <w:jc w:val="both"/>
                            <w:textAlignment w:val="baseline"/>
                            <w:rPr>
                              <w:color w:val="000000"/>
                              <w:szCs w:val="24"/>
                            </w:rPr>
                          </w:pPr>
                          <w:sdt>
                            <w:sdtPr>
                              <w:alias w:val="Numeris"/>
                              <w:tag w:val="nr_5036f55da31944a78812ddf184aba1a2"/>
                              <w:lock w:val="sdtLocked"/>
                              <w:richText/>
                            </w:sdtPr>
                            <w:sdtContent>
                              <w:r>
                                <w:rPr>
                                  <w:bCs/>
                                  <w:color w:val="000000"/>
                                  <w:szCs w:val="24"/>
                                </w:rPr>
                                <w:t>2</w:t>
                              </w:r>
                            </w:sdtContent>
                          </w:sdt>
                          <w:r>
                            <w:rPr>
                              <w:bCs/>
                              <w:color w:val="000000"/>
                              <w:szCs w:val="24"/>
                            </w:rPr>
                            <w:t>. Šio straipsnio 1 dalyje numatytas pažeidimas, padarytas pakartotinai,</w:t>
                          </w:r>
                        </w:p>
                        <w:p>
                          <w:pPr>
                            <w:spacing w:line="360" w:lineRule="auto"/>
                            <w:ind w:firstLine="720"/>
                            <w:jc w:val="both"/>
                            <w:textAlignment w:val="baseline"/>
                            <w:rPr>
                              <w:color w:val="000000"/>
                              <w:szCs w:val="24"/>
                            </w:rPr>
                          </w:pPr>
                          <w:r>
                            <w:rPr>
                              <w:bCs/>
                              <w:color w:val="000000"/>
                              <w:szCs w:val="24"/>
                            </w:rPr>
                            <w:t>užtraukia baudą prekiautojams fiziniams asmenims nuo šešių šimtų iki vieno tūkstančio eurų ir prekiautojų juridinių asmenų vadovams ar kitiems atsakingiems asmenims – nuo vieno tūkstančio dviejų šimtų iki dviejų tūkstančių eurų.</w:t>
                          </w:r>
                        </w:p>
                      </w:sdtContent>
                    </w:sdt>
                    <w:sdt>
                      <w:sdtPr>
                        <w:alias w:val="270-2 str. 3 d."/>
                        <w:tag w:val="part_33628a235dcd431c9c28e91771479901"/>
                        <w:lock w:val="sdtLocked"/>
                        <w:richText/>
                      </w:sdtPr>
                      <w:sdtContent>
                        <w:p>
                          <w:pPr>
                            <w:spacing w:line="360" w:lineRule="auto"/>
                            <w:ind w:firstLine="720"/>
                            <w:jc w:val="both"/>
                            <w:textAlignment w:val="baseline"/>
                            <w:rPr>
                              <w:color w:val="000000"/>
                              <w:szCs w:val="24"/>
                            </w:rPr>
                          </w:pPr>
                          <w:sdt>
                            <w:sdtPr>
                              <w:alias w:val="Numeris"/>
                              <w:tag w:val="nr_33628a235dcd431c9c28e91771479901"/>
                              <w:lock w:val="sdtLocked"/>
                              <w:richText/>
                            </w:sdtPr>
                            <w:sdtContent>
                              <w:r>
                                <w:rPr>
                                  <w:bCs/>
                                  <w:color w:val="000000"/>
                                  <w:szCs w:val="24"/>
                                </w:rPr>
                                <w:t>3</w:t>
                              </w:r>
                            </w:sdtContent>
                          </w:sdt>
                          <w:r>
                            <w:rPr>
                              <w:bCs/>
                              <w:color w:val="000000"/>
                              <w:szCs w:val="24"/>
                            </w:rPr>
                            <w:t xml:space="preserve">. Reglamente </w:t>
                          </w:r>
                          <w:hyperlink r:id="rId114" w:tgtFrame="_blank" w:history="1">
                            <w:r>
                              <w:rPr>
                                <w:bCs/>
                                <w:color w:val="0000FF" w:themeColor="hyperlink"/>
                                <w:szCs w:val="24"/>
                                <w:u w:val="single"/>
                              </w:rPr>
                              <w:t>(ES) Nr. 2023/1115</w:t>
                            </w:r>
                          </w:hyperlink>
                          <w:r>
                            <w:rPr>
                              <w:bCs/>
                              <w:color w:val="000000"/>
                              <w:szCs w:val="24"/>
                            </w:rPr>
                            <w:t xml:space="preserve"> nustatytos išsamaus patikrinimo sistemos netaikymas arba šios sistemos reikalavimų pažeidimas</w:t>
                          </w:r>
                        </w:p>
                        <w:p>
                          <w:pPr>
                            <w:spacing w:line="360" w:lineRule="auto"/>
                            <w:ind w:firstLine="720"/>
                            <w:jc w:val="both"/>
                            <w:textAlignment w:val="baseline"/>
                            <w:rPr>
                              <w:color w:val="000000"/>
                              <w:szCs w:val="24"/>
                            </w:rPr>
                          </w:pPr>
                          <w:r>
                            <w:rPr>
                              <w:bCs/>
                              <w:color w:val="000000"/>
                              <w:szCs w:val="24"/>
                            </w:rPr>
                            <w:t>užtraukia įspėjimą arba baudą veiklos vykdytojams fiziniams asmenims nuo penkių šimtų iki septynių šimtų eurų ir veiklos vykdytojų juridinių asmenų vadovams ar kitiems atsakingiems asmenims – nuo vieno tūkstančio iki vieno tūkstančio keturių šimtų eurų.</w:t>
                          </w:r>
                        </w:p>
                      </w:sdtContent>
                    </w:sdt>
                    <w:sdt>
                      <w:sdtPr>
                        <w:alias w:val="270-2 str. 4 d."/>
                        <w:tag w:val="part_d71352c633c3472bb085afcedfe5aa8e"/>
                        <w:lock w:val="sdtLocked"/>
                        <w:richText/>
                      </w:sdtPr>
                      <w:sdtContent>
                        <w:p>
                          <w:pPr>
                            <w:spacing w:line="360" w:lineRule="auto"/>
                            <w:ind w:firstLine="720"/>
                            <w:jc w:val="both"/>
                            <w:textAlignment w:val="baseline"/>
                            <w:rPr>
                              <w:color w:val="000000"/>
                              <w:szCs w:val="24"/>
                            </w:rPr>
                          </w:pPr>
                          <w:sdt>
                            <w:sdtPr>
                              <w:alias w:val="Numeris"/>
                              <w:tag w:val="nr_d71352c633c3472bb085afcedfe5aa8e"/>
                              <w:lock w:val="sdtLocked"/>
                              <w:richText/>
                            </w:sdtPr>
                            <w:sdtContent>
                              <w:r>
                                <w:rPr>
                                  <w:bCs/>
                                  <w:color w:val="000000"/>
                                  <w:szCs w:val="24"/>
                                </w:rPr>
                                <w:t>4</w:t>
                              </w:r>
                            </w:sdtContent>
                          </w:sdt>
                          <w:r>
                            <w:rPr>
                              <w:bCs/>
                              <w:color w:val="000000"/>
                              <w:szCs w:val="24"/>
                            </w:rPr>
                            <w:t>. Šio straipsnio 3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vieno tūkstančio keturių šimtų eurų ir veiklos vykdytojų juridinių asmenų vadovams ar kitiems atsakingiems asmenims – nuo dviejų tūkstančių iki dviejų tūkstančių aštuonių šimtų eurų.</w:t>
                          </w:r>
                        </w:p>
                      </w:sdtContent>
                    </w:sdt>
                    <w:sdt>
                      <w:sdtPr>
                        <w:alias w:val="270-2 str. 5 d."/>
                        <w:tag w:val="part_005dc1db85af4c7ab18a845e7b70b841"/>
                        <w:lock w:val="sdtLocked"/>
                        <w:richText/>
                      </w:sdtPr>
                      <w:sdtContent>
                        <w:p>
                          <w:pPr>
                            <w:spacing w:line="360" w:lineRule="auto"/>
                            <w:ind w:firstLine="720"/>
                            <w:jc w:val="both"/>
                            <w:textAlignment w:val="baseline"/>
                            <w:rPr>
                              <w:color w:val="000000"/>
                              <w:szCs w:val="24"/>
                            </w:rPr>
                          </w:pPr>
                          <w:sdt>
                            <w:sdtPr>
                              <w:alias w:val="Numeris"/>
                              <w:tag w:val="nr_005dc1db85af4c7ab18a845e7b70b841"/>
                              <w:lock w:val="sdtLocked"/>
                              <w:richText/>
                            </w:sdtPr>
                            <w:sdtContent>
                              <w:r>
                                <w:rPr>
                                  <w:bCs/>
                                  <w:color w:val="000000"/>
                                  <w:szCs w:val="24"/>
                                </w:rPr>
                                <w:t>5</w:t>
                              </w:r>
                            </w:sdtContent>
                          </w:sdt>
                          <w:r>
                            <w:rPr>
                              <w:bCs/>
                              <w:color w:val="000000"/>
                              <w:szCs w:val="24"/>
                            </w:rPr>
                            <w:t xml:space="preserve">. Reglamento </w:t>
                          </w:r>
                          <w:hyperlink r:id="rId115" w:tgtFrame="_blank" w:history="1">
                            <w:r>
                              <w:rPr>
                                <w:bCs/>
                                <w:color w:val="0000FF" w:themeColor="hyperlink"/>
                                <w:szCs w:val="24"/>
                                <w:u w:val="single"/>
                              </w:rPr>
                              <w:t>(ES) Nr. 2023/1115</w:t>
                            </w:r>
                          </w:hyperlink>
                          <w:r>
                            <w:rPr>
                              <w:bCs/>
                              <w:color w:val="000000"/>
                              <w:szCs w:val="24"/>
                            </w:rPr>
                            <w:t xml:space="preserve"> I priede nurodytų produktų pateikimas arba tiekimas rinkai arba eksportas pažeidžiant Reglamento </w:t>
                          </w:r>
                          <w:hyperlink r:id="rId116" w:tgtFrame="_blank" w:history="1">
                            <w:r>
                              <w:rPr>
                                <w:bCs/>
                                <w:color w:val="0000FF" w:themeColor="hyperlink"/>
                                <w:szCs w:val="24"/>
                                <w:u w:val="single"/>
                              </w:rPr>
                              <w:t>(ES) Nr. 2023/1115</w:t>
                            </w:r>
                          </w:hyperlink>
                          <w:r>
                            <w:rPr>
                              <w:bCs/>
                              <w:color w:val="000000"/>
                              <w:szCs w:val="24"/>
                            </w:rPr>
                            <w:t xml:space="preserve"> 3 straipsnyje nustatytus reikalavimus</w:t>
                          </w:r>
                        </w:p>
                        <w:p>
                          <w:pPr>
                            <w:spacing w:line="360" w:lineRule="auto"/>
                            <w:ind w:firstLine="720"/>
                            <w:jc w:val="both"/>
                            <w:textAlignment w:val="baseline"/>
                            <w:rPr>
                              <w:color w:val="000000"/>
                              <w:szCs w:val="24"/>
                            </w:rPr>
                          </w:pPr>
                          <w:r>
                            <w:rPr>
                              <w:bCs/>
                              <w:color w:val="000000"/>
                              <w:szCs w:val="24"/>
                            </w:rPr>
                            <w:t>užtraukia baudą veiklos vykdytojams fiziniams asmenims nuo vieno tūkstančio iki dviejų tūkstančių eurų ir veiklos vykdytojų juridinių asmenų vadovams ar kitiems atsakingiems asmenims – nuo dviejų tūkstančių iki keturių tūkstančių eurų.</w:t>
                          </w:r>
                        </w:p>
                      </w:sdtContent>
                    </w:sdt>
                    <w:sdt>
                      <w:sdtPr>
                        <w:alias w:val="270-2 str. 6 d."/>
                        <w:tag w:val="part_a3b8c895db6d47989ec3fff0779d3885"/>
                        <w:lock w:val="sdtLocked"/>
                        <w:richText/>
                      </w:sdtPr>
                      <w:sdtContent>
                        <w:p>
                          <w:pPr>
                            <w:spacing w:line="360" w:lineRule="auto"/>
                            <w:ind w:firstLine="720"/>
                            <w:jc w:val="both"/>
                            <w:textAlignment w:val="baseline"/>
                            <w:rPr>
                              <w:color w:val="000000"/>
                              <w:szCs w:val="24"/>
                            </w:rPr>
                          </w:pPr>
                          <w:sdt>
                            <w:sdtPr>
                              <w:alias w:val="Numeris"/>
                              <w:tag w:val="nr_a3b8c895db6d47989ec3fff0779d3885"/>
                              <w:lock w:val="sdtLocked"/>
                              <w:richText/>
                            </w:sdtPr>
                            <w:sdtContent>
                              <w:r>
                                <w:rPr>
                                  <w:bCs/>
                                  <w:color w:val="000000"/>
                                  <w:szCs w:val="24"/>
                                </w:rPr>
                                <w:t>6</w:t>
                              </w:r>
                            </w:sdtContent>
                          </w:sdt>
                          <w:r>
                            <w:rPr>
                              <w:bCs/>
                              <w:color w:val="000000"/>
                              <w:szCs w:val="24"/>
                            </w:rPr>
                            <w:t>. Šio straipsnio 5 dalyje numatytas pažeidimas, padarytas pakartotinai,</w:t>
                          </w:r>
                        </w:p>
                        <w:p>
                          <w:pPr>
                            <w:spacing w:line="360" w:lineRule="auto"/>
                            <w:ind w:firstLine="720"/>
                            <w:jc w:val="both"/>
                            <w:textAlignment w:val="baseline"/>
                            <w:rPr>
                              <w:color w:val="000000"/>
                              <w:szCs w:val="24"/>
                            </w:rPr>
                          </w:pPr>
                          <w:r>
                            <w:rPr>
                              <w:bCs/>
                              <w:color w:val="000000"/>
                              <w:szCs w:val="24"/>
                            </w:rPr>
                            <w:t>užtraukia baudą veiklos vykdytojams fiziniams asmenims nuo dviejų tūkstančių iki keturių tūkstančių eurų ir veiklos vykdytojų juridinių asmenų vadovams ar kitiems atsakingiems asmenims – nuo keturių tūkstančių iki šešių tūkstančių eurų.</w:t>
                          </w:r>
                        </w:p>
                      </w:sdtContent>
                    </w:sdt>
                    <w:sdt>
                      <w:sdtPr>
                        <w:alias w:val="270-2 str. 7 d."/>
                        <w:tag w:val="part_216b67d6202c4d8cbf8b08e0c267c001"/>
                        <w:lock w:val="sdtLocked"/>
                        <w:richText/>
                      </w:sdtPr>
                      <w:sdtContent>
                        <w:p>
                          <w:pPr>
                            <w:spacing w:line="360" w:lineRule="auto"/>
                            <w:ind w:firstLine="720"/>
                            <w:jc w:val="both"/>
                            <w:textAlignment w:val="baseline"/>
                            <w:rPr>
                              <w:b/>
                              <w:bCs/>
                              <w:szCs w:val="24"/>
                            </w:rPr>
                          </w:pPr>
                          <w:sdt>
                            <w:sdtPr>
                              <w:alias w:val="Numeris"/>
                              <w:tag w:val="nr_216b67d6202c4d8cbf8b08e0c267c001"/>
                              <w:lock w:val="sdtLocked"/>
                              <w:richText/>
                            </w:sdtPr>
                            <w:sdtContent>
                              <w:r>
                                <w:rPr>
                                  <w:bCs/>
                                  <w:color w:val="000000"/>
                                  <w:szCs w:val="24"/>
                                </w:rPr>
                                <w:t>7</w:t>
                              </w:r>
                            </w:sdtContent>
                          </w:sdt>
                          <w:r>
                            <w:rPr>
                              <w:bCs/>
                              <w:color w:val="000000"/>
                              <w:szCs w:val="24"/>
                            </w:rPr>
                            <w:t xml:space="preserve">. Už šio straipsnio 5, 6 dalyse numatytus administracinius nusižengimus skiriamas Reglamento </w:t>
                          </w:r>
                          <w:hyperlink r:id="rId117" w:tgtFrame="_blank" w:history="1">
                            <w:r>
                              <w:rPr>
                                <w:bCs/>
                                <w:color w:val="0000FF" w:themeColor="hyperlink"/>
                                <w:szCs w:val="24"/>
                                <w:u w:val="single"/>
                              </w:rPr>
                              <w:t>(ES) Nr. 2023/1115</w:t>
                            </w:r>
                          </w:hyperlink>
                          <w:r>
                            <w:rPr>
                              <w:bCs/>
                              <w:color w:val="000000"/>
                              <w:szCs w:val="24"/>
                            </w:rPr>
                            <w:t xml:space="preserve"> I priede nurodytų produktų ir (arba) iš šių produktų pateikimo arba teikimo rinkai arba eksporto pažeidžiant Reglamento </w:t>
                          </w:r>
                          <w:hyperlink r:id="rId118" w:tgtFrame="_blank" w:history="1">
                            <w:r>
                              <w:rPr>
                                <w:bCs/>
                                <w:color w:val="0000FF" w:themeColor="hyperlink"/>
                                <w:szCs w:val="24"/>
                                <w:u w:val="single"/>
                              </w:rPr>
                              <w:t>(ES) Nr. 2023/1115</w:t>
                            </w:r>
                          </w:hyperlink>
                          <w:r>
                            <w:rPr>
                              <w:bCs/>
                              <w:color w:val="000000"/>
                              <w:szCs w:val="24"/>
                            </w:rPr>
                            <w:t xml:space="preserve"> 3 straipsnyje nustatytus reikalavimus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4e6ca85386914db39e856306864e90bd"/>
                    <w:lock w:val="sdtLocked"/>
                    <w:richText/>
                  </w:sdtPr>
                  <w:sdtContent>
                    <w:p>
                      <w:pPr>
                        <w:spacing w:line="360" w:lineRule="auto"/>
                        <w:ind w:left="2410" w:hanging="1690"/>
                        <w:jc w:val="both"/>
                      </w:pPr>
                      <w:sdt>
                        <w:sdtPr>
                          <w:alias w:val="Numeris"/>
                          <w:tag w:val="nr_4e6ca85386914db39e856306864e90bd"/>
                          <w:lock w:val="sdtLocked"/>
                          <w:richText/>
                        </w:sdtPr>
                        <w:sdtContent>
                          <w:r>
                            <w:rPr>
                              <w:b/>
                            </w:rPr>
                            <w:t>283</w:t>
                          </w:r>
                        </w:sdtContent>
                      </w:sdt>
                      <w:r>
                        <w:rPr>
                          <w:b/>
                        </w:rPr>
                        <w:t xml:space="preserve"> straipsnis. </w:t>
                      </w:r>
                      <w:sdt>
                        <w:sdtPr>
                          <w:alias w:val="Pavadinimas"/>
                          <w:tag w:val="title_4e6ca85386914db39e856306864e90bd"/>
                          <w:lock w:val="sdtLocked"/>
                          <w:richText/>
                        </w:sdtPr>
                        <w:sdtContent>
                          <w:r>
                            <w:rPr>
                              <w:b/>
                            </w:rPr>
                            <w:t>Miškų, žemės ir saugomų teritorijų kvartalinių stulpų ir ženklų, informacinių stendų, priešgaisrinių ir rekreacinių įrenginių gadinimas, naikinimas ar savavališkas perkėlimas</w:t>
                          </w:r>
                        </w:sdtContent>
                      </w:sdt>
                    </w:p>
                    <w:sdt>
                      <w:sdtPr>
                        <w:alias w:val="283 str. 1 d."/>
                        <w:tag w:val="part_92bbdbf0c2bf46728998b79dc320d985"/>
                        <w:lock w:val="sdtLocked"/>
                        <w:richText/>
                      </w:sdtPr>
                      <w:sdtContent>
                        <w:p>
                          <w:pPr>
                            <w:tabs>
                              <w:tab w:val="left" w:pos="993"/>
                            </w:tabs>
                            <w:spacing w:line="360" w:lineRule="auto"/>
                            <w:ind w:firstLine="720"/>
                            <w:jc w:val="both"/>
                          </w:pPr>
                          <w:r>
                            <w:t xml:space="preserve">Miškų, žemės ir saugomų teritorijų kvartalinių stulpų ir ženklų, informacinių stendų, priešgaisrinių ir rekreacinių įrenginių gadinimas, naikinimas ar savavališkas perkėlimas </w:t>
                          </w:r>
                        </w:p>
                      </w:sdtContent>
                    </w:sdt>
                    <w:sdt>
                      <w:sdtPr>
                        <w:alias w:val="283 str. 2 d."/>
                        <w:tag w:val="part_0282f00445a84a0aa0995bacf51848aa"/>
                        <w:lock w:val="sdtLocked"/>
                        <w:richText/>
                      </w:sdtPr>
                      <w:sdtContent>
                        <w:p>
                          <w:pPr>
                            <w:tabs>
                              <w:tab w:val="left" w:pos="993"/>
                            </w:tabs>
                            <w:spacing w:line="360" w:lineRule="auto"/>
                            <w:ind w:firstLine="720"/>
                            <w:jc w:val="both"/>
                            <w:rPr>
                              <w:bCs/>
                              <w:szCs w:val="24"/>
                            </w:rPr>
                          </w:pPr>
                          <w:r>
                            <w:t>užtraukia baudą asmenims nuo trisdešimt iki vieno šimto penkiasdešimt eurų ir juridinių asmenų vadovams ar kitiems atsakingiems asmenims –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73"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74"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75"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3ee73fca2ee14efa910381851695c29f"/>
                        <w:lock w:val="sdtLocked"/>
                        <w:richText/>
                      </w:sdtPr>
                      <w:sdtContent>
                        <w:p>
                          <w:pPr>
                            <w:spacing w:line="360" w:lineRule="auto"/>
                            <w:ind w:firstLine="720"/>
                            <w:jc w:val="both"/>
                            <w:rPr>
                              <w:bCs/>
                              <w:szCs w:val="24"/>
                            </w:rPr>
                          </w:pPr>
                          <w:sdt>
                            <w:sdtPr>
                              <w:alias w:val="Numeris"/>
                              <w:tag w:val="nr_3ee73fca2ee14efa910381851695c29f"/>
                              <w:lock w:val="sdtLocked"/>
                              <w:richText/>
                            </w:sdtPr>
                            <w:sdtContent>
                              <w:r>
                                <w:rPr>
                                  <w:szCs w:val="24"/>
                                </w:rPr>
                                <w:t>11</w:t>
                              </w:r>
                            </w:sdtContent>
                          </w:sdt>
                          <w:r>
                            <w:rPr>
                              <w:szCs w:val="24"/>
                            </w:rPr>
                            <w:t>. Už šio straipsnio 1, 2 dalyse numatytus administracinius nusižengimus gali būti skiriamas administracinio nusižengimo padarymo įrankių ir priemonių konfiskavimas. Už šio straipsnio 4, 5, 6, 7, 8, 9 ir 10 dalyse numatytus administracinius nusižengimus privaloma skirti administracinio nusižengimo padarymo įrankių ir priemonių konfiskavimą.</w:t>
                          </w:r>
                          <w:r>
                            <w:rPr>
                              <w:b/>
                              <w:bCs/>
                              <w:szCs w:val="24"/>
                            </w:rPr>
                            <w:t xml:space="preserve"> </w:t>
                          </w:r>
                          <w:r>
                            <w:rPr>
                              <w:bCs/>
                            </w:rPr>
                            <w:t>Už šio straipsnio 4, 5, 9, 10 dalyse numatytus administracinius nusižengimus gali būti skiriamas transporto priemonių, kurios buvo panaudotos draudžiamų žvejybos įrankių ir (ar) neteisėtai sugautų žuvų gabenimui,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e30ac6ce9211f08918e1adc7c5b1ec">
                            <w:r w:rsidRPr="00532B9F">
                              <w:rPr>
                                <w:rFonts w:ascii="Times New Roman" w:eastAsia="MS Mincho" w:hAnsi="Times New Roman"/>
                                <w:sz w:val="20"/>
                                <w:i/>
                                <w:iCs/>
                                <w:color w:val="0000FF" w:themeColor="hyperlink"/>
                                <w:u w:val="single"/>
                              </w:rPr>
                              <w:t>XV-575</w:t>
                            </w:r>
                          </w:fldSimple>
                          <w:r>
                            <w:rPr>
                              <w:rFonts w:ascii="Times New Roman" w:eastAsia="MS Mincho" w:hAnsi="Times New Roman"/>
                              <w:sz w:val="20"/>
                              <w:i/>
                              <w:iCs/>
                            </w:rPr>
                            <w:t>,
2025-11-20,
paskelbta TAR 2025-12-01, i. k. 2025-20384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2ce1858456424918a9709b99991497ac"/>
                    <w:lock w:val="sdtLocked"/>
                    <w:richText/>
                  </w:sdtPr>
                  <w:sdtContent>
                    <w:p>
                      <w:pPr>
                        <w:spacing w:line="360" w:lineRule="auto"/>
                        <w:ind w:left="2410" w:hanging="1690"/>
                        <w:jc w:val="both"/>
                        <w:rPr>
                          <w:kern w:val="2"/>
                          <w:szCs w:val="24"/>
                        </w:rPr>
                      </w:pPr>
                      <w:sdt>
                        <w:sdtPr>
                          <w:alias w:val="Numeris"/>
                          <w:tag w:val="nr_2ce1858456424918a9709b99991497ac"/>
                          <w:lock w:val="sdtLocked"/>
                          <w:richText/>
                        </w:sdtPr>
                        <w:sdtContent>
                          <w:r>
                            <w:rPr>
                              <w:b/>
                              <w:kern w:val="2"/>
                              <w:szCs w:val="24"/>
                            </w:rPr>
                            <w:t>294</w:t>
                          </w:r>
                        </w:sdtContent>
                      </w:sdt>
                      <w:r>
                        <w:rPr>
                          <w:b/>
                          <w:kern w:val="2"/>
                          <w:szCs w:val="24"/>
                        </w:rPr>
                        <w:t xml:space="preserve"> straipsnis. </w:t>
                      </w:r>
                      <w:sdt>
                        <w:sdtPr>
                          <w:alias w:val="Pavadinimas"/>
                          <w:tag w:val="title_2ce1858456424918a9709b99991497ac"/>
                          <w:lock w:val="sdtLocked"/>
                          <w:richText/>
                        </w:sdtPr>
                        <w:sdtContent>
                          <w:r>
                            <w:rPr>
                              <w:b/>
                              <w:kern w:val="2"/>
                              <w:szCs w:val="24"/>
                            </w:rPr>
                            <w:t>Žuvininkystės duomenų teikimo ir žuvininkystės duomenų valstybės informacinės sistemos naudojimo reikalavimų pažeidimas</w:t>
                          </w:r>
                        </w:sdtContent>
                      </w:sdt>
                    </w:p>
                    <w:sdt>
                      <w:sdtPr>
                        <w:alias w:val="294 str. 1 d."/>
                        <w:tag w:val="part_27907542aa0c4342b5df885eac67501e"/>
                        <w:lock w:val="sdtLocked"/>
                        <w:richText/>
                      </w:sdtPr>
                      <w:sdtContent>
                        <w:p>
                          <w:pPr>
                            <w:spacing w:line="360" w:lineRule="auto"/>
                            <w:ind w:firstLine="720"/>
                            <w:jc w:val="both"/>
                            <w:rPr>
                              <w:kern w:val="2"/>
                              <w:szCs w:val="24"/>
                            </w:rPr>
                          </w:pPr>
                          <w:sdt>
                            <w:sdtPr>
                              <w:alias w:val="Numeris"/>
                              <w:tag w:val="nr_27907542aa0c4342b5df885eac67501e"/>
                              <w:lock w:val="sdtLocked"/>
                              <w:richText/>
                            </w:sdtPr>
                            <w:sdtContent>
                              <w:r>
                                <w:rPr>
                                  <w:kern w:val="2"/>
                                  <w:szCs w:val="24"/>
                                </w:rPr>
                                <w:t>1</w:t>
                              </w:r>
                            </w:sdtContent>
                          </w:sdt>
                          <w:r>
                            <w:rPr>
                              <w:kern w:val="2"/>
                              <w:szCs w:val="24"/>
                            </w:rPr>
                            <w:t xml:space="preserve">. Lietuvos Respublikos žvejybos laivų stebėjimo sistemos naudojimo reikalavimų pažeidimas </w:t>
                          </w:r>
                        </w:p>
                        <w:p>
                          <w:pPr>
                            <w:spacing w:line="360" w:lineRule="auto"/>
                            <w:ind w:firstLine="720"/>
                            <w:jc w:val="both"/>
                            <w:rPr>
                              <w:kern w:val="2"/>
                              <w:szCs w:val="24"/>
                            </w:rPr>
                          </w:pPr>
                          <w:r>
                            <w:rPr>
                              <w:kern w:val="2"/>
                              <w:szCs w:val="24"/>
                            </w:rPr>
                            <w:t>užtraukia baudą laivų kapitonams ir (ar) juridinių asmenų vadovams ar kitiems atsakingiems asmenims nuo šešiasdešimt iki vieno tūkstančio penkių šimtų eurų.</w:t>
                          </w:r>
                        </w:p>
                      </w:sdtContent>
                    </w:sdt>
                    <w:sdt>
                      <w:sdtPr>
                        <w:alias w:val="294 str. 2 d."/>
                        <w:tag w:val="part_f998c4e9086f49c3b43fa362d3d78aa7"/>
                        <w:lock w:val="sdtLocked"/>
                        <w:richText/>
                      </w:sdtPr>
                      <w:sdtContent>
                        <w:p>
                          <w:pPr>
                            <w:spacing w:line="360" w:lineRule="auto"/>
                            <w:ind w:firstLine="720"/>
                            <w:jc w:val="both"/>
                            <w:rPr>
                              <w:kern w:val="2"/>
                              <w:szCs w:val="24"/>
                            </w:rPr>
                          </w:pPr>
                          <w:sdt>
                            <w:sdtPr>
                              <w:alias w:val="Numeris"/>
                              <w:tag w:val="nr_f998c4e9086f49c3b43fa362d3d78aa7"/>
                              <w:lock w:val="sdtLocked"/>
                              <w:richText/>
                            </w:sdtPr>
                            <w:sdtContent>
                              <w:r>
                                <w:rPr>
                                  <w:kern w:val="2"/>
                                  <w:szCs w:val="24"/>
                                </w:rPr>
                                <w:t>2</w:t>
                              </w:r>
                            </w:sdtContent>
                          </w:sdt>
                          <w:r>
                            <w:rPr>
                              <w:kern w:val="2"/>
                              <w:szCs w:val="24"/>
                            </w:rPr>
                            <w:t xml:space="preserve">. Ekonominių ir biologinių duomenų ir informacijos apie žuvų išteklių naudojimą ir žuvų perdirbimą neteikimas, </w:t>
                          </w:r>
                          <w:r>
                            <w:rPr>
                              <w:bCs/>
                              <w:kern w:val="2"/>
                              <w:szCs w:val="24"/>
                            </w:rPr>
                            <w:t>teikimas nesilaikant nustatytų terminų</w:t>
                          </w:r>
                          <w:r>
                            <w:rPr>
                              <w:kern w:val="2"/>
                              <w:szCs w:val="24"/>
                            </w:rPr>
                            <w:t xml:space="preserve"> arba neteisingų duomenų pateikimas </w:t>
                          </w:r>
                        </w:p>
                        <w:p>
                          <w:pPr>
                            <w:spacing w:line="360" w:lineRule="auto"/>
                            <w:ind w:firstLine="720"/>
                            <w:jc w:val="both"/>
                            <w:rPr>
                              <w:bCs/>
                              <w:szCs w:val="24"/>
                            </w:rPr>
                          </w:pPr>
                          <w:r>
                            <w:rPr>
                              <w:kern w:val="2"/>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5 str."/>
                    <w:tag w:val="part_b87055d5cf8e42af9e2a3275cdfdd2d2"/>
                    <w:lock w:val="sdtLocked"/>
                    <w:richText/>
                  </w:sdtPr>
                  <w:sdtContent>
                    <w:p>
                      <w:pPr>
                        <w:spacing w:line="360" w:lineRule="auto"/>
                        <w:ind w:firstLine="720"/>
                        <w:jc w:val="both"/>
                        <w:rPr>
                          <w:kern w:val="2"/>
                          <w:szCs w:val="24"/>
                        </w:rPr>
                      </w:pPr>
                      <w:sdt>
                        <w:sdtPr>
                          <w:alias w:val="Numeris"/>
                          <w:tag w:val="nr_b87055d5cf8e42af9e2a3275cdfdd2d2"/>
                          <w:lock w:val="sdtLocked"/>
                          <w:richText/>
                        </w:sdtPr>
                        <w:sdtContent>
                          <w:r>
                            <w:rPr>
                              <w:b/>
                              <w:kern w:val="2"/>
                              <w:szCs w:val="24"/>
                            </w:rPr>
                            <w:t>295</w:t>
                          </w:r>
                        </w:sdtContent>
                      </w:sdt>
                      <w:r>
                        <w:rPr>
                          <w:b/>
                          <w:kern w:val="2"/>
                          <w:szCs w:val="24"/>
                        </w:rPr>
                        <w:t xml:space="preserve"> straipsnis. </w:t>
                      </w:r>
                      <w:sdt>
                        <w:sdtPr>
                          <w:alias w:val="Pavadinimas"/>
                          <w:tag w:val="title_b87055d5cf8e42af9e2a3275cdfdd2d2"/>
                          <w:lock w:val="sdtLocked"/>
                          <w:richText/>
                        </w:sdtPr>
                        <w:sdtContent>
                          <w:r>
                            <w:rPr>
                              <w:b/>
                              <w:kern w:val="2"/>
                              <w:szCs w:val="24"/>
                            </w:rPr>
                            <w:t>Verslinės žvejybos tvarkos pažeidimas</w:t>
                          </w:r>
                        </w:sdtContent>
                      </w:sdt>
                    </w:p>
                    <w:sdt>
                      <w:sdtPr>
                        <w:alias w:val="295 str. 1 d."/>
                        <w:tag w:val="part_ec2765c0d5b74a9b86218141c4e13451"/>
                        <w:lock w:val="sdtLocked"/>
                        <w:richText/>
                      </w:sdtPr>
                      <w:sdtContent>
                        <w:p>
                          <w:pPr>
                            <w:spacing w:line="360" w:lineRule="auto"/>
                            <w:ind w:firstLine="720"/>
                            <w:jc w:val="both"/>
                            <w:rPr>
                              <w:kern w:val="2"/>
                              <w:szCs w:val="24"/>
                            </w:rPr>
                          </w:pPr>
                          <w:sdt>
                            <w:sdtPr>
                              <w:alias w:val="Numeris"/>
                              <w:tag w:val="nr_ec2765c0d5b74a9b86218141c4e13451"/>
                              <w:lock w:val="sdtLocked"/>
                              <w:richText/>
                            </w:sdtPr>
                            <w:sdtContent>
                              <w:r>
                                <w:rPr>
                                  <w:kern w:val="2"/>
                                  <w:szCs w:val="24"/>
                                </w:rPr>
                                <w:t>1</w:t>
                              </w:r>
                            </w:sdtContent>
                          </w:sdt>
                          <w:r>
                            <w:rPr>
                              <w:kern w:val="2"/>
                              <w:szCs w:val="24"/>
                            </w:rPr>
                            <w:t xml:space="preserve">. Verslinės žvejybos vidaus vandenyse tvarkos pažeidimas </w:t>
                          </w:r>
                        </w:p>
                        <w:p>
                          <w:pPr>
                            <w:spacing w:line="360" w:lineRule="auto"/>
                            <w:ind w:firstLine="720"/>
                            <w:jc w:val="both"/>
                            <w:rPr>
                              <w:kern w:val="2"/>
                              <w:szCs w:val="24"/>
                            </w:rPr>
                          </w:pPr>
                          <w:r>
                            <w:rPr>
                              <w:kern w:val="2"/>
                              <w:szCs w:val="24"/>
                            </w:rPr>
                            <w:t>užtraukia įspėjimą arba baudą nuo vieno šimto iki trijų šimtų penkiasdešimt</w:t>
                          </w:r>
                          <w:r>
                            <w:rPr>
                              <w:b/>
                              <w:bCs/>
                              <w:kern w:val="2"/>
                              <w:szCs w:val="24"/>
                            </w:rPr>
                            <w:t xml:space="preserve"> </w:t>
                          </w:r>
                          <w:r>
                            <w:rPr>
                              <w:kern w:val="2"/>
                              <w:szCs w:val="24"/>
                            </w:rPr>
                            <w:t>eurų.</w:t>
                          </w:r>
                        </w:p>
                      </w:sdtContent>
                    </w:sdt>
                    <w:sdt>
                      <w:sdtPr>
                        <w:alias w:val="295 str. 2 d."/>
                        <w:tag w:val="part_d40bf247d50c47b08374dca330b2e98c"/>
                        <w:lock w:val="sdtLocked"/>
                        <w:richText/>
                      </w:sdtPr>
                      <w:sdtContent>
                        <w:p>
                          <w:pPr>
                            <w:spacing w:line="360" w:lineRule="auto"/>
                            <w:ind w:firstLine="720"/>
                            <w:jc w:val="both"/>
                            <w:rPr>
                              <w:kern w:val="2"/>
                              <w:szCs w:val="24"/>
                            </w:rPr>
                          </w:pPr>
                          <w:sdt>
                            <w:sdtPr>
                              <w:alias w:val="Numeris"/>
                              <w:tag w:val="nr_d40bf247d50c47b08374dca330b2e98c"/>
                              <w:lock w:val="sdtLocked"/>
                              <w:richText/>
                            </w:sdtPr>
                            <w:sdtContent>
                              <w:r>
                                <w:rPr>
                                  <w:kern w:val="2"/>
                                  <w:szCs w:val="24"/>
                                </w:rPr>
                                <w:t>2</w:t>
                              </w:r>
                            </w:sdtContent>
                          </w:sdt>
                          <w:r>
                            <w:rPr>
                              <w:kern w:val="2"/>
                              <w:szCs w:val="24"/>
                            </w:rPr>
                            <w:t xml:space="preserve">. Verslinės žvejybos vidaus vandenyse tvarkos šiurkštus pažeidimas </w:t>
                          </w:r>
                        </w:p>
                        <w:p>
                          <w:pPr>
                            <w:spacing w:line="360" w:lineRule="auto"/>
                            <w:ind w:firstLine="720"/>
                            <w:jc w:val="both"/>
                            <w:rPr>
                              <w:kern w:val="2"/>
                              <w:szCs w:val="24"/>
                            </w:rPr>
                          </w:pPr>
                          <w:r>
                            <w:rPr>
                              <w:kern w:val="2"/>
                              <w:szCs w:val="24"/>
                            </w:rPr>
                            <w:t>užtraukia baudą nuo aštuonių šimtų penkiasdešimt iki vieno tūkstančio septynių šimtų penkiasdešimt eurų.</w:t>
                          </w:r>
                        </w:p>
                      </w:sdtContent>
                    </w:sdt>
                    <w:sdt>
                      <w:sdtPr>
                        <w:alias w:val="295 str. 3 d."/>
                        <w:tag w:val="part_69da6228b17c4d7abaadf98784989d59"/>
                        <w:lock w:val="sdtLocked"/>
                        <w:richText/>
                      </w:sdtPr>
                      <w:sdtContent>
                        <w:p>
                          <w:pPr>
                            <w:spacing w:line="360" w:lineRule="auto"/>
                            <w:ind w:firstLine="720"/>
                            <w:jc w:val="both"/>
                            <w:rPr>
                              <w:kern w:val="2"/>
                              <w:szCs w:val="24"/>
                            </w:rPr>
                          </w:pPr>
                          <w:sdt>
                            <w:sdtPr>
                              <w:alias w:val="Numeris"/>
                              <w:tag w:val="nr_69da6228b17c4d7abaadf98784989d59"/>
                              <w:lock w:val="sdtLocked"/>
                              <w:richText/>
                            </w:sdtPr>
                            <w:sdtContent>
                              <w:r>
                                <w:rPr>
                                  <w:kern w:val="2"/>
                                  <w:szCs w:val="24"/>
                                </w:rPr>
                                <w:t>3</w:t>
                              </w:r>
                            </w:sdtContent>
                          </w:sdt>
                          <w:r>
                            <w:rPr>
                              <w:kern w:val="2"/>
                              <w:szCs w:val="24"/>
                            </w:rPr>
                            <w:t xml:space="preserve">. Šio straipsnio 2 dalyje numatytas administracinis nusižengimas, padarytas pakartotinai, </w:t>
                          </w:r>
                        </w:p>
                        <w:p>
                          <w:pPr>
                            <w:spacing w:line="360" w:lineRule="auto"/>
                            <w:ind w:firstLine="720"/>
                            <w:jc w:val="both"/>
                            <w:rPr>
                              <w:kern w:val="2"/>
                              <w:szCs w:val="24"/>
                            </w:rPr>
                          </w:pPr>
                          <w:r>
                            <w:rPr>
                              <w:kern w:val="2"/>
                              <w:szCs w:val="24"/>
                            </w:rPr>
                            <w:t>užtraukia baudą nuo vieno tūkstančio šešių šimtų iki trijų tūkstančių penkių šimtų eurų.</w:t>
                          </w:r>
                        </w:p>
                      </w:sdtContent>
                    </w:sdt>
                    <w:sdt>
                      <w:sdtPr>
                        <w:alias w:val="295 str. 4 d."/>
                        <w:tag w:val="part_ea594c7bf54a48a7945d119721a313f6"/>
                        <w:lock w:val="sdtLocked"/>
                        <w:richText/>
                      </w:sdtPr>
                      <w:sdtContent>
                        <w:p>
                          <w:pPr>
                            <w:spacing w:line="360" w:lineRule="auto"/>
                            <w:ind w:firstLine="720"/>
                            <w:jc w:val="both"/>
                            <w:rPr>
                              <w:kern w:val="2"/>
                              <w:szCs w:val="24"/>
                            </w:rPr>
                          </w:pPr>
                          <w:sdt>
                            <w:sdtPr>
                              <w:alias w:val="Numeris"/>
                              <w:tag w:val="nr_ea594c7bf54a48a7945d119721a313f6"/>
                              <w:lock w:val="sdtLocked"/>
                              <w:richText/>
                            </w:sdtPr>
                            <w:sdtContent>
                              <w:r>
                                <w:rPr>
                                  <w:kern w:val="2"/>
                                  <w:szCs w:val="24"/>
                                </w:rPr>
                                <w:t>4</w:t>
                              </w:r>
                            </w:sdtContent>
                          </w:sdt>
                          <w:r>
                            <w:rPr>
                              <w:kern w:val="2"/>
                              <w:szCs w:val="24"/>
                            </w:rPr>
                            <w:t xml:space="preserve">. Verslinės žvejybos </w:t>
                          </w:r>
                          <w:r>
                            <w:rPr>
                              <w:bCs/>
                              <w:kern w:val="2"/>
                              <w:szCs w:val="24"/>
                            </w:rPr>
                            <w:t>Baltijos jūros priekrantės žvejybos zonoje</w:t>
                          </w:r>
                          <w:r>
                            <w:rPr>
                              <w:kern w:val="2"/>
                              <w:szCs w:val="24"/>
                            </w:rPr>
                            <w:t xml:space="preserve"> tvarkos pažeidimas</w:t>
                          </w:r>
                        </w:p>
                        <w:p>
                          <w:pPr>
                            <w:spacing w:line="360" w:lineRule="auto"/>
                            <w:ind w:firstLine="720"/>
                            <w:jc w:val="both"/>
                            <w:rPr>
                              <w:kern w:val="2"/>
                              <w:szCs w:val="24"/>
                            </w:rPr>
                          </w:pPr>
                          <w:r>
                            <w:rPr>
                              <w:kern w:val="2"/>
                              <w:szCs w:val="24"/>
                            </w:rPr>
                            <w:t>užtraukia įspėjimą arba baudą laivų kapitonams ir (ar) juridinių asmenų vadovams ar kitiems atsakingiems asmenims nuo trijų šimtų iki vieno tūkstančio penkių šimtų eurų.</w:t>
                          </w:r>
                        </w:p>
                      </w:sdtContent>
                    </w:sdt>
                    <w:sdt>
                      <w:sdtPr>
                        <w:alias w:val="295 str. 5 d."/>
                        <w:tag w:val="part_3bdcd5923a0f4a6b952c6f03163849b9"/>
                        <w:lock w:val="sdtLocked"/>
                        <w:richText/>
                      </w:sdtPr>
                      <w:sdtContent>
                        <w:p>
                          <w:pPr>
                            <w:spacing w:line="360" w:lineRule="auto"/>
                            <w:ind w:firstLine="720"/>
                            <w:jc w:val="both"/>
                            <w:rPr>
                              <w:bCs/>
                              <w:kern w:val="2"/>
                              <w:szCs w:val="24"/>
                            </w:rPr>
                          </w:pPr>
                          <w:sdt>
                            <w:sdtPr>
                              <w:alias w:val="Numeris"/>
                              <w:tag w:val="nr_3bdcd5923a0f4a6b952c6f03163849b9"/>
                              <w:lock w:val="sdtLocked"/>
                              <w:richText/>
                            </w:sdtPr>
                            <w:sdtContent>
                              <w:r>
                                <w:rPr>
                                  <w:bCs/>
                                  <w:kern w:val="2"/>
                                  <w:szCs w:val="24"/>
                                </w:rPr>
                                <w:t>5</w:t>
                              </w:r>
                            </w:sdtContent>
                          </w:sdt>
                          <w:r>
                            <w:rPr>
                              <w:bCs/>
                              <w:kern w:val="2"/>
                              <w:szCs w:val="24"/>
                            </w:rPr>
                            <w:t xml:space="preserve">. Verslinės žvejybos jūrų vandenyse, išskyrus Baltijos jūros priekrantės žvejybos zoną, tvarkos pažeidimas </w:t>
                          </w:r>
                        </w:p>
                        <w:p>
                          <w:pPr>
                            <w:spacing w:line="360" w:lineRule="auto"/>
                            <w:ind w:firstLine="720"/>
                            <w:jc w:val="both"/>
                            <w:rPr>
                              <w:bCs/>
                              <w:kern w:val="2"/>
                              <w:szCs w:val="24"/>
                            </w:rPr>
                          </w:pPr>
                          <w:r>
                            <w:rPr>
                              <w:bCs/>
                              <w:kern w:val="2"/>
                              <w:szCs w:val="24"/>
                            </w:rPr>
                            <w:t>užtraukia įspėjimą arba baudą laivų kapitonams ir (ar) juridinių asmenų vadovams ar kitiems atsakingiems asmenims nuo šešių šimtų iki trijų tūkstančių eurų.</w:t>
                          </w:r>
                        </w:p>
                      </w:sdtContent>
                    </w:sdt>
                    <w:sdt>
                      <w:sdtPr>
                        <w:alias w:val="295 str. 6 d."/>
                        <w:tag w:val="part_ea567ffe27b4415fa0f70fa0be6c39d3"/>
                        <w:lock w:val="sdtLocked"/>
                        <w:richText/>
                      </w:sdtPr>
                      <w:sdtContent>
                        <w:p>
                          <w:pPr>
                            <w:spacing w:line="360" w:lineRule="auto"/>
                            <w:ind w:firstLine="720"/>
                            <w:jc w:val="both"/>
                            <w:rPr>
                              <w:bCs/>
                              <w:szCs w:val="24"/>
                            </w:rPr>
                          </w:pPr>
                          <w:sdt>
                            <w:sdtPr>
                              <w:alias w:val="Numeris"/>
                              <w:tag w:val="nr_ea567ffe27b4415fa0f70fa0be6c39d3"/>
                              <w:lock w:val="sdtLocked"/>
                              <w:richText/>
                            </w:sdtPr>
                            <w:sdtContent>
                              <w:r>
                                <w:rPr>
                                  <w:bCs/>
                                  <w:kern w:val="2"/>
                                  <w:szCs w:val="24"/>
                                </w:rPr>
                                <w:t>6</w:t>
                              </w:r>
                            </w:sdtContent>
                          </w:sdt>
                          <w:r>
                            <w:rPr>
                              <w:bCs/>
                              <w:kern w:val="2"/>
                              <w:szCs w:val="24"/>
                            </w:rPr>
                            <w:t xml:space="preserve">. </w:t>
                          </w:r>
                          <w:r>
                            <w:rPr>
                              <w:kern w:val="2"/>
                              <w:szCs w:val="24"/>
                            </w:rPr>
                            <w:t>Už šio straipsnio 1</w:t>
                          </w:r>
                          <w:r>
                            <w:rPr>
                              <w:bCs/>
                              <w:kern w:val="2"/>
                              <w:szCs w:val="24"/>
                            </w:rPr>
                            <w:t>,</w:t>
                          </w:r>
                          <w:r>
                            <w:rPr>
                              <w:kern w:val="2"/>
                              <w:szCs w:val="24"/>
                            </w:rPr>
                            <w:t xml:space="preserve"> 4 </w:t>
                          </w:r>
                          <w:r>
                            <w:rPr>
                              <w:bCs/>
                              <w:kern w:val="2"/>
                              <w:szCs w:val="24"/>
                            </w:rPr>
                            <w:t>ir 5</w:t>
                          </w:r>
                          <w:r>
                            <w:rPr>
                              <w:kern w:val="2"/>
                              <w:szCs w:val="24"/>
                            </w:rPr>
                            <w:t xml:space="preserve"> dalyse numatytus administracinius nusižengimus gali būti skiriamas nusižengimo padarymo įrankių ir priemonių konfiskavimas. Už šio straipsnio 2 ir 3 dalyse numatytus administracinius nusižengimus privaloma skirti administracinių nusižengimų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e8255e59663c491cbcfec14ee5504ca5"/>
                    <w:lock w:val="sdtLocked"/>
                    <w:richText/>
                  </w:sdtPr>
                  <w:sdtContent>
                    <w:p>
                      <w:pPr>
                        <w:spacing w:line="360" w:lineRule="auto"/>
                        <w:ind w:left="2410" w:hanging="1690"/>
                        <w:jc w:val="both"/>
                        <w:rPr>
                          <w:kern w:val="2"/>
                          <w:szCs w:val="24"/>
                        </w:rPr>
                      </w:pPr>
                      <w:sdt>
                        <w:sdtPr>
                          <w:alias w:val="Numeris"/>
                          <w:tag w:val="nr_e8255e59663c491cbcfec14ee5504ca5"/>
                          <w:lock w:val="sdtLocked"/>
                          <w:richText/>
                        </w:sdtPr>
                        <w:sdtContent>
                          <w:r>
                            <w:rPr>
                              <w:b/>
                              <w:kern w:val="2"/>
                              <w:szCs w:val="24"/>
                            </w:rPr>
                            <w:t>301</w:t>
                          </w:r>
                        </w:sdtContent>
                      </w:sdt>
                      <w:r>
                        <w:rPr>
                          <w:b/>
                          <w:kern w:val="2"/>
                          <w:szCs w:val="24"/>
                        </w:rPr>
                        <w:t xml:space="preserve"> straipsnis. </w:t>
                      </w:r>
                      <w:sdt>
                        <w:sdtPr>
                          <w:alias w:val="Pavadinimas"/>
                          <w:tag w:val="title_e8255e59663c491cbcfec14ee5504ca5"/>
                          <w:lock w:val="sdtLocked"/>
                          <w:richText/>
                        </w:sdtPr>
                        <w:sdtContent>
                          <w:r>
                            <w:rPr>
                              <w:b/>
                              <w:bCs/>
                              <w:kern w:val="2"/>
                              <w:szCs w:val="24"/>
                            </w:rPr>
                            <w:t xml:space="preserve">Reglamento </w:t>
                          </w:r>
                          <w:hyperlink r:id="rId23" w:tgtFrame="_blank" w:history="1">
                            <w:r>
                              <w:rPr>
                                <w:b/>
                                <w:bCs/>
                                <w:color w:val="0000FF" w:themeColor="hyperlink"/>
                                <w:kern w:val="2"/>
                                <w:szCs w:val="24"/>
                                <w:u w:val="single"/>
                              </w:rPr>
                              <w:t>(EB) Nr. 1224/2009</w:t>
                            </w:r>
                          </w:hyperlink>
                          <w:r>
                            <w:rPr>
                              <w:b/>
                              <w:bCs/>
                              <w:kern w:val="2"/>
                              <w:szCs w:val="24"/>
                            </w:rPr>
                            <w:t xml:space="preserve"> 90 straipsnyje </w:t>
                          </w:r>
                          <w:r>
                            <w:rPr>
                              <w:b/>
                              <w:kern w:val="2"/>
                              <w:szCs w:val="24"/>
                            </w:rPr>
                            <w:t>nurodytas sunkus pažeidimas</w:t>
                          </w:r>
                        </w:sdtContent>
                      </w:sdt>
                    </w:p>
                    <w:sdt>
                      <w:sdtPr>
                        <w:alias w:val="301 str. 1 d."/>
                        <w:tag w:val="part_efc4d6d5f9ef47d6b3b6de4869116de4"/>
                        <w:lock w:val="sdtLocked"/>
                        <w:richText/>
                      </w:sdtPr>
                      <w:sdtContent>
                        <w:p>
                          <w:pPr>
                            <w:spacing w:line="360" w:lineRule="auto"/>
                            <w:ind w:firstLine="720"/>
                            <w:jc w:val="both"/>
                            <w:rPr>
                              <w:kern w:val="2"/>
                              <w:szCs w:val="24"/>
                            </w:rPr>
                          </w:pPr>
                          <w:sdt>
                            <w:sdtPr>
                              <w:alias w:val="Numeris"/>
                              <w:tag w:val="nr_efc4d6d5f9ef47d6b3b6de4869116de4"/>
                              <w:lock w:val="sdtLocked"/>
                              <w:richText/>
                            </w:sdtPr>
                            <w:sdtContent>
                              <w:r>
                                <w:rPr>
                                  <w:kern w:val="2"/>
                                  <w:szCs w:val="24"/>
                                </w:rPr>
                                <w:t>1</w:t>
                              </w:r>
                            </w:sdtContent>
                          </w:sdt>
                          <w:r>
                            <w:rPr>
                              <w:kern w:val="2"/>
                              <w:szCs w:val="24"/>
                            </w:rPr>
                            <w:t xml:space="preserve">. </w:t>
                          </w:r>
                          <w:r>
                            <w:rPr>
                              <w:bCs/>
                              <w:kern w:val="2"/>
                              <w:szCs w:val="24"/>
                            </w:rPr>
                            <w:t xml:space="preserve">Reglamento </w:t>
                          </w:r>
                          <w:hyperlink r:id="rId85"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6" w:tgtFrame="_blank" w:history="1">
                            <w:r>
                              <w:rPr>
                                <w:bCs/>
                                <w:color w:val="0000FF" w:themeColor="hyperlink"/>
                                <w:kern w:val="2"/>
                                <w:szCs w:val="24"/>
                                <w:u w:val="single"/>
                              </w:rPr>
                              <w:t>(EB) Nr. 1224/2009</w:t>
                            </w:r>
                          </w:hyperlink>
                          <w:r>
                            <w:rPr>
                              <w:bCs/>
                              <w:kern w:val="2"/>
                              <w:szCs w:val="24"/>
                            </w:rPr>
                            <w:t xml:space="preserve"> III priedą skiriami 3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vieno </w:t>
                          </w:r>
                          <w:r>
                            <w:rPr>
                              <w:bCs/>
                              <w:kern w:val="2"/>
                              <w:szCs w:val="24"/>
                            </w:rPr>
                            <w:t>tūkstančio vieno šimto dvidešimt</w:t>
                          </w:r>
                          <w:r>
                            <w:rPr>
                              <w:kern w:val="2"/>
                              <w:szCs w:val="24"/>
                            </w:rPr>
                            <w:t xml:space="preserve"> iki </w:t>
                          </w:r>
                          <w:r>
                            <w:rPr>
                              <w:bCs/>
                              <w:kern w:val="2"/>
                              <w:szCs w:val="24"/>
                            </w:rPr>
                            <w:t>dviejų tūkstančių keturių šimtų</w:t>
                          </w:r>
                          <w:r>
                            <w:rPr>
                              <w:kern w:val="2"/>
                              <w:szCs w:val="24"/>
                            </w:rPr>
                            <w:t xml:space="preserve"> eurų.</w:t>
                          </w:r>
                        </w:p>
                      </w:sdtContent>
                    </w:sdt>
                    <w:sdt>
                      <w:sdtPr>
                        <w:alias w:val="301 str. 2 d."/>
                        <w:tag w:val="part_f4675232574b4a37b93ff8302da7d240"/>
                        <w:lock w:val="sdtLocked"/>
                        <w:richText/>
                      </w:sdtPr>
                      <w:sdtContent>
                        <w:p>
                          <w:pPr>
                            <w:spacing w:line="360" w:lineRule="auto"/>
                            <w:ind w:firstLine="720"/>
                            <w:jc w:val="both"/>
                            <w:rPr>
                              <w:kern w:val="2"/>
                              <w:szCs w:val="24"/>
                            </w:rPr>
                          </w:pPr>
                          <w:sdt>
                            <w:sdtPr>
                              <w:alias w:val="Numeris"/>
                              <w:tag w:val="nr_f4675232574b4a37b93ff8302da7d240"/>
                              <w:lock w:val="sdtLocked"/>
                              <w:richText/>
                            </w:sdtPr>
                            <w:sdtContent>
                              <w:r>
                                <w:rPr>
                                  <w:kern w:val="2"/>
                                  <w:szCs w:val="24"/>
                                </w:rPr>
                                <w:t>2</w:t>
                              </w:r>
                            </w:sdtContent>
                          </w:sdt>
                          <w:r>
                            <w:rPr>
                              <w:kern w:val="2"/>
                              <w:szCs w:val="24"/>
                            </w:rPr>
                            <w:t xml:space="preserve">. Šio straipsnio 1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trijų</w:t>
                          </w:r>
                          <w:r>
                            <w:rPr>
                              <w:kern w:val="2"/>
                              <w:szCs w:val="24"/>
                            </w:rPr>
                            <w:t xml:space="preserve"> tūkstančių penkių šimtų eurų.</w:t>
                          </w:r>
                        </w:p>
                      </w:sdtContent>
                    </w:sdt>
                    <w:sdt>
                      <w:sdtPr>
                        <w:alias w:val="301 str. 3 d."/>
                        <w:tag w:val="part_b92eedda05b14381bdb0ce4e92cd0976"/>
                        <w:lock w:val="sdtLocked"/>
                        <w:richText/>
                      </w:sdtPr>
                      <w:sdtContent>
                        <w:p>
                          <w:pPr>
                            <w:spacing w:line="360" w:lineRule="auto"/>
                            <w:ind w:firstLine="720"/>
                            <w:jc w:val="both"/>
                            <w:rPr>
                              <w:kern w:val="2"/>
                              <w:szCs w:val="24"/>
                            </w:rPr>
                          </w:pPr>
                          <w:sdt>
                            <w:sdtPr>
                              <w:alias w:val="Numeris"/>
                              <w:tag w:val="nr_b92eedda05b14381bdb0ce4e92cd0976"/>
                              <w:lock w:val="sdtLocked"/>
                              <w:richText/>
                            </w:sdtPr>
                            <w:sdtContent>
                              <w:r>
                                <w:rPr>
                                  <w:kern w:val="2"/>
                                  <w:szCs w:val="24"/>
                                </w:rPr>
                                <w:t>3</w:t>
                              </w:r>
                            </w:sdtContent>
                          </w:sdt>
                          <w:r>
                            <w:rPr>
                              <w:kern w:val="2"/>
                              <w:szCs w:val="24"/>
                            </w:rPr>
                            <w:t xml:space="preserve">. </w:t>
                          </w:r>
                          <w:r>
                            <w:rPr>
                              <w:bCs/>
                              <w:kern w:val="2"/>
                              <w:szCs w:val="24"/>
                            </w:rPr>
                            <w:t xml:space="preserve">Reglamento </w:t>
                          </w:r>
                          <w:hyperlink r:id="rId87"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88" w:tgtFrame="_blank" w:history="1">
                            <w:r>
                              <w:rPr>
                                <w:bCs/>
                                <w:color w:val="0000FF" w:themeColor="hyperlink"/>
                                <w:kern w:val="2"/>
                                <w:szCs w:val="24"/>
                                <w:u w:val="single"/>
                              </w:rPr>
                              <w:t>(EB) Nr. 1224/2009</w:t>
                            </w:r>
                          </w:hyperlink>
                          <w:r>
                            <w:rPr>
                              <w:bCs/>
                              <w:kern w:val="2"/>
                              <w:szCs w:val="24"/>
                            </w:rPr>
                            <w:t xml:space="preserve"> III priedą skiriami 4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dviejų tūkstančių keturių šimtų</w:t>
                          </w:r>
                          <w:r>
                            <w:rPr>
                              <w:kern w:val="2"/>
                              <w:szCs w:val="24"/>
                            </w:rPr>
                            <w:t xml:space="preserve"> iki </w:t>
                          </w:r>
                          <w:r>
                            <w:rPr>
                              <w:bCs/>
                              <w:kern w:val="2"/>
                              <w:szCs w:val="24"/>
                            </w:rPr>
                            <w:t xml:space="preserve">trijų tūkstančių </w:t>
                          </w:r>
                          <w:r>
                            <w:rPr>
                              <w:kern w:val="2"/>
                              <w:szCs w:val="24"/>
                            </w:rPr>
                            <w:t>eurų.</w:t>
                          </w:r>
                        </w:p>
                      </w:sdtContent>
                    </w:sdt>
                    <w:sdt>
                      <w:sdtPr>
                        <w:alias w:val="301 str. 4 d."/>
                        <w:tag w:val="part_f2bccfb8bee94148a889a9454e84794b"/>
                        <w:lock w:val="sdtLocked"/>
                        <w:richText/>
                      </w:sdtPr>
                      <w:sdtContent>
                        <w:p>
                          <w:pPr>
                            <w:spacing w:line="360" w:lineRule="auto"/>
                            <w:ind w:firstLine="720"/>
                            <w:jc w:val="both"/>
                            <w:rPr>
                              <w:kern w:val="2"/>
                              <w:szCs w:val="24"/>
                            </w:rPr>
                          </w:pPr>
                          <w:sdt>
                            <w:sdtPr>
                              <w:alias w:val="Numeris"/>
                              <w:tag w:val="nr_f2bccfb8bee94148a889a9454e84794b"/>
                              <w:lock w:val="sdtLocked"/>
                              <w:richText/>
                            </w:sdtPr>
                            <w:sdtContent>
                              <w:r>
                                <w:rPr>
                                  <w:kern w:val="2"/>
                                  <w:szCs w:val="24"/>
                                </w:rPr>
                                <w:t>4</w:t>
                              </w:r>
                            </w:sdtContent>
                          </w:sdt>
                          <w:r>
                            <w:rPr>
                              <w:kern w:val="2"/>
                              <w:szCs w:val="24"/>
                            </w:rPr>
                            <w:t xml:space="preserve">. Šio straipsnio 3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5 d."/>
                        <w:tag w:val="part_d85ca68ebddf40cdb59126ff43d1b650"/>
                        <w:lock w:val="sdtLocked"/>
                        <w:richText/>
                      </w:sdtPr>
                      <w:sdtContent>
                        <w:p>
                          <w:pPr>
                            <w:spacing w:line="360" w:lineRule="auto"/>
                            <w:ind w:firstLine="720"/>
                            <w:jc w:val="both"/>
                            <w:rPr>
                              <w:kern w:val="2"/>
                              <w:szCs w:val="24"/>
                            </w:rPr>
                          </w:pPr>
                          <w:sdt>
                            <w:sdtPr>
                              <w:alias w:val="Numeris"/>
                              <w:tag w:val="nr_d85ca68ebddf40cdb59126ff43d1b650"/>
                              <w:lock w:val="sdtLocked"/>
                              <w:richText/>
                            </w:sdtPr>
                            <w:sdtContent>
                              <w:r>
                                <w:rPr>
                                  <w:kern w:val="2"/>
                                  <w:szCs w:val="24"/>
                                </w:rPr>
                                <w:t>5</w:t>
                              </w:r>
                            </w:sdtContent>
                          </w:sdt>
                          <w:r>
                            <w:rPr>
                              <w:kern w:val="2"/>
                              <w:szCs w:val="24"/>
                            </w:rPr>
                            <w:t xml:space="preserve">. </w:t>
                          </w:r>
                          <w:r>
                            <w:rPr>
                              <w:bCs/>
                              <w:kern w:val="2"/>
                              <w:szCs w:val="24"/>
                            </w:rPr>
                            <w:t xml:space="preserve">Reglamento </w:t>
                          </w:r>
                          <w:hyperlink r:id="rId89"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0" w:tgtFrame="_blank" w:history="1">
                            <w:r>
                              <w:rPr>
                                <w:bCs/>
                                <w:color w:val="0000FF" w:themeColor="hyperlink"/>
                                <w:kern w:val="2"/>
                                <w:szCs w:val="24"/>
                                <w:u w:val="single"/>
                              </w:rPr>
                              <w:t>(EB) Nr. 1224/2009</w:t>
                            </w:r>
                          </w:hyperlink>
                          <w:r>
                            <w:rPr>
                              <w:bCs/>
                              <w:kern w:val="2"/>
                              <w:szCs w:val="24"/>
                            </w:rPr>
                            <w:t xml:space="preserve"> III priedą skiriami 5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trijų tūkstančių </w:t>
                          </w:r>
                          <w:r>
                            <w:rPr>
                              <w:kern w:val="2"/>
                              <w:szCs w:val="24"/>
                            </w:rPr>
                            <w:t>iki keturių tūkstančių eurų.</w:t>
                          </w:r>
                        </w:p>
                      </w:sdtContent>
                    </w:sdt>
                    <w:sdt>
                      <w:sdtPr>
                        <w:alias w:val="301 str. 6 d."/>
                        <w:tag w:val="part_e61d749c98274837b308a82a199e1814"/>
                        <w:lock w:val="sdtLocked"/>
                        <w:richText/>
                      </w:sdtPr>
                      <w:sdtContent>
                        <w:p>
                          <w:pPr>
                            <w:spacing w:line="360" w:lineRule="auto"/>
                            <w:ind w:firstLine="720"/>
                            <w:jc w:val="both"/>
                            <w:rPr>
                              <w:kern w:val="2"/>
                              <w:szCs w:val="24"/>
                            </w:rPr>
                          </w:pPr>
                          <w:sdt>
                            <w:sdtPr>
                              <w:alias w:val="Numeris"/>
                              <w:tag w:val="nr_e61d749c98274837b308a82a199e1814"/>
                              <w:lock w:val="sdtLocked"/>
                              <w:richText/>
                            </w:sdtPr>
                            <w:sdtContent>
                              <w:r>
                                <w:rPr>
                                  <w:kern w:val="2"/>
                                  <w:szCs w:val="24"/>
                                </w:rPr>
                                <w:t>6</w:t>
                              </w:r>
                            </w:sdtContent>
                          </w:sdt>
                          <w:r>
                            <w:rPr>
                              <w:kern w:val="2"/>
                              <w:szCs w:val="24"/>
                            </w:rPr>
                            <w:t xml:space="preserve">. Šio straipsnio 5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keturių tūkstančių iki </w:t>
                          </w:r>
                          <w:r>
                            <w:rPr>
                              <w:bCs/>
                              <w:kern w:val="2"/>
                              <w:szCs w:val="24"/>
                            </w:rPr>
                            <w:t xml:space="preserve">penkių tūkstančių </w:t>
                          </w:r>
                          <w:r>
                            <w:rPr>
                              <w:kern w:val="2"/>
                              <w:szCs w:val="24"/>
                            </w:rPr>
                            <w:t>eurų.</w:t>
                          </w:r>
                        </w:p>
                      </w:sdtContent>
                    </w:sdt>
                    <w:sdt>
                      <w:sdtPr>
                        <w:alias w:val="301 str. 7 d."/>
                        <w:tag w:val="part_e1bf406984044f6fb8ed6759d62bbf81"/>
                        <w:lock w:val="sdtLocked"/>
                        <w:richText/>
                      </w:sdtPr>
                      <w:sdtContent>
                        <w:p>
                          <w:pPr>
                            <w:spacing w:line="360" w:lineRule="auto"/>
                            <w:ind w:firstLine="720"/>
                            <w:jc w:val="both"/>
                            <w:rPr>
                              <w:kern w:val="2"/>
                              <w:szCs w:val="24"/>
                            </w:rPr>
                          </w:pPr>
                          <w:sdt>
                            <w:sdtPr>
                              <w:alias w:val="Numeris"/>
                              <w:tag w:val="nr_e1bf406984044f6fb8ed6759d62bbf81"/>
                              <w:lock w:val="sdtLocked"/>
                              <w:richText/>
                            </w:sdtPr>
                            <w:sdtContent>
                              <w:r>
                                <w:rPr>
                                  <w:kern w:val="2"/>
                                  <w:szCs w:val="24"/>
                                </w:rPr>
                                <w:t>7</w:t>
                              </w:r>
                            </w:sdtContent>
                          </w:sdt>
                          <w:r>
                            <w:rPr>
                              <w:kern w:val="2"/>
                              <w:szCs w:val="24"/>
                            </w:rPr>
                            <w:t xml:space="preserve">. </w:t>
                          </w:r>
                          <w:r>
                            <w:rPr>
                              <w:bCs/>
                              <w:kern w:val="2"/>
                              <w:szCs w:val="24"/>
                            </w:rPr>
                            <w:t xml:space="preserve">Reglamento </w:t>
                          </w:r>
                          <w:hyperlink r:id="rId91"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2" w:tgtFrame="_blank" w:history="1">
                            <w:r>
                              <w:rPr>
                                <w:bCs/>
                                <w:color w:val="0000FF" w:themeColor="hyperlink"/>
                                <w:kern w:val="2"/>
                                <w:szCs w:val="24"/>
                                <w:u w:val="single"/>
                              </w:rPr>
                              <w:t>(EB) Nr. 1224/2009</w:t>
                            </w:r>
                          </w:hyperlink>
                          <w:r>
                            <w:rPr>
                              <w:bCs/>
                              <w:kern w:val="2"/>
                              <w:szCs w:val="24"/>
                            </w:rPr>
                            <w:t xml:space="preserve"> III priedą skiriami 6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 xml:space="preserve">keturių tūkstančių </w:t>
                          </w:r>
                          <w:r>
                            <w:rPr>
                              <w:kern w:val="2"/>
                              <w:szCs w:val="24"/>
                            </w:rPr>
                            <w:t xml:space="preserve">iki </w:t>
                          </w:r>
                          <w:r>
                            <w:rPr>
                              <w:bCs/>
                              <w:kern w:val="2"/>
                              <w:szCs w:val="24"/>
                            </w:rPr>
                            <w:t xml:space="preserve">penkių tūkstančių </w:t>
                          </w:r>
                          <w:r>
                            <w:rPr>
                              <w:kern w:val="2"/>
                              <w:szCs w:val="24"/>
                            </w:rPr>
                            <w:t>eurų.</w:t>
                          </w:r>
                        </w:p>
                      </w:sdtContent>
                    </w:sdt>
                    <w:sdt>
                      <w:sdtPr>
                        <w:alias w:val="301 str. 8 d."/>
                        <w:tag w:val="part_bf6ecf1403e447cfbf6d562010f21f79"/>
                        <w:lock w:val="sdtLocked"/>
                        <w:richText/>
                      </w:sdtPr>
                      <w:sdtContent>
                        <w:p>
                          <w:pPr>
                            <w:spacing w:line="360" w:lineRule="auto"/>
                            <w:ind w:firstLine="720"/>
                            <w:jc w:val="both"/>
                            <w:rPr>
                              <w:kern w:val="2"/>
                              <w:szCs w:val="24"/>
                            </w:rPr>
                          </w:pPr>
                          <w:sdt>
                            <w:sdtPr>
                              <w:alias w:val="Numeris"/>
                              <w:tag w:val="nr_bf6ecf1403e447cfbf6d562010f21f79"/>
                              <w:lock w:val="sdtLocked"/>
                              <w:richText/>
                            </w:sdtPr>
                            <w:sdtContent>
                              <w:r>
                                <w:rPr>
                                  <w:kern w:val="2"/>
                                  <w:szCs w:val="24"/>
                                </w:rPr>
                                <w:t>8</w:t>
                              </w:r>
                            </w:sdtContent>
                          </w:sdt>
                          <w:r>
                            <w:rPr>
                              <w:kern w:val="2"/>
                              <w:szCs w:val="24"/>
                            </w:rPr>
                            <w:t xml:space="preserve">. Šio straipsnio 7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 tūkstančių penkių</w:t>
                          </w:r>
                          <w:r>
                            <w:rPr>
                              <w:kern w:val="2"/>
                              <w:szCs w:val="24"/>
                            </w:rPr>
                            <w:t xml:space="preserve"> šimtų iki </w:t>
                          </w:r>
                          <w:r>
                            <w:rPr>
                              <w:bCs/>
                              <w:kern w:val="2"/>
                              <w:szCs w:val="24"/>
                            </w:rPr>
                            <w:t xml:space="preserve">penkių tūkstančių penkių </w:t>
                          </w:r>
                          <w:r>
                            <w:rPr>
                              <w:kern w:val="2"/>
                              <w:szCs w:val="24"/>
                            </w:rPr>
                            <w:t>šimtų eurų.</w:t>
                          </w:r>
                        </w:p>
                      </w:sdtContent>
                    </w:sdt>
                    <w:sdt>
                      <w:sdtPr>
                        <w:alias w:val="301 str. 9 d."/>
                        <w:tag w:val="part_7134a831a6f9417395fb278b7d9af932"/>
                        <w:lock w:val="sdtLocked"/>
                        <w:richText/>
                      </w:sdtPr>
                      <w:sdtContent>
                        <w:p>
                          <w:pPr>
                            <w:spacing w:line="360" w:lineRule="auto"/>
                            <w:ind w:firstLine="720"/>
                            <w:jc w:val="both"/>
                            <w:rPr>
                              <w:kern w:val="2"/>
                              <w:szCs w:val="24"/>
                            </w:rPr>
                          </w:pPr>
                          <w:sdt>
                            <w:sdtPr>
                              <w:alias w:val="Numeris"/>
                              <w:tag w:val="nr_7134a831a6f9417395fb278b7d9af932"/>
                              <w:lock w:val="sdtLocked"/>
                              <w:richText/>
                            </w:sdtPr>
                            <w:sdtContent>
                              <w:r>
                                <w:rPr>
                                  <w:kern w:val="2"/>
                                  <w:szCs w:val="24"/>
                                </w:rPr>
                                <w:t>9</w:t>
                              </w:r>
                            </w:sdtContent>
                          </w:sdt>
                          <w:r>
                            <w:rPr>
                              <w:kern w:val="2"/>
                              <w:szCs w:val="24"/>
                            </w:rPr>
                            <w:t xml:space="preserve">. </w:t>
                          </w:r>
                          <w:r>
                            <w:rPr>
                              <w:bCs/>
                              <w:kern w:val="2"/>
                              <w:szCs w:val="24"/>
                            </w:rPr>
                            <w:t xml:space="preserve">Reglamento </w:t>
                          </w:r>
                          <w:hyperlink r:id="rId93" w:tgtFrame="_blank" w:history="1">
                            <w:r>
                              <w:rPr>
                                <w:bCs/>
                                <w:color w:val="0000FF" w:themeColor="hyperlink"/>
                                <w:kern w:val="2"/>
                                <w:szCs w:val="24"/>
                                <w:u w:val="single"/>
                              </w:rPr>
                              <w:t>(EB) Nr. 1224/2009</w:t>
                            </w:r>
                          </w:hyperlink>
                          <w:r>
                            <w:rPr>
                              <w:bCs/>
                              <w:kern w:val="2"/>
                              <w:szCs w:val="24"/>
                            </w:rPr>
                            <w:t xml:space="preserve"> 90 straipsnyje nurodyto sunkaus pažeidimo, už kurį pagal Reglamento </w:t>
                          </w:r>
                          <w:hyperlink r:id="rId94" w:tgtFrame="_blank" w:history="1">
                            <w:r>
                              <w:rPr>
                                <w:bCs/>
                                <w:color w:val="0000FF" w:themeColor="hyperlink"/>
                                <w:kern w:val="2"/>
                                <w:szCs w:val="24"/>
                                <w:u w:val="single"/>
                              </w:rPr>
                              <w:t>(EB) Nr. 1224/2009</w:t>
                            </w:r>
                          </w:hyperlink>
                          <w:r>
                            <w:rPr>
                              <w:bCs/>
                              <w:kern w:val="2"/>
                              <w:szCs w:val="24"/>
                            </w:rPr>
                            <w:t xml:space="preserve"> III priedą skiriami 7 taškai,</w:t>
                          </w:r>
                          <w:r>
                            <w:rPr>
                              <w:kern w:val="2"/>
                              <w:szCs w:val="24"/>
                            </w:rPr>
                            <w:t xml:space="preserve"> padarymas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keturių</w:t>
                          </w:r>
                          <w:r>
                            <w:rPr>
                              <w:kern w:val="2"/>
                              <w:szCs w:val="24"/>
                            </w:rPr>
                            <w:t xml:space="preserve"> tūkstančių penkių šimtų iki </w:t>
                          </w:r>
                          <w:r>
                            <w:rPr>
                              <w:bCs/>
                              <w:kern w:val="2"/>
                              <w:szCs w:val="24"/>
                            </w:rPr>
                            <w:t>penkių</w:t>
                          </w:r>
                          <w:r>
                            <w:rPr>
                              <w:kern w:val="2"/>
                              <w:szCs w:val="24"/>
                            </w:rPr>
                            <w:t xml:space="preserve"> tūkstančių </w:t>
                          </w:r>
                          <w:r>
                            <w:rPr>
                              <w:bCs/>
                              <w:kern w:val="2"/>
                              <w:szCs w:val="24"/>
                            </w:rPr>
                            <w:t>penkių</w:t>
                          </w:r>
                          <w:r>
                            <w:rPr>
                              <w:kern w:val="2"/>
                              <w:szCs w:val="24"/>
                            </w:rPr>
                            <w:t xml:space="preserve"> šimtų penkiasdešimt eurų.</w:t>
                          </w:r>
                        </w:p>
                      </w:sdtContent>
                    </w:sdt>
                    <w:sdt>
                      <w:sdtPr>
                        <w:alias w:val="301 str. 10 d."/>
                        <w:tag w:val="part_ab80aad2137746d6aab51c23f3bba48e"/>
                        <w:lock w:val="sdtLocked"/>
                        <w:richText/>
                      </w:sdtPr>
                      <w:sdtContent>
                        <w:p>
                          <w:pPr>
                            <w:spacing w:line="360" w:lineRule="auto"/>
                            <w:ind w:firstLine="720"/>
                            <w:jc w:val="both"/>
                            <w:rPr>
                              <w:kern w:val="2"/>
                              <w:szCs w:val="24"/>
                            </w:rPr>
                          </w:pPr>
                          <w:sdt>
                            <w:sdtPr>
                              <w:alias w:val="Numeris"/>
                              <w:tag w:val="nr_ab80aad2137746d6aab51c23f3bba48e"/>
                              <w:lock w:val="sdtLocked"/>
                              <w:richText/>
                            </w:sdtPr>
                            <w:sdtContent>
                              <w:r>
                                <w:rPr>
                                  <w:kern w:val="2"/>
                                  <w:szCs w:val="24"/>
                                </w:rPr>
                                <w:t>10</w:t>
                              </w:r>
                            </w:sdtContent>
                          </w:sdt>
                          <w:r>
                            <w:rPr>
                              <w:kern w:val="2"/>
                              <w:szCs w:val="24"/>
                            </w:rPr>
                            <w:t xml:space="preserve">. Šio straipsnio 9 dalyje numatytas administracinis nusižengimas, padarytas pakartotinai, </w:t>
                          </w:r>
                        </w:p>
                        <w:p>
                          <w:pPr>
                            <w:spacing w:line="360" w:lineRule="auto"/>
                            <w:ind w:firstLine="720"/>
                            <w:jc w:val="both"/>
                            <w:rPr>
                              <w:kern w:val="2"/>
                              <w:szCs w:val="24"/>
                            </w:rPr>
                          </w:pPr>
                          <w:r>
                            <w:rPr>
                              <w:kern w:val="2"/>
                              <w:szCs w:val="24"/>
                            </w:rPr>
                            <w:t xml:space="preserve">užtraukia baudą žvejybos laivų kapitonams nuo </w:t>
                          </w:r>
                          <w:r>
                            <w:rPr>
                              <w:bCs/>
                              <w:kern w:val="2"/>
                              <w:szCs w:val="24"/>
                            </w:rPr>
                            <w:t>penkių</w:t>
                          </w:r>
                          <w:r>
                            <w:rPr>
                              <w:kern w:val="2"/>
                              <w:szCs w:val="24"/>
                            </w:rPr>
                            <w:t xml:space="preserve"> tūkstančių iki šešių tūkstančių eurų.</w:t>
                          </w:r>
                        </w:p>
                      </w:sdtContent>
                    </w:sdt>
                    <w:sdt>
                      <w:sdtPr>
                        <w:alias w:val="301 str. 11 d."/>
                        <w:tag w:val="part_3f42fb74ea44436da7ef69824a73ff6e"/>
                        <w:lock w:val="sdtLocked"/>
                        <w:richText/>
                      </w:sdtPr>
                      <w:sdtContent>
                        <w:p>
                          <w:pPr>
                            <w:spacing w:line="360" w:lineRule="auto"/>
                            <w:ind w:firstLine="720"/>
                            <w:jc w:val="both"/>
                            <w:rPr>
                              <w:kern w:val="2"/>
                              <w:szCs w:val="24"/>
                            </w:rPr>
                          </w:pPr>
                          <w:sdt>
                            <w:sdtPr>
                              <w:alias w:val="Numeris"/>
                              <w:tag w:val="nr_3f42fb74ea44436da7ef69824a73ff6e"/>
                              <w:lock w:val="sdtLocked"/>
                              <w:richText/>
                            </w:sdtPr>
                            <w:sdtContent>
                              <w:r>
                                <w:rPr>
                                  <w:kern w:val="2"/>
                                  <w:szCs w:val="24"/>
                                </w:rPr>
                                <w:t>11</w:t>
                              </w:r>
                            </w:sdtContent>
                          </w:sdt>
                          <w:r>
                            <w:rPr>
                              <w:kern w:val="2"/>
                              <w:szCs w:val="24"/>
                            </w:rPr>
                            <w:t xml:space="preserve">. Žvejybos laivo kapitono pareigų ėjimas, kai asmeniui yra atimta teisė eiti žvejybos laivo kapitono pareigas, </w:t>
                          </w:r>
                        </w:p>
                        <w:p>
                          <w:pPr>
                            <w:spacing w:line="360" w:lineRule="auto"/>
                            <w:ind w:firstLine="720"/>
                            <w:jc w:val="both"/>
                            <w:rPr>
                              <w:bCs/>
                              <w:szCs w:val="24"/>
                            </w:rPr>
                          </w:pPr>
                          <w:r>
                            <w:rPr>
                              <w:kern w:val="2"/>
                              <w:szCs w:val="24"/>
                            </w:rPr>
                            <w:t xml:space="preserve">užtraukia baudą nuo penkių tūkstančių iki </w:t>
                          </w:r>
                          <w:r>
                            <w:rPr>
                              <w:bCs/>
                              <w:kern w:val="2"/>
                              <w:szCs w:val="24"/>
                            </w:rPr>
                            <w:t>šešių</w:t>
                          </w:r>
                          <w:r>
                            <w:rPr>
                              <w:b/>
                              <w:bCs/>
                              <w:kern w:val="2"/>
                              <w:szCs w:val="24"/>
                            </w:rPr>
                            <w:t xml:space="preserve"> </w:t>
                          </w:r>
                          <w:r>
                            <w:rPr>
                              <w:kern w:val="2"/>
                              <w:szCs w:val="24"/>
                            </w:rPr>
                            <w:t>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2 str."/>
                    <w:tag w:val="part_e52b261896a1447ba5c6dd11e1f52ad0"/>
                    <w:lock w:val="sdtLocked"/>
                    <w:richText/>
                  </w:sdtPr>
                  <w:sdtContent>
                    <w:p>
                      <w:pPr>
                        <w:spacing w:line="360" w:lineRule="auto"/>
                        <w:ind w:left="2410" w:hanging="1690"/>
                        <w:jc w:val="both"/>
                        <w:rPr>
                          <w:kern w:val="2"/>
                          <w:szCs w:val="24"/>
                        </w:rPr>
                      </w:pPr>
                      <w:sdt>
                        <w:sdtPr>
                          <w:alias w:val="Numeris"/>
                          <w:tag w:val="nr_e52b261896a1447ba5c6dd11e1f52ad0"/>
                          <w:lock w:val="sdtLocked"/>
                          <w:richText/>
                        </w:sdtPr>
                        <w:sdtContent>
                          <w:r>
                            <w:rPr>
                              <w:b/>
                              <w:kern w:val="2"/>
                              <w:szCs w:val="24"/>
                            </w:rPr>
                            <w:t>302</w:t>
                          </w:r>
                        </w:sdtContent>
                      </w:sdt>
                      <w:r>
                        <w:rPr>
                          <w:b/>
                          <w:kern w:val="2"/>
                          <w:szCs w:val="24"/>
                        </w:rPr>
                        <w:t xml:space="preserve"> straipsnis. </w:t>
                      </w:r>
                      <w:sdt>
                        <w:sdtPr>
                          <w:alias w:val="Pavadinimas"/>
                          <w:tag w:val="title_e52b261896a1447ba5c6dd11e1f52ad0"/>
                          <w:lock w:val="sdtLocked"/>
                          <w:richText/>
                        </w:sdtPr>
                        <w:sdtContent>
                          <w:r>
                            <w:rPr>
                              <w:b/>
                              <w:kern w:val="2"/>
                              <w:szCs w:val="24"/>
                            </w:rPr>
                            <w:t xml:space="preserve">Su Lietuvos Respublikos </w:t>
                          </w:r>
                          <w:r>
                            <w:rPr>
                              <w:b/>
                              <w:bCs/>
                              <w:kern w:val="2"/>
                              <w:szCs w:val="24"/>
                            </w:rPr>
                            <w:t>žūklės</w:t>
                          </w:r>
                          <w:r>
                            <w:rPr>
                              <w:b/>
                              <w:kern w:val="2"/>
                              <w:szCs w:val="24"/>
                            </w:rPr>
                            <w:t xml:space="preserve"> laivo varomojo variklio galia susiję pažeidimai</w:t>
                          </w:r>
                        </w:sdtContent>
                      </w:sdt>
                    </w:p>
                    <w:sdt>
                      <w:sdtPr>
                        <w:alias w:val="302 str. 1 d."/>
                        <w:tag w:val="part_0c341832f01140c48935ec6298d98594"/>
                        <w:lock w:val="sdtLocked"/>
                        <w:richText/>
                      </w:sdtPr>
                      <w:sdtContent>
                        <w:p>
                          <w:pPr>
                            <w:spacing w:line="360" w:lineRule="auto"/>
                            <w:ind w:firstLine="720"/>
                            <w:jc w:val="both"/>
                            <w:rPr>
                              <w:kern w:val="2"/>
                              <w:szCs w:val="24"/>
                            </w:rPr>
                          </w:pPr>
                          <w:sdt>
                            <w:sdtPr>
                              <w:alias w:val="Numeris"/>
                              <w:tag w:val="nr_0c341832f01140c48935ec6298d98594"/>
                              <w:lock w:val="sdtLocked"/>
                              <w:richText/>
                            </w:sdtPr>
                            <w:sdtContent>
                              <w:r>
                                <w:rPr>
                                  <w:kern w:val="2"/>
                                  <w:szCs w:val="24"/>
                                </w:rPr>
                                <w:t>1</w:t>
                              </w:r>
                            </w:sdtContent>
                          </w:sdt>
                          <w:r>
                            <w:rPr>
                              <w:kern w:val="2"/>
                              <w:szCs w:val="24"/>
                            </w:rPr>
                            <w:t xml:space="preserve">. Lietuvos Respublikos </w:t>
                          </w:r>
                          <w:r>
                            <w:rPr>
                              <w:bCs/>
                              <w:kern w:val="2"/>
                              <w:szCs w:val="24"/>
                            </w:rPr>
                            <w:t>žūklės</w:t>
                          </w:r>
                          <w:r>
                            <w:rPr>
                              <w:kern w:val="2"/>
                              <w:szCs w:val="24"/>
                            </w:rPr>
                            <w:t xml:space="preserve"> laivo varomojo variklio galios sertifikavimo nuostatų pažeidimas </w:t>
                          </w:r>
                        </w:p>
                        <w:p>
                          <w:pPr>
                            <w:spacing w:line="360" w:lineRule="auto"/>
                            <w:ind w:firstLine="720"/>
                            <w:jc w:val="both"/>
                            <w:rPr>
                              <w:kern w:val="2"/>
                              <w:szCs w:val="24"/>
                            </w:rPr>
                          </w:pPr>
                          <w:r>
                            <w:rPr>
                              <w:kern w:val="2"/>
                              <w:szCs w:val="24"/>
                            </w:rPr>
                            <w:t>užtraukia įspėjimą arba baudą nuo vieno šimto penkiasdešimt iki trijų šimtų eurų.</w:t>
                          </w:r>
                        </w:p>
                      </w:sdtContent>
                    </w:sdt>
                    <w:sdt>
                      <w:sdtPr>
                        <w:alias w:val="302 str. 2 d."/>
                        <w:tag w:val="part_00cc7bbfcde34195a3fa21c0ff8c8651"/>
                        <w:lock w:val="sdtLocked"/>
                        <w:richText/>
                      </w:sdtPr>
                      <w:sdtContent>
                        <w:p>
                          <w:pPr>
                            <w:spacing w:line="360" w:lineRule="auto"/>
                            <w:ind w:firstLine="720"/>
                            <w:jc w:val="both"/>
                            <w:rPr>
                              <w:kern w:val="2"/>
                              <w:szCs w:val="24"/>
                            </w:rPr>
                          </w:pPr>
                          <w:sdt>
                            <w:sdtPr>
                              <w:alias w:val="Numeris"/>
                              <w:tag w:val="nr_00cc7bbfcde34195a3fa21c0ff8c8651"/>
                              <w:lock w:val="sdtLocked"/>
                              <w:richText/>
                            </w:sdtPr>
                            <w:sdtContent>
                              <w:r>
                                <w:rPr>
                                  <w:kern w:val="2"/>
                                  <w:szCs w:val="24"/>
                                </w:rPr>
                                <w:t>2</w:t>
                              </w:r>
                            </w:sdtContent>
                          </w:sdt>
                          <w:r>
                            <w:rPr>
                              <w:kern w:val="2"/>
                              <w:szCs w:val="24"/>
                            </w:rPr>
                            <w:t xml:space="preserve">. Lietuvos Respublikos žūklės laivo, kurio varomojo variklio galia viršija Lietuvos Respublikos žvejybos laivo liudijime nurodytąją, naudojimas verslinei žvejybai </w:t>
                          </w:r>
                        </w:p>
                        <w:p>
                          <w:pPr>
                            <w:spacing w:line="360" w:lineRule="auto"/>
                            <w:ind w:firstLine="720"/>
                            <w:jc w:val="both"/>
                            <w:rPr>
                              <w:bCs/>
                              <w:szCs w:val="24"/>
                            </w:rPr>
                          </w:pPr>
                          <w:r>
                            <w:rPr>
                              <w:kern w:val="2"/>
                              <w:szCs w:val="24"/>
                            </w:rPr>
                            <w:t>užtraukia įspėjimą arba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d8be1229d96644aab8e769e047b2c8af"/>
                        <w:lock w:val="sdtLocked"/>
                        <w:richText/>
                      </w:sdtPr>
                      <w:sdtContent>
                        <w:p>
                          <w:pPr>
                            <w:spacing w:line="360" w:lineRule="auto"/>
                            <w:ind w:firstLine="720"/>
                            <w:jc w:val="both"/>
                            <w:textAlignment w:val="baseline"/>
                            <w:rPr>
                              <w:color w:val="000000"/>
                              <w:szCs w:val="24"/>
                            </w:rPr>
                          </w:pPr>
                          <w:sdt>
                            <w:sdtPr>
                              <w:alias w:val="Numeris"/>
                              <w:tag w:val="nr_d8be1229d96644aab8e769e047b2c8af"/>
                              <w:lock w:val="sdtLocked"/>
                              <w:richText/>
                            </w:sdtPr>
                            <w:sdtContent>
                              <w:r>
                                <w:rPr>
                                  <w:color w:val="000000"/>
                                  <w:szCs w:val="24"/>
                                </w:rPr>
                                <w:t>1</w:t>
                              </w:r>
                            </w:sdtContent>
                          </w:sdt>
                          <w:r>
                            <w:rPr>
                              <w:color w:val="000000"/>
                              <w:szCs w:val="24"/>
                            </w:rPr>
                            <w:t xml:space="preserve">. Invazinių rūšių naikinimo, </w:t>
                          </w:r>
                          <w:r>
                            <w:rPr>
                              <w:bCs/>
                              <w:color w:val="000000"/>
                              <w:szCs w:val="24"/>
                            </w:rPr>
                            <w:t>plitimo</w:t>
                          </w:r>
                          <w:r>
                            <w:rPr>
                              <w:i/>
                              <w:iCs/>
                              <w:color w:val="000000"/>
                              <w:szCs w:val="24"/>
                            </w:rPr>
                            <w:t xml:space="preserve"> </w:t>
                          </w:r>
                          <w:r>
                            <w:rPr>
                              <w:bCs/>
                              <w:color w:val="000000"/>
                              <w:szCs w:val="24"/>
                            </w:rPr>
                            <w:t>prevencijos, valdymo</w:t>
                          </w:r>
                          <w:r>
                            <w:rPr>
                              <w:color w:val="000000"/>
                              <w:szCs w:val="24"/>
                            </w:rPr>
                            <w:t xml:space="preserve"> priemonių </w:t>
                          </w:r>
                          <w:r>
                            <w:rPr>
                              <w:bCs/>
                              <w:color w:val="000000"/>
                              <w:szCs w:val="24"/>
                            </w:rPr>
                            <w:t>neįgyvendinimas arba įgyvendinimas</w:t>
                          </w:r>
                          <w:r>
                            <w:rPr>
                              <w:color w:val="000000"/>
                              <w:szCs w:val="24"/>
                            </w:rPr>
                            <w:t xml:space="preserve"> pažeidžiant invazinių rūšių naudojimą, valdymą, gausos reguliavimą ir plitimo prevenciją reglamentuojančius teisės aktus ar Reglamentą </w:t>
                          </w:r>
                          <w:hyperlink r:id="rId76" w:tgtFrame="_blank" w:history="1">
                            <w:r>
                              <w:rPr>
                                <w:color w:val="0000FF" w:themeColor="hyperlink"/>
                                <w:szCs w:val="24"/>
                                <w:u w:val="single"/>
                              </w:rPr>
                              <w:t>(ES) 1143/2014</w:t>
                            </w:r>
                          </w:hyperlink>
                        </w:p>
                        <w:p>
                          <w:pPr>
                            <w:spacing w:line="360" w:lineRule="auto"/>
                            <w:ind w:firstLine="720"/>
                            <w:jc w:val="both"/>
                            <w:textAlignment w:val="baseline"/>
                          </w:pPr>
                          <w:r>
                            <w:rPr>
                              <w:color w:val="000000"/>
                              <w:szCs w:val="24"/>
                            </w:rPr>
                            <w:t>užtraukia įspėjimą arba baudą asmenims nuo penkiasdešimt iki vieno tūkstančio eurų ir baudą juridinių asmenų vadovams ar kitiems atsakingiems asmenims – nuo  devyniasdešimt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77"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78"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sdt>
                      <w:sdtPr>
                        <w:alias w:val="9 d."/>
                        <w:tag w:val="part_6f9200d4065741cbb8d26593978c84b7"/>
                        <w:lock w:val="sdtLocked"/>
                        <w:richText/>
                      </w:sdtPr>
                      <w:sdtContent>
                        <w:p>
                          <w:pPr>
                            <w:spacing w:line="360" w:lineRule="auto"/>
                            <w:ind w:firstLine="720"/>
                            <w:jc w:val="both"/>
                            <w:textAlignment w:val="baseline"/>
                            <w:rPr>
                              <w:color w:val="000000"/>
                              <w:szCs w:val="24"/>
                            </w:rPr>
                          </w:pPr>
                          <w:sdt>
                            <w:sdtPr>
                              <w:alias w:val="Numeris"/>
                              <w:tag w:val="nr_6f9200d4065741cbb8d26593978c84b7"/>
                              <w:lock w:val="sdtLocked"/>
                              <w:richText/>
                            </w:sdtPr>
                            <w:sdtContent>
                              <w:r>
                                <w:rPr>
                                  <w:bCs/>
                                  <w:color w:val="000000"/>
                                  <w:szCs w:val="24"/>
                                </w:rPr>
                                <w:t>9</w:t>
                              </w:r>
                            </w:sdtContent>
                          </w:sdt>
                          <w:r>
                            <w:rPr>
                              <w:bCs/>
                              <w:color w:val="000000"/>
                              <w:szCs w:val="24"/>
                            </w:rPr>
                            <w:t xml:space="preserve">. Reglamente </w:t>
                          </w:r>
                          <w:hyperlink r:id="rId119" w:tgtFrame="_blank" w:history="1">
                            <w:r>
                              <w:rPr>
                                <w:bCs/>
                                <w:color w:val="0000FF" w:themeColor="hyperlink"/>
                                <w:szCs w:val="24"/>
                                <w:u w:val="single"/>
                              </w:rPr>
                              <w:t>(ES) 2017/852</w:t>
                            </w:r>
                          </w:hyperlink>
                          <w:r>
                            <w:rPr>
                              <w:bCs/>
                              <w:color w:val="000000"/>
                              <w:szCs w:val="24"/>
                            </w:rPr>
                            <w:t xml:space="preserve"> nustatytų dantų amalgamos gamybos, importo, eksporto draudimo reikalavimų pažeidimas</w:t>
                          </w:r>
                        </w:p>
                        <w:p>
                          <w:pPr>
                            <w:spacing w:line="360" w:lineRule="auto"/>
                            <w:ind w:firstLine="720"/>
                            <w:jc w:val="both"/>
                            <w:textAlignment w:val="baseline"/>
                            <w:rPr>
                              <w:bCs/>
                              <w:szCs w:val="24"/>
                            </w:rPr>
                          </w:pPr>
                          <w:r>
                            <w:rPr>
                              <w:bCs/>
                              <w:color w:val="000000"/>
                              <w:szCs w:val="24"/>
                            </w:rPr>
                            <w:t>užtraukia baudą su cheminių medžiagų tvarkymu susijusia veikla užsiimantiems fiziniams asmenims ir su cheminių medžiagų tvarkymu susijusia veikla užsiimančių juridinių asmenų vadovams ar kitiems atsakingiems asmenims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dee363d5c446422390241f3dde985478"/>
                    <w:lock w:val="sdtLocked"/>
                    <w:richText/>
                  </w:sdtPr>
                  <w:sdtContent>
                    <w:p>
                      <w:pPr>
                        <w:spacing w:line="360" w:lineRule="auto"/>
                        <w:ind w:left="2410" w:hanging="1690"/>
                        <w:jc w:val="both"/>
                        <w:textAlignment w:val="baseline"/>
                        <w:rPr>
                          <w:b/>
                          <w:color w:val="000000"/>
                          <w:szCs w:val="24"/>
                        </w:rPr>
                      </w:pPr>
                      <w:sdt>
                        <w:sdtPr>
                          <w:alias w:val="Numeris"/>
                          <w:tag w:val="nr_dee363d5c446422390241f3dde985478"/>
                          <w:lock w:val="sdtLocked"/>
                          <w:richText/>
                        </w:sdtPr>
                        <w:sdtContent>
                          <w:r>
                            <w:rPr>
                              <w:b/>
                              <w:color w:val="000000"/>
                              <w:szCs w:val="24"/>
                            </w:rPr>
                            <w:t>310</w:t>
                          </w:r>
                        </w:sdtContent>
                      </w:sdt>
                      <w:r>
                        <w:rPr>
                          <w:b/>
                          <w:color w:val="000000"/>
                          <w:szCs w:val="24"/>
                        </w:rPr>
                        <w:t xml:space="preserve"> straipsnis.</w:t>
                      </w:r>
                      <w:r>
                        <w:rPr>
                          <w:b/>
                          <w:bCs/>
                          <w:color w:val="000000"/>
                          <w:szCs w:val="24"/>
                        </w:rPr>
                        <w:t xml:space="preserve"> </w:t>
                      </w:r>
                      <w:sdt>
                        <w:sdtPr>
                          <w:alias w:val="Pavadinimas"/>
                          <w:tag w:val="title_dee363d5c446422390241f3dde985478"/>
                          <w:lock w:val="sdtLocked"/>
                          <w:richText/>
                        </w:sdtPr>
                        <w:sdtContent>
                          <w:r>
                            <w:rPr>
                              <w:b/>
                              <w:color w:val="000000"/>
                              <w:szCs w:val="24"/>
                            </w:rPr>
                            <w:t xml:space="preserve">Ozono sluoksnį ardančių medžiagų ir (arba) produktų ir įrangos, kuriuose yra šių medžiagų arba kurių veikimas nuo jų priklauso ir kurie </w:t>
                          </w:r>
                          <w:r>
                            <w:rPr>
                              <w:b/>
                              <w:bCs/>
                              <w:color w:val="000000"/>
                              <w:szCs w:val="24"/>
                            </w:rPr>
                            <w:t xml:space="preserve">įtraukti į Reglamento </w:t>
                          </w:r>
                          <w:hyperlink r:id="rId24" w:tgtFrame="_blank" w:history="1">
                            <w:r>
                              <w:rPr>
                                <w:b/>
                                <w:bCs/>
                                <w:color w:val="0000FF" w:themeColor="hyperlink"/>
                                <w:szCs w:val="24"/>
                                <w:u w:val="single"/>
                              </w:rPr>
                              <w:t>(ES) 2024/590</w:t>
                            </w:r>
                          </w:hyperlink>
                          <w:r>
                            <w:rPr>
                              <w:b/>
                              <w:bCs/>
                              <w:color w:val="000000"/>
                              <w:szCs w:val="24"/>
                            </w:rPr>
                            <w:t xml:space="preserve"> taikymo sritį,</w:t>
                          </w:r>
                          <w:r>
                            <w:rPr>
                              <w:b/>
                              <w:color w:val="000000"/>
                              <w:szCs w:val="24"/>
                            </w:rPr>
                            <w:t xml:space="preserve"> tvarkymo reikalavimų pažeidimas</w:t>
                          </w:r>
                        </w:sdtContent>
                      </w:sdt>
                    </w:p>
                    <w:sdt>
                      <w:sdtPr>
                        <w:alias w:val="310 str. 1 d."/>
                        <w:tag w:val="part_450fb7c174964c118bdf79d137b5b0d0"/>
                        <w:lock w:val="sdtLocked"/>
                        <w:richText/>
                      </w:sdtPr>
                      <w:sdtContent>
                        <w:p>
                          <w:pPr>
                            <w:spacing w:line="360" w:lineRule="auto"/>
                            <w:ind w:firstLine="720"/>
                            <w:jc w:val="both"/>
                            <w:textAlignment w:val="baseline"/>
                            <w:rPr>
                              <w:color w:val="000000"/>
                              <w:szCs w:val="24"/>
                            </w:rPr>
                          </w:pPr>
                          <w:sdt>
                            <w:sdtPr>
                              <w:alias w:val="Numeris"/>
                              <w:tag w:val="nr_450fb7c174964c118bdf79d137b5b0d0"/>
                              <w:lock w:val="sdtLocked"/>
                              <w:richText/>
                            </w:sdtPr>
                            <w:sdtContent>
                              <w:r>
                                <w:rPr>
                                  <w:bCs/>
                                  <w:color w:val="000000"/>
                                  <w:szCs w:val="24"/>
                                </w:rPr>
                                <w:t>1</w:t>
                              </w:r>
                            </w:sdtContent>
                          </w:sdt>
                          <w:r>
                            <w:rPr>
                              <w:bCs/>
                              <w:color w:val="000000"/>
                              <w:szCs w:val="24"/>
                            </w:rPr>
                            <w:t xml:space="preserve">. Reglamento </w:t>
                          </w:r>
                          <w:hyperlink r:id="rId120" w:tgtFrame="_blank" w:history="1">
                            <w:r>
                              <w:rPr>
                                <w:bCs/>
                                <w:color w:val="0000FF" w:themeColor="hyperlink"/>
                                <w:szCs w:val="24"/>
                                <w:u w:val="single"/>
                              </w:rPr>
                              <w:t>(ES) 2024/590</w:t>
                            </w:r>
                          </w:hyperlink>
                          <w:r>
                            <w:rPr>
                              <w:bCs/>
                              <w:color w:val="000000"/>
                              <w:szCs w:val="24"/>
                            </w:rPr>
                            <w:t xml:space="preserve"> 8 straipsnio 5 dalyje, 15 straipsnio 3, 4 ir 6 dalyse, 20 straipsnio 3, 4 dalyse ir 21 straipsnio 5 dalyje nustatytų informacijos, duomenų, dokumentų ir (arba) atitikties deklaracijų saugojimo mažiausiai penkerius metus ir pateikimo Europos Komisijai ar Lietuvos Respublikos Vyriausybės įgaliotoms institucijoms, joms paprašius,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2 d."/>
                        <w:tag w:val="part_e52159630ca54233959a7015ab99508d"/>
                        <w:lock w:val="sdtLocked"/>
                        <w:richText/>
                      </w:sdtPr>
                      <w:sdtContent>
                        <w:p>
                          <w:pPr>
                            <w:spacing w:line="360" w:lineRule="auto"/>
                            <w:ind w:firstLine="720"/>
                            <w:jc w:val="both"/>
                            <w:textAlignment w:val="baseline"/>
                            <w:rPr>
                              <w:color w:val="000000"/>
                              <w:szCs w:val="24"/>
                            </w:rPr>
                          </w:pPr>
                          <w:sdt>
                            <w:sdtPr>
                              <w:alias w:val="Numeris"/>
                              <w:tag w:val="nr_e52159630ca54233959a7015ab99508d"/>
                              <w:lock w:val="sdtLocked"/>
                              <w:richText/>
                            </w:sdtPr>
                            <w:sdtContent>
                              <w:r>
                                <w:rPr>
                                  <w:bCs/>
                                  <w:color w:val="000000"/>
                                  <w:szCs w:val="24"/>
                                </w:rPr>
                                <w:t>2</w:t>
                              </w:r>
                            </w:sdtContent>
                          </w:sdt>
                          <w:r>
                            <w:rPr>
                              <w:bCs/>
                              <w:color w:val="000000"/>
                              <w:szCs w:val="24"/>
                            </w:rPr>
                            <w:t>. Duomenų apie gaminamas, importuojamas, eksportuojamas, sunaikinamas, naudojamas ozono sluoksnį ardančias medžiagas, būtiniausius halonų naudojimo atvejus, ozono sluoksnį ardančių medžiagų turinčią įrangą nepateikimas Europos Komisijai ar aplinkos ministro įgaliotai institucijai, šių duomenų nuslėpimas ir (arba) iškraipymas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3 d."/>
                        <w:tag w:val="part_2041f09ada1e4569806e6086f12ad6d8"/>
                        <w:lock w:val="sdtLocked"/>
                        <w:richText/>
                      </w:sdtPr>
                      <w:sdtContent>
                        <w:p>
                          <w:pPr>
                            <w:spacing w:line="360" w:lineRule="auto"/>
                            <w:ind w:firstLine="720"/>
                            <w:jc w:val="both"/>
                            <w:textAlignment w:val="baseline"/>
                            <w:rPr>
                              <w:color w:val="000000"/>
                              <w:szCs w:val="24"/>
                            </w:rPr>
                          </w:pPr>
                          <w:sdt>
                            <w:sdtPr>
                              <w:alias w:val="Numeris"/>
                              <w:tag w:val="nr_2041f09ada1e4569806e6086f12ad6d8"/>
                              <w:lock w:val="sdtLocked"/>
                              <w:richText/>
                            </w:sdtPr>
                            <w:sdtContent>
                              <w:r>
                                <w:rPr>
                                  <w:bCs/>
                                  <w:color w:val="000000"/>
                                  <w:szCs w:val="24"/>
                                </w:rPr>
                                <w:t>3</w:t>
                              </w:r>
                            </w:sdtContent>
                          </w:sdt>
                          <w:r>
                            <w:rPr>
                              <w:bCs/>
                              <w:color w:val="000000"/>
                              <w:szCs w:val="24"/>
                            </w:rPr>
                            <w:t xml:space="preserve">. Talpyklų, kuriose yra ozono sluoksnį ardančių medžiagų, skirtų naudoti Reglamento </w:t>
                          </w:r>
                          <w:hyperlink r:id="rId121" w:tgtFrame="_blank" w:history="1">
                            <w:r>
                              <w:rPr>
                                <w:bCs/>
                                <w:color w:val="0000FF" w:themeColor="hyperlink"/>
                                <w:szCs w:val="24"/>
                                <w:u w:val="single"/>
                              </w:rPr>
                              <w:t>(ES) 2024/590</w:t>
                            </w:r>
                          </w:hyperlink>
                          <w:r>
                            <w:rPr>
                              <w:bCs/>
                              <w:color w:val="000000"/>
                              <w:szCs w:val="24"/>
                            </w:rPr>
                            <w:t xml:space="preserve"> 6, 7, 8 ir 12 straipsniuose nurodytoms reikmėms, ženklinimo reikalavimų pažeidimas</w:t>
                          </w:r>
                        </w:p>
                        <w:p>
                          <w:pPr>
                            <w:spacing w:line="360" w:lineRule="auto"/>
                            <w:ind w:firstLine="720"/>
                            <w:jc w:val="both"/>
                            <w:textAlignment w:val="baseline"/>
                            <w:rPr>
                              <w:color w:val="000000"/>
                              <w:szCs w:val="24"/>
                            </w:rPr>
                          </w:pPr>
                          <w:r>
                            <w:rPr>
                              <w:bCs/>
                              <w:color w:val="000000"/>
                              <w:szCs w:val="24"/>
                            </w:rPr>
                            <w:t>užtraukia baudą nuo penkių šimtų iki vieno tūkstančio eurų.</w:t>
                          </w:r>
                        </w:p>
                      </w:sdtContent>
                    </w:sdt>
                    <w:sdt>
                      <w:sdtPr>
                        <w:alias w:val="310 str. 4 d."/>
                        <w:tag w:val="part_c79c33a96d244bc696b52e353bd848be"/>
                        <w:lock w:val="sdtLocked"/>
                        <w:richText/>
                      </w:sdtPr>
                      <w:sdtContent>
                        <w:p>
                          <w:pPr>
                            <w:spacing w:line="360" w:lineRule="auto"/>
                            <w:ind w:firstLine="720"/>
                            <w:jc w:val="both"/>
                            <w:textAlignment w:val="baseline"/>
                            <w:rPr>
                              <w:color w:val="000000"/>
                              <w:szCs w:val="24"/>
                            </w:rPr>
                          </w:pPr>
                          <w:sdt>
                            <w:sdtPr>
                              <w:alias w:val="Numeris"/>
                              <w:tag w:val="nr_c79c33a96d244bc696b52e353bd848be"/>
                              <w:lock w:val="sdtLocked"/>
                              <w:richText/>
                            </w:sdtPr>
                            <w:sdtContent>
                              <w:r>
                                <w:rPr>
                                  <w:bCs/>
                                  <w:color w:val="000000"/>
                                  <w:szCs w:val="24"/>
                                </w:rPr>
                                <w:t>4</w:t>
                              </w:r>
                            </w:sdtContent>
                          </w:sdt>
                          <w:r>
                            <w:rPr>
                              <w:bCs/>
                              <w:color w:val="000000"/>
                              <w:szCs w:val="24"/>
                            </w:rPr>
                            <w:t>. Reikalavimų fiziniams asmenims, dirbantiems su ozono sluoksnį ardančiomis medžiagomis ir jų turinčia įranga, turėti pažymėjimą, suteikiantį teisę atlikti stacionarios šaldymo, oro kondicionavimo, šilumos siurblių įrangos ir (arba) stacionarių priešgaisrinių sistemų ir gesintuvų techninės priežiūros, remonto, nuotėkio patikros, ozono sluoksnį ardančių medžiagų surinkimo ir (ar) eksploatacijos nutraukimo darbus, ir atitikti Lietuvos Respublikos klimato kaitos valdymo įstatyme nustatytus reikalavimus pažeidimas</w:t>
                          </w:r>
                        </w:p>
                        <w:p>
                          <w:pPr>
                            <w:spacing w:line="360" w:lineRule="auto"/>
                            <w:ind w:firstLine="720"/>
                            <w:jc w:val="both"/>
                            <w:textAlignment w:val="baseline"/>
                            <w:rPr>
                              <w:color w:val="000000"/>
                              <w:szCs w:val="24"/>
                            </w:rPr>
                          </w:pPr>
                          <w:r>
                            <w:rPr>
                              <w:bCs/>
                              <w:color w:val="000000"/>
                              <w:szCs w:val="24"/>
                            </w:rPr>
                            <w:t>užtraukia baudą nuo vieno tūkstančio iki dviejų tūkstančių eurų.</w:t>
                          </w:r>
                        </w:p>
                      </w:sdtContent>
                    </w:sdt>
                    <w:sdt>
                      <w:sdtPr>
                        <w:alias w:val="310 str. 5 d."/>
                        <w:tag w:val="part_dabd18e62ce0401f94c9bf3616770aa2"/>
                        <w:lock w:val="sdtLocked"/>
                        <w:richText/>
                      </w:sdtPr>
                      <w:sdtContent>
                        <w:p>
                          <w:pPr>
                            <w:spacing w:line="360" w:lineRule="auto"/>
                            <w:ind w:firstLine="720"/>
                            <w:jc w:val="both"/>
                            <w:textAlignment w:val="baseline"/>
                            <w:rPr>
                              <w:color w:val="000000"/>
                              <w:szCs w:val="24"/>
                            </w:rPr>
                          </w:pPr>
                          <w:sdt>
                            <w:sdtPr>
                              <w:alias w:val="Numeris"/>
                              <w:tag w:val="nr_dabd18e62ce0401f94c9bf3616770aa2"/>
                              <w:lock w:val="sdtLocked"/>
                              <w:richText/>
                            </w:sdtPr>
                            <w:sdtContent>
                              <w:r>
                                <w:rPr>
                                  <w:bCs/>
                                  <w:color w:val="000000"/>
                                  <w:szCs w:val="24"/>
                                </w:rPr>
                                <w:t>5</w:t>
                              </w:r>
                            </w:sdtContent>
                          </w:sdt>
                          <w:r>
                            <w:rPr>
                              <w:bCs/>
                              <w:color w:val="000000"/>
                              <w:szCs w:val="24"/>
                            </w:rPr>
                            <w:t>. Pakartotinai neužpildomų ozono sluoksnį ardančių medžiagų talpyklų, kurios yra tuščios arba visiškai ar iš dalies užpildytos, importas, pateikimas rinkai, vėlesnis tiekimas ar teikimas kitam asmeniui Europos Sąjungoje už atlygį arba neatlygintinai, naudojimas ar eksportas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6 d."/>
                        <w:tag w:val="part_d8738b17632e48b2a8981eb11f49121b"/>
                        <w:lock w:val="sdtLocked"/>
                        <w:richText/>
                      </w:sdtPr>
                      <w:sdtContent>
                        <w:p>
                          <w:pPr>
                            <w:spacing w:line="360" w:lineRule="auto"/>
                            <w:ind w:firstLine="720"/>
                            <w:jc w:val="both"/>
                            <w:textAlignment w:val="baseline"/>
                            <w:rPr>
                              <w:color w:val="000000"/>
                              <w:szCs w:val="24"/>
                            </w:rPr>
                          </w:pPr>
                          <w:sdt>
                            <w:sdtPr>
                              <w:alias w:val="Numeris"/>
                              <w:tag w:val="nr_d8738b17632e48b2a8981eb11f49121b"/>
                              <w:lock w:val="sdtLocked"/>
                              <w:richText/>
                            </w:sdtPr>
                            <w:sdtContent>
                              <w:r>
                                <w:rPr>
                                  <w:bCs/>
                                  <w:color w:val="000000"/>
                                  <w:szCs w:val="24"/>
                                </w:rPr>
                                <w:t>6</w:t>
                              </w:r>
                            </w:sdtContent>
                          </w:sdt>
                          <w:r>
                            <w:rPr>
                              <w:bCs/>
                              <w:color w:val="000000"/>
                              <w:szCs w:val="24"/>
                            </w:rPr>
                            <w:t xml:space="preserve">. Reglamento </w:t>
                          </w:r>
                          <w:hyperlink r:id="rId122" w:tgtFrame="_blank" w:history="1">
                            <w:r>
                              <w:rPr>
                                <w:bCs/>
                                <w:color w:val="0000FF" w:themeColor="hyperlink"/>
                                <w:szCs w:val="24"/>
                                <w:u w:val="single"/>
                              </w:rPr>
                              <w:t>(ES) 2024/590</w:t>
                            </w:r>
                          </w:hyperlink>
                          <w:r>
                            <w:rPr>
                              <w:bCs/>
                              <w:color w:val="000000"/>
                              <w:szCs w:val="24"/>
                            </w:rPr>
                            <w:t xml:space="preserve"> 8 straipsnio 1 ir 6 dalyse nurodytų ozono sluoksnį ardančių medžiagų, skirtų svarbiausioms laboratorijų ir analizės reikmėms, gamybos, pateikimo rinkai ir vėlesnio tiekimo arba teikimo kitam asmeniui Europos Sąjungoje už atlygį arba neatlygintinai ar naudojimo sąlygų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7 d."/>
                        <w:tag w:val="part_39d8eb9748de4b809e9c2797f1ccec97"/>
                        <w:lock w:val="sdtLocked"/>
                        <w:richText/>
                      </w:sdtPr>
                      <w:sdtContent>
                        <w:p>
                          <w:pPr>
                            <w:spacing w:line="360" w:lineRule="auto"/>
                            <w:ind w:firstLine="720"/>
                            <w:jc w:val="both"/>
                            <w:textAlignment w:val="baseline"/>
                            <w:rPr>
                              <w:color w:val="000000"/>
                              <w:szCs w:val="24"/>
                            </w:rPr>
                          </w:pPr>
                          <w:sdt>
                            <w:sdtPr>
                              <w:alias w:val="Numeris"/>
                              <w:tag w:val="nr_39d8eb9748de4b809e9c2797f1ccec97"/>
                              <w:lock w:val="sdtLocked"/>
                              <w:richText/>
                            </w:sdtPr>
                            <w:sdtContent>
                              <w:r>
                                <w:rPr>
                                  <w:bCs/>
                                  <w:color w:val="000000"/>
                                  <w:szCs w:val="24"/>
                                </w:rPr>
                                <w:t>7</w:t>
                              </w:r>
                            </w:sdtContent>
                          </w:sdt>
                          <w:r>
                            <w:rPr>
                              <w:bCs/>
                              <w:color w:val="000000"/>
                              <w:szCs w:val="24"/>
                            </w:rPr>
                            <w:t xml:space="preserve">. Reglamento </w:t>
                          </w:r>
                          <w:hyperlink r:id="rId123" w:tgtFrame="_blank" w:history="1">
                            <w:r>
                              <w:rPr>
                                <w:bCs/>
                                <w:color w:val="0000FF" w:themeColor="hyperlink"/>
                                <w:szCs w:val="24"/>
                                <w:u w:val="single"/>
                              </w:rPr>
                              <w:t>(ES) 2024/590</w:t>
                            </w:r>
                          </w:hyperlink>
                          <w:r>
                            <w:rPr>
                              <w:bCs/>
                              <w:color w:val="000000"/>
                              <w:szCs w:val="24"/>
                            </w:rPr>
                            <w:t xml:space="preserve"> 9 straipsnio 1 ir 2 dalyse nustatytų halonų, naudojamų būtiniausioms reikmėms, saugojimo reikalavimų pažeidimas, priešgaisrinių sistemų ir gesintuvų, kuriuose yra halonų, naudojamų būtiniausioms reikmėms, arba kurių veikimas nuo jų priklauso, eksploatacijos nutraukimo ar halonų surinkimo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8 d."/>
                        <w:tag w:val="part_5747f044b5604f2e863c74b3ec4441ba"/>
                        <w:lock w:val="sdtLocked"/>
                        <w:richText/>
                      </w:sdtPr>
                      <w:sdtContent>
                        <w:p>
                          <w:pPr>
                            <w:spacing w:line="360" w:lineRule="auto"/>
                            <w:ind w:firstLine="720"/>
                            <w:jc w:val="both"/>
                            <w:textAlignment w:val="baseline"/>
                            <w:rPr>
                              <w:color w:val="000000"/>
                              <w:szCs w:val="24"/>
                            </w:rPr>
                          </w:pPr>
                          <w:sdt>
                            <w:sdtPr>
                              <w:alias w:val="Numeris"/>
                              <w:tag w:val="nr_5747f044b5604f2e863c74b3ec4441ba"/>
                              <w:lock w:val="sdtLocked"/>
                              <w:richText/>
                            </w:sdtPr>
                            <w:sdtContent>
                              <w:r>
                                <w:rPr>
                                  <w:bCs/>
                                  <w:color w:val="000000"/>
                                  <w:szCs w:val="24"/>
                                </w:rPr>
                                <w:t>8</w:t>
                              </w:r>
                            </w:sdtContent>
                          </w:sdt>
                          <w:r>
                            <w:rPr>
                              <w:bCs/>
                              <w:color w:val="000000"/>
                              <w:szCs w:val="24"/>
                            </w:rPr>
                            <w:t>. Ozono sluoksnį ardančių medžiagų išleidimas į atmosferą, ozono sluoksnį ardančių medžiagų nuotėkio prevencijos reikalavimų pažeidimas, reikalavimų tikrinti ozono sluoksnį ardančių medžiagų turinčią įrangą dėl galimo nuotėkio pažeidimas arba įrangos, turinčios gedimų, dėl kurių ozono sluoksnį ardančios medžiagos patenka ar gali patekti į atmosferą, eksploatavimas, ozono sluoksnį ardančių medžiagų surinkimo iš jų turinčių produktų ir įrangos reikalavimų pažeidimas, produktų ir įrangos, kuriuose yra ozono sluoksnį ardančių medžiagų arba kurių veikimas nuo jų priklauso, eksploatacijos nutraukimo reikalavimų pažeidimas, reikalavimų surinkti ozono sluoksnį ardančias medžiagas iš statybinių medžiagų putų pažeidimas, ozono sluoksnį ardančių medžiagų ir (arba) produktų ir įrangos, kuriuose yra šių medžiagų, naikinimo reikalavimų pažeidimas</w:t>
                          </w:r>
                        </w:p>
                        <w:p>
                          <w:pPr>
                            <w:spacing w:line="360" w:lineRule="auto"/>
                            <w:ind w:firstLine="720"/>
                            <w:jc w:val="both"/>
                            <w:textAlignment w:val="baseline"/>
                            <w:rPr>
                              <w:color w:val="000000"/>
                              <w:szCs w:val="24"/>
                            </w:rPr>
                          </w:pPr>
                          <w:r>
                            <w:rPr>
                              <w:bCs/>
                              <w:color w:val="000000"/>
                              <w:szCs w:val="24"/>
                            </w:rPr>
                            <w:t>užtraukia baudą nuo vieno tūkstančio iki keturių tūkstančių eurų.</w:t>
                          </w:r>
                        </w:p>
                      </w:sdtContent>
                    </w:sdt>
                    <w:sdt>
                      <w:sdtPr>
                        <w:alias w:val="310 str. 9 d."/>
                        <w:tag w:val="part_1ccbccfd602940a79eac04361b4bcc8a"/>
                        <w:lock w:val="sdtLocked"/>
                        <w:richText/>
                      </w:sdtPr>
                      <w:sdtContent>
                        <w:p>
                          <w:pPr>
                            <w:spacing w:line="360" w:lineRule="auto"/>
                            <w:ind w:firstLine="720"/>
                            <w:jc w:val="both"/>
                            <w:textAlignment w:val="baseline"/>
                            <w:rPr>
                              <w:color w:val="000000"/>
                              <w:szCs w:val="24"/>
                            </w:rPr>
                          </w:pPr>
                          <w:sdt>
                            <w:sdtPr>
                              <w:alias w:val="Numeris"/>
                              <w:tag w:val="nr_1ccbccfd602940a79eac04361b4bcc8a"/>
                              <w:lock w:val="sdtLocked"/>
                              <w:richText/>
                            </w:sdtPr>
                            <w:sdtContent>
                              <w:r>
                                <w:rPr>
                                  <w:bCs/>
                                  <w:color w:val="000000"/>
                                  <w:szCs w:val="24"/>
                                </w:rPr>
                                <w:t>9</w:t>
                              </w:r>
                            </w:sdtContent>
                          </w:sdt>
                          <w:r>
                            <w:rPr>
                              <w:bCs/>
                              <w:color w:val="000000"/>
                              <w:szCs w:val="24"/>
                            </w:rPr>
                            <w:t xml:space="preserve">. Ozono sluoksnį ardančių medžiagų ir (arba) produktų ir įrangos, kuriuose yra šių medžiagų arba kurių veikimas nuo jų priklauso, įtrauktų į Reglamento </w:t>
                          </w:r>
                          <w:hyperlink r:id="rId124" w:tgtFrame="_blank" w:history="1">
                            <w:r>
                              <w:rPr>
                                <w:bCs/>
                                <w:color w:val="0000FF" w:themeColor="hyperlink"/>
                                <w:szCs w:val="24"/>
                                <w:u w:val="single"/>
                              </w:rPr>
                              <w:t>(ES) 2024/590</w:t>
                            </w:r>
                          </w:hyperlink>
                          <w:r>
                            <w:rPr>
                              <w:bCs/>
                              <w:color w:val="000000"/>
                              <w:szCs w:val="24"/>
                            </w:rPr>
                            <w:t xml:space="preserve"> taikymo sritį, gamybos, importo, eksporto, pateikimo rinkai, vėlesnio tiekimo ar teikimo kitam asmeniui Europos Sąjungoje už atlygį arba neatlygintinai ar naudojimo reikalavimų pažeidimas</w:t>
                          </w:r>
                        </w:p>
                        <w:p>
                          <w:pPr>
                            <w:spacing w:line="360" w:lineRule="auto"/>
                            <w:ind w:firstLine="720"/>
                            <w:jc w:val="both"/>
                            <w:textAlignment w:val="baseline"/>
                            <w:rPr>
                              <w:color w:val="000000"/>
                              <w:szCs w:val="24"/>
                            </w:rPr>
                          </w:pPr>
                          <w:r>
                            <w:rPr>
                              <w:bCs/>
                              <w:color w:val="000000"/>
                              <w:szCs w:val="24"/>
                            </w:rPr>
                            <w:t>užtraukia baudą nuo vieno tūkstančio iki šešių tūkstančių eurų.</w:t>
                          </w:r>
                        </w:p>
                      </w:sdtContent>
                    </w:sdt>
                    <w:sdt>
                      <w:sdtPr>
                        <w:alias w:val="310 str. 10 d."/>
                        <w:tag w:val="part_db952da1484a4071b94b1a8b29ccb2da"/>
                        <w:lock w:val="sdtLocked"/>
                        <w:richText/>
                      </w:sdtPr>
                      <w:sdtContent>
                        <w:p>
                          <w:pPr>
                            <w:spacing w:line="360" w:lineRule="auto"/>
                            <w:ind w:firstLine="720"/>
                            <w:jc w:val="both"/>
                            <w:textAlignment w:val="baseline"/>
                            <w:rPr>
                              <w:color w:val="000000"/>
                              <w:szCs w:val="24"/>
                            </w:rPr>
                          </w:pPr>
                          <w:sdt>
                            <w:sdtPr>
                              <w:alias w:val="Numeris"/>
                              <w:tag w:val="nr_db952da1484a4071b94b1a8b29ccb2da"/>
                              <w:lock w:val="sdtLocked"/>
                              <w:richText/>
                            </w:sdtPr>
                            <w:sdtContent>
                              <w:r>
                                <w:rPr>
                                  <w:bCs/>
                                  <w:color w:val="000000"/>
                                  <w:szCs w:val="24"/>
                                </w:rPr>
                                <w:t>10</w:t>
                              </w:r>
                            </w:sdtContent>
                          </w:sdt>
                          <w:r>
                            <w:rPr>
                              <w:bCs/>
                              <w:color w:val="000000"/>
                              <w:szCs w:val="24"/>
                            </w:rPr>
                            <w:t>. Šio straipsnio 9 dalyje numatytas administracinis nusižengimas, padarytas pakartotinai,</w:t>
                          </w:r>
                        </w:p>
                        <w:p>
                          <w:pPr>
                            <w:spacing w:line="360" w:lineRule="auto"/>
                            <w:ind w:firstLine="720"/>
                            <w:jc w:val="both"/>
                            <w:textAlignment w:val="baseline"/>
                            <w:rPr>
                              <w:color w:val="000000"/>
                              <w:szCs w:val="24"/>
                            </w:rPr>
                          </w:pPr>
                          <w:r>
                            <w:rPr>
                              <w:bCs/>
                              <w:color w:val="000000"/>
                              <w:szCs w:val="24"/>
                            </w:rPr>
                            <w:t>užtraukia baudą asmenims nuo dviejų tūkstančių iki šešių tūkstančių eurų.</w:t>
                          </w:r>
                        </w:p>
                      </w:sdtContent>
                    </w:sdt>
                    <w:sdt>
                      <w:sdtPr>
                        <w:alias w:val="310 str. 11 d."/>
                        <w:tag w:val="part_fa22c9460c6a4cc69be7a5dbedce26a2"/>
                        <w:lock w:val="sdtLocked"/>
                        <w:richText/>
                      </w:sdtPr>
                      <w:sdtContent>
                        <w:p>
                          <w:pPr>
                            <w:spacing w:line="360" w:lineRule="auto"/>
                            <w:ind w:firstLine="720"/>
                            <w:jc w:val="both"/>
                            <w:textAlignment w:val="baseline"/>
                            <w:rPr>
                              <w:bCs/>
                              <w:szCs w:val="24"/>
                            </w:rPr>
                          </w:pPr>
                          <w:sdt>
                            <w:sdtPr>
                              <w:alias w:val="Numeris"/>
                              <w:tag w:val="nr_fa22c9460c6a4cc69be7a5dbedce26a2"/>
                              <w:lock w:val="sdtLocked"/>
                              <w:richText/>
                            </w:sdtPr>
                            <w:sdtContent>
                              <w:r>
                                <w:rPr>
                                  <w:bCs/>
                                  <w:color w:val="000000"/>
                                  <w:szCs w:val="24"/>
                                </w:rPr>
                                <w:t>11</w:t>
                              </w:r>
                            </w:sdtContent>
                          </w:sdt>
                          <w:r>
                            <w:rPr>
                              <w:bCs/>
                              <w:color w:val="000000"/>
                              <w:szCs w:val="24"/>
                            </w:rPr>
                            <w:t>. Už šio straipsnio 5, 9 ir 10 dalyse numatytus administracinius nusižengimus skiriamas administracinio nusižengimo padarymo įrankių ir priemonių, ozono sluoksnį ardančių medžiagų ir (arba) produktų ir įrangos, kuriuose yra šių medžiagų arba kurių veikimas nuo jų priklauso, pakartotinai neužpildomų ozono sluoksnį ardančių medžiagų talpyklų, kurios yra tuščios arba visiškai ar iš dalies užpildytos, ir už neteisėtą veiklą gautų pajamų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91c2973475bb4d669acfe1d30ee987f0"/>
                    <w:lock w:val="sdtLocked"/>
                    <w:richText/>
                  </w:sdtPr>
                  <w:sdtContent>
                    <w:p>
                      <w:pPr>
                        <w:spacing w:line="360" w:lineRule="auto"/>
                        <w:ind w:left="2552" w:hanging="1832"/>
                        <w:jc w:val="both"/>
                        <w:rPr>
                          <w:szCs w:val="24"/>
                          <w:lang w:eastAsia="en-GB"/>
                        </w:rPr>
                      </w:pPr>
                      <w:sdt>
                        <w:sdtPr>
                          <w:alias w:val="Numeris"/>
                          <w:tag w:val="nr_91c2973475bb4d669acfe1d30ee987f0"/>
                          <w:lock w:val="sdtLocked"/>
                          <w:richText/>
                        </w:sdtPr>
                        <w:sdtContent>
                          <w:r>
                            <w:rPr>
                              <w:b/>
                              <w:szCs w:val="24"/>
                              <w:lang w:eastAsia="en-GB"/>
                            </w:rPr>
                            <w:t>317</w:t>
                          </w:r>
                        </w:sdtContent>
                      </w:sdt>
                      <w:r>
                        <w:rPr>
                          <w:b/>
                          <w:szCs w:val="24"/>
                          <w:lang w:eastAsia="en-GB"/>
                        </w:rPr>
                        <w:t xml:space="preserve"> straipsnis. </w:t>
                      </w:r>
                      <w:sdt>
                        <w:sdtPr>
                          <w:alias w:val="Pavadinimas"/>
                          <w:tag w:val="title_91c2973475bb4d669acfe1d30ee987f0"/>
                          <w:lock w:val="sdtLocked"/>
                          <w:richText/>
                        </w:sdtPr>
                        <w:sdtContent>
                          <w:r>
                            <w:rPr>
                              <w:b/>
                              <w:szCs w:val="24"/>
                              <w:lang w:eastAsia="en-GB"/>
                            </w:rPr>
                            <w:t xml:space="preserve">Aplinkos apsaugos valstybinės </w:t>
                          </w:r>
                          <w:r>
                            <w:rPr>
                              <w:b/>
                              <w:bCs/>
                              <w:szCs w:val="24"/>
                              <w:lang w:eastAsia="en-GB"/>
                            </w:rPr>
                            <w:t>priežiūros</w:t>
                          </w:r>
                          <w:r>
                            <w:rPr>
                              <w:b/>
                              <w:szCs w:val="24"/>
                              <w:lang w:eastAsia="en-GB"/>
                            </w:rPr>
                            <w:t xml:space="preserve"> pareigūno duotame privalomajame nurodyme nustatytų reikalavimų neįvykdymas</w:t>
                          </w:r>
                        </w:sdtContent>
                      </w:sdt>
                    </w:p>
                    <w:sdt>
                      <w:sdtPr>
                        <w:alias w:val="317 str. 1 d."/>
                        <w:tag w:val="part_99e5fa924f7a41cb970c75721cdbc365"/>
                        <w:lock w:val="sdtLocked"/>
                        <w:richText/>
                      </w:sdtPr>
                      <w:sdtContent>
                        <w:p>
                          <w:pPr>
                            <w:spacing w:line="360" w:lineRule="auto"/>
                            <w:ind w:firstLine="720"/>
                            <w:jc w:val="both"/>
                            <w:rPr>
                              <w:szCs w:val="24"/>
                              <w:lang w:eastAsia="en-GB"/>
                            </w:rPr>
                          </w:pPr>
                          <w:sdt>
                            <w:sdtPr>
                              <w:alias w:val="Numeris"/>
                              <w:tag w:val="nr_99e5fa924f7a41cb970c75721cdbc365"/>
                              <w:lock w:val="sdtLocked"/>
                              <w:richText/>
                            </w:sdtPr>
                            <w:sdtContent>
                              <w:r>
                                <w:rPr>
                                  <w:szCs w:val="24"/>
                                  <w:lang w:eastAsia="en-GB"/>
                                </w:rPr>
                                <w:t>1</w:t>
                              </w:r>
                            </w:sdtContent>
                          </w:sdt>
                          <w:r>
                            <w:rPr>
                              <w:szCs w:val="24"/>
                              <w:lang w:eastAsia="en-GB"/>
                            </w:rPr>
                            <w:t xml:space="preserve">. Aplinkos apsaugos valstybinės </w:t>
                          </w:r>
                          <w:r>
                            <w:rPr>
                              <w:bCs/>
                              <w:szCs w:val="24"/>
                              <w:lang w:eastAsia="en-GB"/>
                            </w:rPr>
                            <w:t>priežiūros</w:t>
                          </w:r>
                          <w:r>
                            <w:rPr>
                              <w:szCs w:val="24"/>
                              <w:lang w:eastAsia="en-GB"/>
                            </w:rPr>
                            <w:t xml:space="preserve"> pareigūno duotame privalomajame nurodyme nustatytų reikalavimų neįvykdymas laiku</w:t>
                          </w:r>
                        </w:p>
                        <w:p>
                          <w:pPr>
                            <w:spacing w:line="360" w:lineRule="auto"/>
                            <w:ind w:firstLine="720"/>
                            <w:jc w:val="both"/>
                            <w:rPr>
                              <w:szCs w:val="24"/>
                              <w:lang w:eastAsia="en-GB"/>
                            </w:rPr>
                          </w:pPr>
                          <w:r>
                            <w:rPr>
                              <w:szCs w:val="24"/>
                              <w:lang w:eastAsia="en-GB"/>
                            </w:rPr>
                            <w:t xml:space="preserve">užtraukia baudą asmenims nuo </w:t>
                          </w:r>
                          <w:r>
                            <w:rPr>
                              <w:bCs/>
                              <w:szCs w:val="24"/>
                              <w:lang w:eastAsia="en-GB"/>
                            </w:rPr>
                            <w:t>trijų šimtų</w:t>
                          </w:r>
                          <w:r>
                            <w:rPr>
                              <w:szCs w:val="24"/>
                              <w:lang w:eastAsia="en-GB"/>
                            </w:rPr>
                            <w:t xml:space="preserve"> penkiasdešimt iki </w:t>
                          </w:r>
                          <w:r>
                            <w:rPr>
                              <w:bCs/>
                              <w:szCs w:val="24"/>
                              <w:lang w:eastAsia="en-GB"/>
                            </w:rPr>
                            <w:t>aštuonių</w:t>
                          </w:r>
                          <w:r>
                            <w:rPr>
                              <w:szCs w:val="24"/>
                              <w:lang w:eastAsia="en-GB"/>
                            </w:rPr>
                            <w:t xml:space="preserve"> šimtų eurų ir juridinių asmenų vadovams ar kitiems atsakingiems asmenims – nuo </w:t>
                          </w:r>
                          <w:r>
                            <w:rPr>
                              <w:bCs/>
                              <w:szCs w:val="24"/>
                              <w:lang w:eastAsia="en-GB"/>
                            </w:rPr>
                            <w:t xml:space="preserve">penkių </w:t>
                          </w:r>
                          <w:r>
                            <w:rPr>
                              <w:szCs w:val="24"/>
                              <w:lang w:eastAsia="en-GB"/>
                            </w:rPr>
                            <w:t xml:space="preserve">šimtų iki </w:t>
                          </w:r>
                          <w:r>
                            <w:rPr>
                              <w:bCs/>
                              <w:szCs w:val="24"/>
                              <w:lang w:eastAsia="en-GB"/>
                            </w:rPr>
                            <w:t>devynių</w:t>
                          </w:r>
                          <w:r>
                            <w:rPr>
                              <w:szCs w:val="24"/>
                              <w:lang w:eastAsia="en-GB"/>
                            </w:rPr>
                            <w:t xml:space="preserve"> šimtų aštuoniasdešimt eurų.</w:t>
                          </w:r>
                        </w:p>
                      </w:sdtContent>
                    </w:sdt>
                    <w:sdt>
                      <w:sdtPr>
                        <w:alias w:val="317 str. 2 d."/>
                        <w:tag w:val="part_fe44946a15b64b55bea2466cf813374c"/>
                        <w:lock w:val="sdtLocked"/>
                        <w:richText/>
                      </w:sdtPr>
                      <w:sdtContent>
                        <w:p>
                          <w:pPr>
                            <w:spacing w:line="360" w:lineRule="auto"/>
                            <w:ind w:firstLine="720"/>
                            <w:jc w:val="both"/>
                            <w:rPr>
                              <w:bCs/>
                              <w:szCs w:val="24"/>
                              <w:lang w:eastAsia="en-GB"/>
                            </w:rPr>
                          </w:pPr>
                          <w:sdt>
                            <w:sdtPr>
                              <w:alias w:val="Numeris"/>
                              <w:tag w:val="nr_fe44946a15b64b55bea2466cf813374c"/>
                              <w:lock w:val="sdtLocked"/>
                              <w:richText/>
                            </w:sdtPr>
                            <w:sdtContent>
                              <w:r>
                                <w:rPr>
                                  <w:szCs w:val="24"/>
                                  <w:lang w:eastAsia="en-GB"/>
                                </w:rPr>
                                <w:t>2</w:t>
                              </w:r>
                            </w:sdtContent>
                          </w:sdt>
                          <w:r>
                            <w:rPr>
                              <w:szCs w:val="24"/>
                              <w:lang w:eastAsia="en-GB"/>
                            </w:rPr>
                            <w:t xml:space="preserve">. </w:t>
                          </w:r>
                          <w:r>
                            <w:rPr>
                              <w:bCs/>
                              <w:szCs w:val="24"/>
                              <w:lang w:eastAsia="en-GB"/>
                            </w:rPr>
                            <w:t xml:space="preserve">Šio straipsnio 1 dalyje numatytas administracinis nusižengimas, padarytas pakartotinai, </w:t>
                          </w:r>
                        </w:p>
                        <w:p>
                          <w:pPr>
                            <w:spacing w:line="360" w:lineRule="auto"/>
                            <w:ind w:firstLine="720"/>
                            <w:jc w:val="both"/>
                            <w:rPr>
                              <w:bCs/>
                              <w:szCs w:val="24"/>
                            </w:rPr>
                          </w:pPr>
                          <w:r>
                            <w:rPr>
                              <w:szCs w:val="24"/>
                              <w:lang w:eastAsia="en-GB"/>
                            </w:rPr>
                            <w:t xml:space="preserve">užtraukia baudą asmenims nuo </w:t>
                          </w:r>
                          <w:r>
                            <w:rPr>
                              <w:bCs/>
                              <w:szCs w:val="24"/>
                              <w:lang w:eastAsia="en-GB"/>
                            </w:rPr>
                            <w:t>septynių</w:t>
                          </w:r>
                          <w:r>
                            <w:rPr>
                              <w:szCs w:val="24"/>
                              <w:lang w:eastAsia="en-GB"/>
                            </w:rPr>
                            <w:t xml:space="preserve"> šimtų iki </w:t>
                          </w:r>
                          <w:r>
                            <w:rPr>
                              <w:bCs/>
                              <w:szCs w:val="24"/>
                              <w:lang w:eastAsia="en-GB"/>
                            </w:rPr>
                            <w:t>vieno tūkstančio</w:t>
                          </w:r>
                          <w:r>
                            <w:rPr>
                              <w:szCs w:val="24"/>
                              <w:lang w:eastAsia="en-GB"/>
                            </w:rPr>
                            <w:t xml:space="preserve"> penkių šimtų šešiasdešimt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trijų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8 str."/>
                    <w:tag w:val="part_cdd1d76e262b4afea1b2837469d28eda"/>
                    <w:lock w:val="sdtLocked"/>
                    <w:richText/>
                  </w:sdtPr>
                  <w:sdtContent>
                    <w:p>
                      <w:pPr>
                        <w:spacing w:line="360" w:lineRule="auto"/>
                        <w:ind w:left="2552" w:hanging="1832"/>
                        <w:jc w:val="both"/>
                        <w:rPr>
                          <w:szCs w:val="24"/>
                          <w:lang w:eastAsia="en-GB"/>
                        </w:rPr>
                      </w:pPr>
                      <w:sdt>
                        <w:sdtPr>
                          <w:alias w:val="Numeris"/>
                          <w:tag w:val="nr_cdd1d76e262b4afea1b2837469d28eda"/>
                          <w:lock w:val="sdtLocked"/>
                          <w:richText/>
                        </w:sdtPr>
                        <w:sdtContent>
                          <w:r>
                            <w:rPr>
                              <w:b/>
                              <w:szCs w:val="24"/>
                              <w:lang w:eastAsia="en-GB"/>
                            </w:rPr>
                            <w:t>318</w:t>
                          </w:r>
                        </w:sdtContent>
                      </w:sdt>
                      <w:r>
                        <w:rPr>
                          <w:b/>
                          <w:szCs w:val="24"/>
                          <w:lang w:eastAsia="en-GB"/>
                        </w:rPr>
                        <w:t xml:space="preserve"> straipsnis. </w:t>
                      </w:r>
                      <w:sdt>
                        <w:sdtPr>
                          <w:alias w:val="Pavadinimas"/>
                          <w:tag w:val="title_cdd1d76e262b4afea1b2837469d28eda"/>
                          <w:lock w:val="sdtLocked"/>
                          <w:richText/>
                        </w:sdtPr>
                        <w:sdtContent>
                          <w:r>
                            <w:rPr>
                              <w:b/>
                              <w:bCs/>
                              <w:szCs w:val="24"/>
                              <w:lang w:eastAsia="en-GB"/>
                            </w:rPr>
                            <w:t>Privalomojo nurodymo</w:t>
                          </w:r>
                          <w:r>
                            <w:rPr>
                              <w:b/>
                              <w:szCs w:val="24"/>
                              <w:lang w:eastAsia="en-GB"/>
                            </w:rPr>
                            <w:t xml:space="preserve"> sustabdyti aplinkai kenksmingą veiklą nevykdymas</w:t>
                          </w:r>
                        </w:sdtContent>
                      </w:sdt>
                    </w:p>
                    <w:sdt>
                      <w:sdtPr>
                        <w:alias w:val="318 str. 1 d."/>
                        <w:tag w:val="part_b0be8f6114a84487b1d134047c59736f"/>
                        <w:lock w:val="sdtLocked"/>
                        <w:richText/>
                      </w:sdtPr>
                      <w:sdtContent>
                        <w:p>
                          <w:pPr>
                            <w:spacing w:line="360" w:lineRule="auto"/>
                            <w:ind w:firstLine="720"/>
                            <w:jc w:val="both"/>
                            <w:rPr>
                              <w:szCs w:val="24"/>
                              <w:lang w:eastAsia="en-GB"/>
                            </w:rPr>
                          </w:pPr>
                          <w:r>
                            <w:rPr>
                              <w:szCs w:val="24"/>
                              <w:lang w:eastAsia="en-GB"/>
                            </w:rPr>
                            <w:t xml:space="preserve">Aplinkos apsaugos valstybinės </w:t>
                          </w:r>
                          <w:r>
                            <w:rPr>
                              <w:bCs/>
                              <w:szCs w:val="24"/>
                              <w:lang w:eastAsia="en-GB"/>
                            </w:rPr>
                            <w:t>priežiūros</w:t>
                          </w:r>
                          <w:r>
                            <w:rPr>
                              <w:szCs w:val="24"/>
                              <w:lang w:eastAsia="en-GB"/>
                            </w:rPr>
                            <w:t xml:space="preserve"> pareigūno </w:t>
                          </w:r>
                          <w:r>
                            <w:rPr>
                              <w:bCs/>
                              <w:szCs w:val="24"/>
                              <w:lang w:eastAsia="en-GB"/>
                            </w:rPr>
                            <w:t>duotame privalomajame nurodyme</w:t>
                          </w:r>
                          <w:r>
                            <w:rPr>
                              <w:szCs w:val="24"/>
                              <w:lang w:eastAsia="en-GB"/>
                            </w:rPr>
                            <w:t xml:space="preserve"> sustabdyti aplinkai kenksmingą veiklą nevykdymas</w:t>
                          </w:r>
                        </w:p>
                      </w:sdtContent>
                    </w:sdt>
                    <w:sdt>
                      <w:sdtPr>
                        <w:alias w:val="318 str. 2 d."/>
                        <w:tag w:val="part_a449f580df8c4b808012b43f72ee878d"/>
                        <w:lock w:val="sdtLocked"/>
                        <w:richText/>
                      </w:sdtPr>
                      <w:sdtContent>
                        <w:p>
                          <w:pPr>
                            <w:spacing w:line="360" w:lineRule="auto"/>
                            <w:ind w:firstLine="720"/>
                            <w:jc w:val="both"/>
                            <w:rPr>
                              <w:bCs/>
                              <w:szCs w:val="24"/>
                            </w:rPr>
                          </w:pPr>
                          <w:r>
                            <w:rPr>
                              <w:szCs w:val="24"/>
                              <w:lang w:eastAsia="en-GB"/>
                            </w:rPr>
                            <w:t xml:space="preserve">užtraukia baudą asmenims nuo </w:t>
                          </w:r>
                          <w:r>
                            <w:rPr>
                              <w:bCs/>
                              <w:szCs w:val="24"/>
                              <w:lang w:eastAsia="en-GB"/>
                            </w:rPr>
                            <w:t>penkių</w:t>
                          </w:r>
                          <w:r>
                            <w:rPr>
                              <w:szCs w:val="24"/>
                              <w:lang w:eastAsia="en-GB"/>
                            </w:rPr>
                            <w:t xml:space="preserve"> šimtų iki </w:t>
                          </w:r>
                          <w:r>
                            <w:rPr>
                              <w:bCs/>
                              <w:szCs w:val="24"/>
                              <w:lang w:eastAsia="en-GB"/>
                            </w:rPr>
                            <w:t>dviejų</w:t>
                          </w:r>
                          <w:r>
                            <w:rPr>
                              <w:szCs w:val="24"/>
                              <w:lang w:eastAsia="en-GB"/>
                            </w:rPr>
                            <w:t xml:space="preserve"> tūkstančių keturių šimtų penkiasdešimt eurų ir juridinių asmenų vadovams ar kitiems atsakingiems asmenims – nuo </w:t>
                          </w:r>
                          <w:r>
                            <w:rPr>
                              <w:bCs/>
                              <w:szCs w:val="24"/>
                              <w:lang w:eastAsia="en-GB"/>
                            </w:rPr>
                            <w:t>devynių</w:t>
                          </w:r>
                          <w:r>
                            <w:rPr>
                              <w:szCs w:val="24"/>
                              <w:lang w:eastAsia="en-GB"/>
                            </w:rPr>
                            <w:t xml:space="preserve"> šimtų iki </w:t>
                          </w:r>
                          <w:r>
                            <w:rPr>
                              <w:bCs/>
                              <w:szCs w:val="24"/>
                              <w:lang w:eastAsia="en-GB"/>
                            </w:rPr>
                            <w:t>keturių</w:t>
                          </w:r>
                          <w:r>
                            <w:rPr>
                              <w:szCs w:val="24"/>
                              <w:lang w:eastAsia="en-GB"/>
                            </w:rPr>
                            <w:t xml:space="preserve">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db617bd55de5482d9e59621bdf12ed1f"/>
                    <w:lock w:val="sdtLocked"/>
                    <w:richText/>
                  </w:sdtPr>
                  <w:sdtContent>
                    <w:p>
                      <w:pPr>
                        <w:widowControl w:val="0"/>
                        <w:tabs>
                          <w:tab w:val="left" w:pos="2460"/>
                        </w:tabs>
                        <w:spacing w:line="400" w:lineRule="atLeast"/>
                        <w:ind w:left="2410" w:hanging="1690"/>
                        <w:jc w:val="both"/>
                        <w:rPr>
                          <w:rFonts w:eastAsia="NSimSun"/>
                          <w:b/>
                          <w:kern w:val="2"/>
                          <w:szCs w:val="24"/>
                          <w:lang w:eastAsia="zh-CN" w:bidi="hi-IN"/>
                        </w:rPr>
                      </w:pPr>
                      <w:sdt>
                        <w:sdtPr>
                          <w:alias w:val="Numeris"/>
                          <w:tag w:val="nr_db617bd55de5482d9e59621bdf12ed1f"/>
                          <w:lock w:val="sdtLocked"/>
                          <w:richText/>
                        </w:sdtPr>
                        <w:sdtContent>
                          <w:r>
                            <w:rPr>
                              <w:rFonts w:eastAsia="NSimSun"/>
                              <w:b/>
                              <w:kern w:val="2"/>
                              <w:szCs w:val="24"/>
                              <w:lang w:eastAsia="zh-CN" w:bidi="hi-IN"/>
                            </w:rPr>
                            <w:t>321</w:t>
                          </w:r>
                        </w:sdtContent>
                      </w:sdt>
                      <w:r>
                        <w:rPr>
                          <w:rFonts w:eastAsia="NSimSun"/>
                          <w:b/>
                          <w:kern w:val="2"/>
                          <w:szCs w:val="24"/>
                          <w:lang w:eastAsia="zh-CN" w:bidi="hi-IN"/>
                        </w:rPr>
                        <w:t xml:space="preserve"> straipsnis. </w:t>
                      </w:r>
                      <w:sdt>
                        <w:sdtPr>
                          <w:alias w:val="Pavadinimas"/>
                          <w:tag w:val="title_db617bd55de5482d9e59621bdf12ed1f"/>
                          <w:lock w:val="sdtLocked"/>
                          <w:richText/>
                        </w:sdtPr>
                        <w:sdtContent>
                          <w:r>
                            <w:rPr>
                              <w:rFonts w:eastAsia="NSimSun"/>
                              <w:b/>
                              <w:kern w:val="2"/>
                              <w:szCs w:val="24"/>
                              <w:lang w:eastAsia="zh-CN" w:bidi="hi-IN"/>
                            </w:rPr>
                            <w:t>Patekimas į branduolinės energetikos objekto aikštelę</w:t>
                          </w:r>
                          <w:r>
                            <w:rPr>
                              <w:rFonts w:eastAsia="NSimSun"/>
                              <w:b/>
                              <w:bCs/>
                              <w:kern w:val="2"/>
                              <w:szCs w:val="24"/>
                              <w:lang w:eastAsia="zh-CN" w:bidi="hi-IN"/>
                            </w:rPr>
                            <w:t xml:space="preserve"> </w:t>
                          </w:r>
                          <w:r>
                            <w:rPr>
                              <w:rFonts w:eastAsia="NSimSun"/>
                              <w:b/>
                              <w:kern w:val="2"/>
                              <w:szCs w:val="24"/>
                              <w:lang w:eastAsia="zh-CN" w:bidi="hi-IN"/>
                            </w:rPr>
                            <w:t>neturint tam teisės</w:t>
                          </w:r>
                        </w:sdtContent>
                      </w:sdt>
                    </w:p>
                    <w:sdt>
                      <w:sdtPr>
                        <w:alias w:val="321 str. 1 d."/>
                        <w:tag w:val="part_887e8e9d3aaf4949a951b3cdc8a97a10"/>
                        <w:lock w:val="sdtLocked"/>
                        <w:richText/>
                      </w:sdtPr>
                      <w:sdtContent>
                        <w:p>
                          <w:pPr>
                            <w:widowControl w:val="0"/>
                            <w:tabs>
                              <w:tab w:val="left" w:pos="2460"/>
                            </w:tabs>
                            <w:spacing w:line="400" w:lineRule="atLeast"/>
                            <w:ind w:firstLine="720"/>
                            <w:jc w:val="both"/>
                            <w:rPr>
                              <w:rFonts w:eastAsia="NSimSun"/>
                              <w:kern w:val="2"/>
                              <w:szCs w:val="24"/>
                              <w:lang w:eastAsia="zh-CN" w:bidi="hi-IN"/>
                            </w:rPr>
                          </w:pPr>
                          <w:sdt>
                            <w:sdtPr>
                              <w:alias w:val="Numeris"/>
                              <w:tag w:val="nr_887e8e9d3aaf4949a951b3cdc8a97a10"/>
                              <w:lock w:val="sdtLocked"/>
                              <w:richText/>
                            </w:sdtPr>
                            <w:sdtContent>
                              <w:r>
                                <w:rPr>
                                  <w:rFonts w:eastAsia="NSimSun"/>
                                  <w:kern w:val="2"/>
                                  <w:szCs w:val="24"/>
                                  <w:lang w:eastAsia="zh-CN" w:bidi="hi-IN"/>
                                </w:rPr>
                                <w:t>1</w:t>
                              </w:r>
                            </w:sdtContent>
                          </w:sdt>
                          <w:r>
                            <w:rPr>
                              <w:rFonts w:eastAsia="NSimSun"/>
                              <w:kern w:val="2"/>
                              <w:szCs w:val="24"/>
                              <w:lang w:eastAsia="zh-CN" w:bidi="hi-IN"/>
                            </w:rPr>
                            <w:t>. Patekimas ar bandymas patekti į branduolinės energetikos objekto aikštelę neturint tam teisės</w:t>
                          </w:r>
                        </w:p>
                        <w:p>
                          <w:pPr>
                            <w:widowControl w:val="0"/>
                            <w:tabs>
                              <w:tab w:val="left" w:pos="2460"/>
                            </w:tabs>
                            <w:spacing w:line="400" w:lineRule="atLeast"/>
                            <w:ind w:firstLine="720"/>
                            <w:jc w:val="both"/>
                            <w:rPr>
                              <w:rFonts w:eastAsia="NSimSun"/>
                              <w:kern w:val="2"/>
                              <w:szCs w:val="24"/>
                              <w:lang w:eastAsia="zh-CN" w:bidi="hi-IN"/>
                            </w:rPr>
                          </w:pPr>
                          <w:r>
                            <w:rPr>
                              <w:rFonts w:eastAsia="NSimSun"/>
                              <w:kern w:val="2"/>
                              <w:szCs w:val="24"/>
                              <w:lang w:eastAsia="zh-CN" w:bidi="hi-IN"/>
                            </w:rPr>
                            <w:t>užtraukia baudą nuo</w:t>
                          </w:r>
                          <w:r>
                            <w:rPr>
                              <w:rFonts w:eastAsia="NSimSun"/>
                              <w:bCs/>
                              <w:kern w:val="2"/>
                              <w:szCs w:val="24"/>
                              <w:lang w:eastAsia="zh-CN" w:bidi="hi-IN"/>
                            </w:rPr>
                            <w:t xml:space="preserve"> vieno šimto penkiasdešimt</w:t>
                          </w:r>
                          <w:r>
                            <w:rPr>
                              <w:rFonts w:eastAsia="NSimSun"/>
                              <w:kern w:val="2"/>
                              <w:szCs w:val="24"/>
                              <w:lang w:eastAsia="zh-CN" w:bidi="hi-IN"/>
                            </w:rPr>
                            <w:t xml:space="preserve"> iki </w:t>
                          </w:r>
                          <w:r>
                            <w:rPr>
                              <w:rFonts w:eastAsia="NSimSun"/>
                              <w:bCs/>
                              <w:kern w:val="2"/>
                              <w:szCs w:val="24"/>
                              <w:lang w:eastAsia="zh-CN" w:bidi="hi-IN"/>
                            </w:rPr>
                            <w:t>trijų šimtų</w:t>
                          </w:r>
                          <w:r>
                            <w:rPr>
                              <w:rFonts w:eastAsia="NSimSun"/>
                              <w:kern w:val="2"/>
                              <w:szCs w:val="24"/>
                              <w:lang w:eastAsia="zh-CN" w:bidi="hi-IN"/>
                            </w:rPr>
                            <w:t xml:space="preserve"> eurų.</w:t>
                          </w:r>
                        </w:p>
                      </w:sdtContent>
                    </w:sdt>
                    <w:sdt>
                      <w:sdtPr>
                        <w:alias w:val="321 str. 2 d."/>
                        <w:tag w:val="part_ca02535361a84c0faf05703c009902f5"/>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ca02535361a84c0faf05703c009902f5"/>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widowControl w:val="0"/>
                            <w:spacing w:line="400" w:lineRule="atLeast"/>
                            <w:ind w:firstLine="720"/>
                            <w:jc w:val="both"/>
                            <w:rPr>
                              <w:szCs w:val="24"/>
                              <w:lang w:eastAsia="lt-LT"/>
                            </w:rPr>
                          </w:pPr>
                          <w:r>
                            <w:rPr>
                              <w:szCs w:val="24"/>
                              <w:lang w:eastAsia="lt-LT"/>
                            </w:rPr>
                            <w:t xml:space="preserve">užtraukia baudą nuo </w:t>
                          </w:r>
                          <w:r>
                            <w:rPr>
                              <w:bCs/>
                              <w:szCs w:val="24"/>
                              <w:lang w:eastAsia="lt-LT"/>
                            </w:rPr>
                            <w:t>dviejų</w:t>
                          </w:r>
                          <w:r>
                            <w:rPr>
                              <w:szCs w:val="24"/>
                              <w:lang w:eastAsia="lt-LT"/>
                            </w:rPr>
                            <w:t xml:space="preserve"> </w:t>
                          </w:r>
                          <w:r>
                            <w:rPr>
                              <w:bCs/>
                              <w:szCs w:val="24"/>
                              <w:lang w:eastAsia="lt-LT"/>
                            </w:rPr>
                            <w:t xml:space="preserve">šimtų </w:t>
                          </w:r>
                          <w:r>
                            <w:rPr>
                              <w:szCs w:val="24"/>
                              <w:lang w:eastAsia="lt-LT"/>
                            </w:rPr>
                            <w:t xml:space="preserve">iki </w:t>
                          </w:r>
                          <w:r>
                            <w:rPr>
                              <w:bCs/>
                              <w:szCs w:val="24"/>
                              <w:lang w:eastAsia="lt-LT"/>
                            </w:rPr>
                            <w:t xml:space="preserve">penkių šimtų </w:t>
                          </w:r>
                          <w:r>
                            <w:rPr>
                              <w:szCs w:val="24"/>
                              <w:lang w:eastAsia="lt-LT"/>
                            </w:rPr>
                            <w:t>eurų.</w:t>
                          </w:r>
                        </w:p>
                      </w:sdtContent>
                    </w:sdt>
                    <w:sdt>
                      <w:sdtPr>
                        <w:alias w:val="321 str. 3 d."/>
                        <w:tag w:val="part_dd50cc7f7c4d4d1096c1af2261542a73"/>
                        <w:lock w:val="sdtLocked"/>
                        <w:richText/>
                      </w:sdtPr>
                      <w:sdtContent>
                        <w:p>
                          <w:pPr>
                            <w:widowControl w:val="0"/>
                            <w:spacing w:line="400" w:lineRule="atLeast"/>
                            <w:ind w:firstLine="720"/>
                            <w:jc w:val="both"/>
                            <w:rPr>
                              <w:rFonts w:eastAsia="NSimSun"/>
                              <w:bCs/>
                              <w:kern w:val="2"/>
                              <w:szCs w:val="24"/>
                              <w:shd w:val="clear" w:color="auto" w:fill="FFFFFF"/>
                              <w:lang w:eastAsia="lt-LT" w:bidi="hi-IN"/>
                            </w:rPr>
                          </w:pPr>
                          <w:sdt>
                            <w:sdtPr>
                              <w:alias w:val="Numeris"/>
                              <w:tag w:val="nr_dd50cc7f7c4d4d1096c1af2261542a73"/>
                              <w:lock w:val="sdtLocked"/>
                              <w:richText/>
                            </w:sdtPr>
                            <w:sdtContent>
                              <w:r>
                                <w:rPr>
                                  <w:rFonts w:eastAsia="NSimSun"/>
                                  <w:bCs/>
                                  <w:kern w:val="2"/>
                                  <w:szCs w:val="24"/>
                                  <w:lang w:eastAsia="zh-CN" w:bidi="hi-IN"/>
                                </w:rPr>
                                <w:t>3</w:t>
                              </w:r>
                            </w:sdtContent>
                          </w:sdt>
                          <w:r>
                            <w:rPr>
                              <w:rFonts w:eastAsia="NSimSun"/>
                              <w:bCs/>
                              <w:kern w:val="2"/>
                              <w:szCs w:val="24"/>
                              <w:lang w:eastAsia="zh-CN" w:bidi="hi-IN"/>
                            </w:rPr>
                            <w:t xml:space="preserve">. Šio straipsnio 1 dalyje numatytas administracinis nusižengimas, padarytas </w:t>
                          </w:r>
                          <w:r>
                            <w:rPr>
                              <w:rFonts w:eastAsia="NSimSun"/>
                              <w:bCs/>
                              <w:kern w:val="2"/>
                              <w:szCs w:val="24"/>
                              <w:shd w:val="clear" w:color="auto" w:fill="FFFFFF"/>
                              <w:lang w:eastAsia="lt-LT" w:bidi="hi-IN"/>
                            </w:rPr>
                            <w:t xml:space="preserve">karo, nepaprastosios padėties, mobilizacijos metu, </w:t>
                          </w:r>
                          <w:r>
                            <w:rPr>
                              <w:rFonts w:eastAsia="NSimSun"/>
                              <w:bCs/>
                              <w:kern w:val="2"/>
                              <w:szCs w:val="24"/>
                              <w:shd w:val="clear" w:color="auto" w:fill="FFFFFF"/>
                              <w:lang w:eastAsia="zh-CN" w:bidi="hi-IN"/>
                            </w:rPr>
                            <w:t>taip pat paskelbus ekstremaliąją situaciją ar įvykus ekstremaliajam įvykiui</w:t>
                          </w:r>
                          <w:r>
                            <w:rPr>
                              <w:rFonts w:eastAsia="NSimSun"/>
                              <w:bCs/>
                              <w:kern w:val="2"/>
                              <w:szCs w:val="24"/>
                              <w:lang w:eastAsia="zh-CN" w:bidi="hi-IN"/>
                            </w:rPr>
                            <w:t>, jeigu ekstremalioji situacija ar ekstremalusis įvykis kelia pavojų žmonių gyvybei ar sveikatai arba gyvybiškai svarbių valstybės funkcijų atlikimui,</w:t>
                          </w:r>
                        </w:p>
                        <w:p>
                          <w:pPr>
                            <w:widowControl w:val="0"/>
                            <w:spacing w:line="400" w:lineRule="atLeast"/>
                            <w:ind w:firstLine="720"/>
                            <w:jc w:val="both"/>
                            <w:rPr>
                              <w:bCs/>
                              <w:szCs w:val="24"/>
                            </w:rPr>
                          </w:pPr>
                          <w:r>
                            <w:rPr>
                              <w:rFonts w:eastAsia="NSimSun"/>
                              <w:bCs/>
                              <w:kern w:val="2"/>
                              <w:szCs w:val="24"/>
                              <w:lang w:eastAsia="zh-CN" w:bidi="hi-IN"/>
                            </w:rPr>
                            <w:t>užtraukia baudą nuo keturių šimtų iki aštuonių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5"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102"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103"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55"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56"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57"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58" w:tgtFrame="_blank" w:history="1">
                            <w:r>
                              <w:rPr>
                                <w:color w:val="0000FF" w:themeColor="hyperlink"/>
                                <w:szCs w:val="24"/>
                                <w:u w:val="single"/>
                                <w:lang w:eastAsia="lt-LT"/>
                              </w:rPr>
                              <w:t>(ES) Nr. 1178/2011</w:t>
                            </w:r>
                          </w:hyperlink>
                          <w:r>
                            <w:rPr>
                              <w:szCs w:val="24"/>
                              <w:lang w:eastAsia="lt-LT"/>
                            </w:rPr>
                            <w:t xml:space="preserve">, Reglamente </w:t>
                          </w:r>
                          <w:hyperlink r:id="rId59"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60"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61"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62" w:tgtFrame="_blank" w:history="1">
                            <w:r>
                              <w:rPr>
                                <w:color w:val="0000FF" w:themeColor="hyperlink"/>
                                <w:szCs w:val="24"/>
                                <w:u w:val="single"/>
                                <w:lang w:eastAsia="lt-LT"/>
                              </w:rPr>
                              <w:t>(ES) Nr. 1178/2011</w:t>
                            </w:r>
                          </w:hyperlink>
                          <w:r>
                            <w:rPr>
                              <w:szCs w:val="24"/>
                              <w:lang w:eastAsia="lt-LT"/>
                            </w:rPr>
                            <w:t xml:space="preserve">, Reglamente </w:t>
                          </w:r>
                          <w:hyperlink r:id="rId63" w:tgtFrame="_blank" w:history="1">
                            <w:r>
                              <w:rPr>
                                <w:color w:val="0000FF" w:themeColor="hyperlink"/>
                                <w:szCs w:val="24"/>
                                <w:u w:val="single"/>
                                <w:lang w:eastAsia="lt-LT"/>
                              </w:rPr>
                              <w:t>(ES) Nr. 1321/2014</w:t>
                            </w:r>
                          </w:hyperlink>
                          <w:r>
                            <w:rPr>
                              <w:szCs w:val="24"/>
                              <w:lang w:eastAsia="lt-LT"/>
                            </w:rPr>
                            <w:t xml:space="preserve">, Reglamente </w:t>
                          </w:r>
                          <w:hyperlink r:id="rId64" w:tgtFrame="_blank" w:history="1">
                            <w:r>
                              <w:rPr>
                                <w:color w:val="0000FF" w:themeColor="hyperlink"/>
                                <w:szCs w:val="24"/>
                                <w:u w:val="single"/>
                                <w:lang w:eastAsia="lt-LT"/>
                              </w:rPr>
                              <w:t>(ES) 2015/340</w:t>
                            </w:r>
                          </w:hyperlink>
                          <w:r>
                            <w:rPr>
                              <w:szCs w:val="24"/>
                              <w:lang w:eastAsia="lt-LT"/>
                            </w:rPr>
                            <w:t xml:space="preserve"> ir Reglamente </w:t>
                          </w:r>
                          <w:hyperlink r:id="rId65"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66"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67"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68"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69"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70"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71"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72"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cbbc5995788d4feeba41afab8ab7344a"/>
                    <w:lock w:val="sdtLocked"/>
                    <w:richText/>
                  </w:sdtPr>
                  <w:sdtContent>
                    <w:p>
                      <w:pPr>
                        <w:widowControl w:val="0"/>
                        <w:spacing w:line="400" w:lineRule="atLeast"/>
                        <w:ind w:left="2410" w:hanging="1690"/>
                        <w:jc w:val="both"/>
                        <w:rPr>
                          <w:bCs/>
                          <w:szCs w:val="24"/>
                        </w:rPr>
                      </w:pPr>
                      <w:sdt>
                        <w:sdtPr>
                          <w:alias w:val="Numeris"/>
                          <w:tag w:val="nr_cbbc5995788d4feeba41afab8ab7344a"/>
                          <w:lock w:val="sdtLocked"/>
                          <w:richText/>
                        </w:sdtPr>
                        <w:sdtContent>
                          <w:r>
                            <w:rPr>
                              <w:b/>
                              <w:szCs w:val="24"/>
                            </w:rPr>
                            <w:t>419</w:t>
                          </w:r>
                        </w:sdtContent>
                      </w:sdt>
                      <w:r>
                        <w:rPr>
                          <w:b/>
                          <w:szCs w:val="24"/>
                        </w:rPr>
                        <w:t xml:space="preserve"> straipsnis. </w:t>
                      </w:r>
                      <w:sdt>
                        <w:sdtPr>
                          <w:alias w:val="Pavadinimas"/>
                          <w:tag w:val="title_cbbc5995788d4feeba41afab8ab7344a"/>
                          <w:lock w:val="sdtLocked"/>
                          <w:richText/>
                        </w:sdtPr>
                        <w:sdtContent>
                          <w:r>
                            <w:rPr>
                              <w:b/>
                              <w:szCs w:val="24"/>
                            </w:rPr>
                            <w:t>Vietinės rinkliavos už leidimą įvažiuoti transporto priemonėmis į valstybės saugomas teritorijas, savivaldybių įsteigtus saugomus draustinius, kraštovaizdžio objektų teritorijas nuostatų pažeidimas</w:t>
                          </w:r>
                        </w:sdtContent>
                      </w:sdt>
                    </w:p>
                    <w:sdt>
                      <w:sdtPr>
                        <w:alias w:val="419 str. 1 d."/>
                        <w:tag w:val="part_067fc930da704c47a4d67b8350a1cf46"/>
                        <w:lock w:val="sdtLocked"/>
                        <w:richText/>
                      </w:sdtPr>
                      <w:sdtContent>
                        <w:p>
                          <w:pPr>
                            <w:widowControl w:val="0"/>
                            <w:spacing w:line="400" w:lineRule="atLeast"/>
                            <w:ind w:firstLine="720"/>
                            <w:jc w:val="both"/>
                            <w:rPr>
                              <w:szCs w:val="24"/>
                            </w:rPr>
                          </w:pPr>
                          <w:sdt>
                            <w:sdtPr>
                              <w:alias w:val="Numeris"/>
                              <w:tag w:val="nr_067fc930da704c47a4d67b8350a1cf46"/>
                              <w:lock w:val="sdtLocked"/>
                              <w:richText/>
                            </w:sdtPr>
                            <w:sdtContent>
                              <w:r>
                                <w:rPr>
                                  <w:szCs w:val="24"/>
                                </w:rPr>
                                <w:t>1</w:t>
                              </w:r>
                            </w:sdtContent>
                          </w:sdt>
                          <w:r>
                            <w:rPr>
                              <w:szCs w:val="24"/>
                            </w:rPr>
                            <w:t>. Vietinės rinkliavos už leidimą įvažiuoti transporto priemonėmis į valstybės saugomas teritorijas, savivaldybių įsteigtus saugomus draustinius, kraštovaizdžio objektų teritorijas nuostatų pažeidimas</w:t>
                          </w:r>
                        </w:p>
                        <w:p>
                          <w:pPr>
                            <w:widowControl w:val="0"/>
                            <w:spacing w:line="400" w:lineRule="atLeast"/>
                            <w:ind w:firstLine="720"/>
                            <w:jc w:val="both"/>
                            <w:rPr>
                              <w:szCs w:val="24"/>
                            </w:rPr>
                          </w:pPr>
                          <w:r>
                            <w:rPr>
                              <w:szCs w:val="24"/>
                            </w:rPr>
                            <w:t>užtraukia baudą vairuotojams nuo dvidešimt iki keturiasdešimt eurų.</w:t>
                          </w:r>
                        </w:p>
                      </w:sdtContent>
                    </w:sdt>
                    <w:sdt>
                      <w:sdtPr>
                        <w:alias w:val="419 str. 2 d."/>
                        <w:tag w:val="part_331e3a1b3aba4f989e88a53836a1c66e"/>
                        <w:lock w:val="sdtLocked"/>
                        <w:richText/>
                      </w:sdtPr>
                      <w:sdtContent>
                        <w:p>
                          <w:pPr>
                            <w:widowControl w:val="0"/>
                            <w:spacing w:line="400" w:lineRule="atLeast"/>
                            <w:ind w:firstLine="720"/>
                            <w:jc w:val="both"/>
                            <w:rPr>
                              <w:szCs w:val="24"/>
                            </w:rPr>
                          </w:pPr>
                          <w:sdt>
                            <w:sdtPr>
                              <w:alias w:val="Numeris"/>
                              <w:tag w:val="nr_331e3a1b3aba4f989e88a53836a1c66e"/>
                              <w:lock w:val="sdtLocked"/>
                              <w:richText/>
                            </w:sdtPr>
                            <w:sdtContent>
                              <w:r>
                                <w:rPr>
                                  <w:szCs w:val="24"/>
                                </w:rPr>
                                <w:t>2</w:t>
                              </w:r>
                            </w:sdtContent>
                          </w:sdt>
                          <w:r>
                            <w:rPr>
                              <w:szCs w:val="24"/>
                            </w:rPr>
                            <w:t>. Šio straipsnio 1 dalyje numatytas administracinis nusižengimas, padarytas pakartotinai,</w:t>
                          </w:r>
                        </w:p>
                        <w:p>
                          <w:pPr>
                            <w:widowControl w:val="0"/>
                            <w:spacing w:line="400" w:lineRule="atLeast"/>
                            <w:ind w:firstLine="720"/>
                            <w:jc w:val="both"/>
                            <w:rPr>
                              <w:b/>
                              <w:bCs/>
                              <w:szCs w:val="24"/>
                            </w:rPr>
                          </w:pPr>
                          <w:r>
                            <w:rPr>
                              <w:szCs w:val="24"/>
                            </w:rPr>
                            <w:t>užtraukia baudą nuo keturiasdešimt iki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19-1 str."/>
                    <w:tag w:val="part_668b07867682426eba4e61f41a1b126e"/>
                    <w:lock w:val="sdtLocked"/>
                    <w:richText/>
                  </w:sdtPr>
                  <w:sdtContent>
                    <w:p>
                      <w:pPr>
                        <w:widowControl w:val="0"/>
                        <w:tabs>
                          <w:tab w:val="left" w:pos="1134"/>
                        </w:tabs>
                        <w:spacing w:line="400" w:lineRule="atLeast"/>
                        <w:ind w:left="2410" w:hanging="1690"/>
                        <w:jc w:val="both"/>
                        <w:rPr>
                          <w:b/>
                          <w:bCs/>
                          <w:szCs w:val="24"/>
                        </w:rPr>
                      </w:pPr>
                      <w:sdt>
                        <w:sdtPr>
                          <w:alias w:val="Numeris"/>
                          <w:tag w:val="nr_668b07867682426eba4e61f41a1b126e"/>
                          <w:lock w:val="sdtLocked"/>
                          <w:richText/>
                        </w:sdtPr>
                        <w:sdtContent>
                          <w:r>
                            <w:rPr>
                              <w:b/>
                              <w:bCs/>
                              <w:szCs w:val="24"/>
                            </w:rPr>
                            <w:t>419</w:t>
                          </w:r>
                          <w:r>
                            <w:rPr>
                              <w:b/>
                              <w:bCs/>
                              <w:szCs w:val="24"/>
                              <w:vertAlign w:val="superscript"/>
                            </w:rPr>
                            <w:t>1</w:t>
                          </w:r>
                        </w:sdtContent>
                      </w:sdt>
                      <w:r>
                        <w:rPr>
                          <w:b/>
                          <w:bCs/>
                          <w:szCs w:val="24"/>
                        </w:rPr>
                        <w:t xml:space="preserve"> straipsnis.</w:t>
                      </w:r>
                      <w:r>
                        <w:rPr>
                          <w:szCs w:val="24"/>
                        </w:rPr>
                        <w:t xml:space="preserve"> </w:t>
                      </w:r>
                      <w:sdt>
                        <w:sdtPr>
                          <w:alias w:val="Pavadinimas"/>
                          <w:tag w:val="title_668b07867682426eba4e61f41a1b126e"/>
                          <w:lock w:val="sdtLocked"/>
                          <w:richText/>
                        </w:sdtPr>
                        <w:sdtContent>
                          <w:r>
                            <w:rPr>
                              <w:b/>
                              <w:bCs/>
                              <w:szCs w:val="24"/>
                            </w:rPr>
                            <w:t>Įvažiavimo į</w:t>
                          </w:r>
                          <w:r>
                            <w:rPr>
                              <w:szCs w:val="24"/>
                            </w:rPr>
                            <w:t xml:space="preserve"> </w:t>
                          </w:r>
                          <w:r>
                            <w:rPr>
                              <w:b/>
                              <w:bCs/>
                              <w:szCs w:val="24"/>
                            </w:rPr>
                            <w:t>savivaldybių tarybų nustatytas mažos taršos zonas ir naudojimosi jomis tvarkos pažeidimas</w:t>
                          </w:r>
                        </w:sdtContent>
                      </w:sdt>
                    </w:p>
                    <w:sdt>
                      <w:sdtPr>
                        <w:alias w:val="419-1 str. 1 d."/>
                        <w:tag w:val="part_ac7913f156f0404dbdabf3b99c73df1c"/>
                        <w:lock w:val="sdtLocked"/>
                        <w:richText/>
                      </w:sdtPr>
                      <w:sdtContent>
                        <w:p>
                          <w:pPr>
                            <w:widowControl w:val="0"/>
                            <w:tabs>
                              <w:tab w:val="left" w:pos="993"/>
                            </w:tabs>
                            <w:spacing w:line="400" w:lineRule="atLeast"/>
                            <w:ind w:firstLine="720"/>
                            <w:jc w:val="both"/>
                            <w:rPr>
                              <w:bCs/>
                              <w:szCs w:val="24"/>
                            </w:rPr>
                          </w:pPr>
                          <w:sdt>
                            <w:sdtPr>
                              <w:alias w:val="Numeris"/>
                              <w:tag w:val="nr_ac7913f156f0404dbdabf3b99c73df1c"/>
                              <w:lock w:val="sdtLocked"/>
                              <w:richText/>
                            </w:sdtPr>
                            <w:sdtContent>
                              <w:r>
                                <w:rPr>
                                  <w:bCs/>
                                  <w:szCs w:val="24"/>
                                </w:rPr>
                                <w:t>1</w:t>
                              </w:r>
                            </w:sdtContent>
                          </w:sdt>
                          <w:r>
                            <w:rPr>
                              <w:bCs/>
                              <w:szCs w:val="24"/>
                            </w:rPr>
                            <w:t>. Įvažiavimo į savivaldybių tarybų nustatytas mažos taršos zonas ir naudojimosi jomis tvarkos pažeidimas</w:t>
                          </w:r>
                        </w:p>
                        <w:p>
                          <w:pPr>
                            <w:widowControl w:val="0"/>
                            <w:tabs>
                              <w:tab w:val="left" w:pos="993"/>
                            </w:tabs>
                            <w:spacing w:line="400" w:lineRule="atLeast"/>
                            <w:ind w:firstLine="720"/>
                            <w:jc w:val="both"/>
                            <w:rPr>
                              <w:bCs/>
                              <w:szCs w:val="24"/>
                            </w:rPr>
                          </w:pPr>
                          <w:r>
                            <w:rPr>
                              <w:bCs/>
                              <w:szCs w:val="24"/>
                            </w:rPr>
                            <w:t>užtraukia baudą vairuotojams nuo keturiasdešimt iki aštuoniasdešimt eurų.</w:t>
                          </w:r>
                        </w:p>
                      </w:sdtContent>
                    </w:sdt>
                    <w:sdt>
                      <w:sdtPr>
                        <w:alias w:val="419-1 str. 2 d."/>
                        <w:tag w:val="part_9e7ed06147194e62854a2455113b8677"/>
                        <w:lock w:val="sdtLocked"/>
                        <w:richText/>
                      </w:sdtPr>
                      <w:sdtContent>
                        <w:p>
                          <w:pPr>
                            <w:widowControl w:val="0"/>
                            <w:tabs>
                              <w:tab w:val="left" w:pos="1134"/>
                            </w:tabs>
                            <w:spacing w:line="400" w:lineRule="atLeast"/>
                            <w:ind w:firstLine="720"/>
                            <w:jc w:val="both"/>
                            <w:rPr>
                              <w:bCs/>
                              <w:szCs w:val="24"/>
                            </w:rPr>
                          </w:pPr>
                          <w:sdt>
                            <w:sdtPr>
                              <w:alias w:val="Numeris"/>
                              <w:tag w:val="nr_9e7ed06147194e62854a2455113b8677"/>
                              <w:lock w:val="sdtLocked"/>
                              <w:richText/>
                            </w:sdtPr>
                            <w:sdtContent>
                              <w:r>
                                <w:rPr>
                                  <w:bCs/>
                                  <w:szCs w:val="24"/>
                                </w:rPr>
                                <w:t>2</w:t>
                              </w:r>
                            </w:sdtContent>
                          </w:sdt>
                          <w:r>
                            <w:rPr>
                              <w:bCs/>
                              <w:szCs w:val="24"/>
                            </w:rPr>
                            <w:t>. Šio straipsnio 1 dalyje numatytas administracinis nusižengimas, padarytas pakartotinai,</w:t>
                          </w:r>
                        </w:p>
                        <w:p>
                          <w:pPr>
                            <w:widowControl w:val="0"/>
                            <w:tabs>
                              <w:tab w:val="left" w:pos="426"/>
                              <w:tab w:val="left" w:pos="1560"/>
                            </w:tabs>
                            <w:spacing w:line="400" w:lineRule="atLeast"/>
                            <w:ind w:firstLine="720"/>
                            <w:jc w:val="both"/>
                          </w:pPr>
                          <w:r>
                            <w:rPr>
                              <w:bCs/>
                              <w:szCs w:val="24"/>
                            </w:rPr>
                            <w:t>užtraukia baudą nuo aštuoniasdešimt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50a2ae46d6f246f8bdd3369392454c47"/>
                        <w:lock w:val="sdtLocked"/>
                        <w:richText/>
                      </w:sdtPr>
                      <w:sdtContent>
                        <w:p>
                          <w:pPr>
                            <w:spacing w:line="360" w:lineRule="auto"/>
                            <w:ind w:firstLine="720"/>
                            <w:jc w:val="both"/>
                            <w:rPr>
                              <w:szCs w:val="24"/>
                              <w:lang w:eastAsia="lt-LT"/>
                            </w:rPr>
                          </w:pPr>
                          <w:sdt>
                            <w:sdtPr>
                              <w:alias w:val="Numeris"/>
                              <w:tag w:val="nr_50a2ae46d6f246f8bdd3369392454c47"/>
                              <w:lock w:val="sdtLocked"/>
                              <w:richText/>
                            </w:sdtPr>
                            <w:sdtContent>
                              <w:r>
                                <w:rPr>
                                  <w:szCs w:val="24"/>
                                  <w:lang w:eastAsia="lt-LT"/>
                                </w:rPr>
                                <w:t>4</w:t>
                              </w:r>
                            </w:sdtContent>
                          </w:sdt>
                          <w:r>
                            <w:rPr>
                              <w:szCs w:val="24"/>
                              <w:lang w:eastAsia="lt-LT"/>
                            </w:rPr>
                            <w:t xml:space="preserve">. Nepaklusimas uniformuoto aplinkos apsaugos valstybinės </w:t>
                          </w:r>
                          <w:r>
                            <w:rPr>
                              <w:bCs/>
                              <w:szCs w:val="24"/>
                              <w:lang w:eastAsia="lt-LT"/>
                            </w:rPr>
                            <w:t>priežiūros</w:t>
                          </w:r>
                          <w:r>
                            <w:rPr>
                              <w:szCs w:val="24"/>
                              <w:lang w:eastAsia="lt-LT"/>
                            </w:rPr>
                            <w:t xml:space="preserve">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cf075ac9554b44b7ae4f4444558cf0b8"/>
                        <w:lock w:val="sdtLocked"/>
                        <w:richText/>
                      </w:sdtPr>
                      <w:sdtContent>
                        <w:p>
                          <w:pPr>
                            <w:spacing w:line="360" w:lineRule="auto"/>
                            <w:ind w:firstLine="720"/>
                            <w:jc w:val="both"/>
                            <w:rPr>
                              <w:bCs/>
                              <w:szCs w:val="24"/>
                            </w:rPr>
                          </w:pPr>
                          <w:sdt>
                            <w:sdtPr>
                              <w:alias w:val="Numeris"/>
                              <w:tag w:val="nr_cf075ac9554b44b7ae4f4444558cf0b8"/>
                              <w:lock w:val="sdtLocked"/>
                              <w:richText/>
                            </w:sdtPr>
                            <w:sdtContent>
                              <w:r>
                                <w:rPr>
                                  <w:szCs w:val="24"/>
                                </w:rPr>
                                <w:t>6</w:t>
                              </w:r>
                            </w:sdtContent>
                          </w:sdt>
                          <w:r>
                            <w:rPr>
                              <w:szCs w:val="24"/>
                            </w:rPr>
                            <w:t xml:space="preserve">. Uniformuoto policijos, Valstybės sienos apsaugos tarnybos prie Lietuvos Respublikos vidaus reikalų ministerijos, Lietuvos transporto saugos administracijos, aplinkos apsaugos valstybinės </w:t>
                          </w:r>
                          <w:r>
                            <w:rPr>
                              <w:bCs/>
                              <w:szCs w:val="24"/>
                            </w:rPr>
                            <w:t>priežiūros</w:t>
                          </w:r>
                          <w:r>
                            <w:rPr>
                              <w:szCs w:val="24"/>
                            </w:rPr>
                            <w:t xml:space="preserve">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xml:space="preserve">,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w:t>
                          </w:r>
                          <w:r>
                            <w:rPr>
                              <w:bCs/>
                              <w:szCs w:val="24"/>
                            </w:rPr>
                            <w:t>priežiūros</w:t>
                          </w:r>
                          <w:r>
                            <w:rPr>
                              <w:szCs w:val="24"/>
                            </w:rPr>
                            <w:t>, valstybinių miškų apsaugos pareigūnų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Aplinkos apsaugos departamento prie Aplinkos ministerijos, miškų urėdijos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af10796e1ae46fab1db688cb6f11aa6"/>
                    <w:lock w:val="sdtLocked"/>
                    <w:richText/>
                  </w:sdtPr>
                  <w:sdtContent>
                    <w:p>
                      <w:pPr>
                        <w:spacing w:line="360" w:lineRule="auto"/>
                        <w:ind w:firstLine="720"/>
                        <w:jc w:val="both"/>
                        <w:rPr>
                          <w:szCs w:val="24"/>
                          <w:lang w:eastAsia="lt-LT"/>
                        </w:rPr>
                      </w:pPr>
                      <w:sdt>
                        <w:sdtPr>
                          <w:alias w:val="Numeris"/>
                          <w:tag w:val="nr_2af10796e1ae46fab1db688cb6f11aa6"/>
                          <w:lock w:val="sdtLocked"/>
                          <w:richText/>
                        </w:sdtPr>
                        <w:sdtContent>
                          <w:r>
                            <w:rPr>
                              <w:b/>
                              <w:szCs w:val="24"/>
                              <w:lang w:eastAsia="lt-LT"/>
                            </w:rPr>
                            <w:t>464</w:t>
                          </w:r>
                        </w:sdtContent>
                      </w:sdt>
                      <w:r>
                        <w:rPr>
                          <w:b/>
                          <w:szCs w:val="24"/>
                          <w:lang w:eastAsia="lt-LT"/>
                        </w:rPr>
                        <w:t xml:space="preserve"> straipsnis. </w:t>
                      </w:r>
                      <w:sdt>
                        <w:sdtPr>
                          <w:alias w:val="Pavadinimas"/>
                          <w:tag w:val="title_2af10796e1ae46fab1db688cb6f11aa6"/>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f166d3c6a4744caa9be5127913c84e26"/>
                        <w:lock w:val="sdtLocked"/>
                        <w:richText/>
                      </w:sdtPr>
                      <w:sdtContent>
                        <w:p>
                          <w:pPr>
                            <w:spacing w:line="360" w:lineRule="auto"/>
                            <w:ind w:firstLine="720"/>
                            <w:jc w:val="both"/>
                            <w:rPr>
                              <w:szCs w:val="24"/>
                              <w:lang w:eastAsia="lt-LT"/>
                            </w:rPr>
                          </w:pPr>
                          <w:sdt>
                            <w:sdtPr>
                              <w:alias w:val="Numeris"/>
                              <w:tag w:val="nr_f166d3c6a4744caa9be5127913c84e26"/>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stočių, kurios yra skirtos arba pritaikytos veikti radijo dažniais (kanalais), kuriems naudoti yra reikalingas leidimas, ir kurios yra paruoštos veikti šiais radijo dažniais (kanalais), neteisėtas laikymas</w:t>
                          </w:r>
                        </w:p>
                        <w:p>
                          <w:pPr>
                            <w:spacing w:line="360" w:lineRule="auto"/>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e7fe032952744719d7775eced802dd4"/>
                        <w:lock w:val="sdtLocked"/>
                        <w:richText/>
                      </w:sdtPr>
                      <w:sdtContent>
                        <w:p>
                          <w:pPr>
                            <w:spacing w:line="360" w:lineRule="auto"/>
                            <w:ind w:firstLine="720"/>
                            <w:jc w:val="both"/>
                            <w:rPr>
                              <w:color w:val="000000"/>
                              <w:szCs w:val="24"/>
                              <w:lang w:eastAsia="lt-LT"/>
                            </w:rPr>
                          </w:pPr>
                          <w:sdt>
                            <w:sdtPr>
                              <w:alias w:val="Numeris"/>
                              <w:tag w:val="nr_4e7fe032952744719d7775eced802dd4"/>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vieno šimto keturiasdešimt iki trijų šimtų eurų.</w:t>
                          </w:r>
                        </w:p>
                      </w:sdtContent>
                    </w:sdt>
                    <w:sdt>
                      <w:sdtPr>
                        <w:alias w:val="464 str. 3 d."/>
                        <w:tag w:val="part_42d15ddb983a49d5bc19a72a11b66588"/>
                        <w:lock w:val="sdtLocked"/>
                        <w:richText/>
                      </w:sdtPr>
                      <w:sdtContent>
                        <w:p>
                          <w:pPr>
                            <w:spacing w:line="360" w:lineRule="auto"/>
                            <w:ind w:firstLine="720"/>
                            <w:jc w:val="both"/>
                            <w:rPr>
                              <w:bCs/>
                              <w:szCs w:val="24"/>
                              <w:lang w:eastAsia="lt-LT"/>
                            </w:rPr>
                          </w:pPr>
                          <w:sdt>
                            <w:sdtPr>
                              <w:alias w:val="Numeris"/>
                              <w:tag w:val="nr_42d15ddb983a49d5bc19a72a11b66588"/>
                              <w:lock w:val="sdtLocked"/>
                              <w:richText/>
                            </w:sdtPr>
                            <w:sdtContent>
                              <w:r>
                                <w:rPr>
                                  <w:bCs/>
                                  <w:color w:val="000000"/>
                                  <w:szCs w:val="24"/>
                                  <w:lang w:eastAsia="lt-LT"/>
                                </w:rPr>
                                <w:t>3</w:t>
                              </w:r>
                            </w:sdtContent>
                          </w:sdt>
                          <w:r>
                            <w:rPr>
                              <w:bCs/>
                              <w:color w:val="000000"/>
                              <w:szCs w:val="24"/>
                              <w:lang w:eastAsia="lt-LT"/>
                            </w:rPr>
                            <w:t>. R</w:t>
                          </w:r>
                          <w:r>
                            <w:rPr>
                              <w:bCs/>
                              <w:szCs w:val="24"/>
                              <w:lang w:eastAsia="lt-LT"/>
                            </w:rPr>
                            <w:t>adijo ryšio slopinimo įrenginių, radijo ryšio perėmimo įrenginių neteisėtas naudojimas ir (arba) laikymas</w:t>
                          </w:r>
                        </w:p>
                        <w:p>
                          <w:pPr>
                            <w:spacing w:line="360" w:lineRule="auto"/>
                            <w:ind w:firstLine="720"/>
                            <w:jc w:val="both"/>
                            <w:rPr>
                              <w:bCs/>
                              <w:szCs w:val="24"/>
                              <w:lang w:eastAsia="lt-LT"/>
                            </w:rPr>
                          </w:pPr>
                          <w:r>
                            <w:rPr>
                              <w:bCs/>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4 str. 4 d."/>
                        <w:tag w:val="part_d85f5dac70714219a4a75d8b42c17265"/>
                        <w:lock w:val="sdtLocked"/>
                        <w:richText/>
                      </w:sdtPr>
                      <w:sdtContent>
                        <w:p>
                          <w:pPr>
                            <w:spacing w:line="360" w:lineRule="auto"/>
                            <w:ind w:firstLine="720"/>
                            <w:jc w:val="both"/>
                            <w:rPr>
                              <w:bCs/>
                              <w:color w:val="000000"/>
                              <w:szCs w:val="24"/>
                              <w:lang w:eastAsia="lt-LT"/>
                            </w:rPr>
                          </w:pPr>
                          <w:sdt>
                            <w:sdtPr>
                              <w:alias w:val="Numeris"/>
                              <w:tag w:val="nr_d85f5dac70714219a4a75d8b42c17265"/>
                              <w:lock w:val="sdtLocked"/>
                              <w:richText/>
                            </w:sdtPr>
                            <w:sdtContent>
                              <w:r>
                                <w:rPr>
                                  <w:bCs/>
                                  <w:szCs w:val="24"/>
                                  <w:lang w:eastAsia="lt-LT"/>
                                </w:rPr>
                                <w:t>4</w:t>
                              </w:r>
                            </w:sdtContent>
                          </w:sdt>
                          <w:r>
                            <w:rPr>
                              <w:bCs/>
                              <w:szCs w:val="24"/>
                              <w:lang w:eastAsia="lt-LT"/>
                            </w:rPr>
                            <w:t xml:space="preserve">. </w:t>
                          </w:r>
                          <w:r>
                            <w:rPr>
                              <w:bCs/>
                              <w:color w:val="000000"/>
                              <w:szCs w:val="24"/>
                              <w:lang w:eastAsia="lt-LT"/>
                            </w:rPr>
                            <w:t>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nuo vieno tūkstančio keturių šimtų iki trijų tūkstančių eurų.</w:t>
                          </w:r>
                        </w:p>
                      </w:sdtContent>
                    </w:sdt>
                    <w:sdt>
                      <w:sdtPr>
                        <w:alias w:val="464 str. 5 d."/>
                        <w:tag w:val="part_ca05f406949347acbb1379bc8cc1db28"/>
                        <w:lock w:val="sdtLocked"/>
                        <w:richText/>
                      </w:sdtPr>
                      <w:sdtContent>
                        <w:p>
                          <w:pPr>
                            <w:spacing w:line="360" w:lineRule="auto"/>
                            <w:ind w:firstLine="720"/>
                            <w:jc w:val="both"/>
                            <w:rPr>
                              <w:bCs/>
                              <w:szCs w:val="24"/>
                            </w:rPr>
                          </w:pPr>
                          <w:sdt>
                            <w:sdtPr>
                              <w:alias w:val="Numeris"/>
                              <w:tag w:val="nr_ca05f406949347acbb1379bc8cc1db28"/>
                              <w:lock w:val="sdtLocked"/>
                              <w:richText/>
                            </w:sdtPr>
                            <w:sdtContent>
                              <w:r>
                                <w:rPr>
                                  <w:bCs/>
                                  <w:szCs w:val="24"/>
                                  <w:lang w:eastAsia="lt-LT"/>
                                </w:rPr>
                                <w:t>5</w:t>
                              </w:r>
                            </w:sdtContent>
                          </w:sdt>
                          <w:r>
                            <w:rPr>
                              <w:szCs w:val="24"/>
                              <w:lang w:eastAsia="lt-LT"/>
                            </w:rPr>
                            <w:t xml:space="preserve">. Už šio straipsnio </w:t>
                          </w:r>
                          <w:r>
                            <w:rPr>
                              <w:bCs/>
                              <w:szCs w:val="24"/>
                              <w:lang w:eastAsia="lt-LT"/>
                            </w:rPr>
                            <w:t>1, 2, 3, 4</w:t>
                          </w:r>
                          <w:r>
                            <w:rPr>
                              <w:szCs w:val="24"/>
                              <w:lang w:eastAsia="lt-LT"/>
                            </w:rPr>
                            <w:t xml:space="preserve"> dalyse numatytus administracinius nusižengimus gali būti skiriamas aparatūros, įrenginių, radijo bangų siuntimo, radijo ryšio slopinimo, radijo ryšio perėmimo, radijo stebėsenos įrenginių arba radijo ryšio stočių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0ba950afce11f092fda1fd0c194cc5">
                        <w:r w:rsidRPr="00532B9F">
                          <w:rPr>
                            <w:rFonts w:ascii="Times New Roman" w:eastAsia="MS Mincho" w:hAnsi="Times New Roman"/>
                            <w:sz w:val="20"/>
                            <w:i/>
                            <w:iCs/>
                            <w:color w:val="0000FF" w:themeColor="hyperlink"/>
                            <w:u w:val="single"/>
                          </w:rPr>
                          <w:t>XV-482</w:t>
                        </w:r>
                      </w:fldSimple>
                      <w:r>
                        <w:rPr>
                          <w:rFonts w:ascii="Times New Roman" w:eastAsia="MS Mincho" w:hAnsi="Times New Roman"/>
                          <w:sz w:val="20"/>
                          <w:i/>
                          <w:iCs/>
                        </w:rPr>
                        <w:t>,
2025-10-16,
paskelbta TAR 2025-10-23, i. k. 2025-17641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063c00800bcf46d89f886b5f32fc05d9"/>
                    <w:lock w:val="sdtLocked"/>
                    <w:richText/>
                  </w:sdtPr>
                  <w:sdtContent>
                    <w:p>
                      <w:pPr>
                        <w:suppressAutoHyphens/>
                        <w:spacing w:line="360" w:lineRule="auto"/>
                        <w:ind w:left="2268" w:hanging="1548"/>
                        <w:jc w:val="both"/>
                        <w:textAlignment w:val="baseline"/>
                      </w:pPr>
                      <w:sdt>
                        <w:sdtPr>
                          <w:alias w:val="Numeris"/>
                          <w:tag w:val="nr_063c00800bcf46d89f886b5f32fc05d9"/>
                          <w:lock w:val="sdtLocked"/>
                          <w:richText/>
                        </w:sdtPr>
                        <w:sdtContent>
                          <w:r>
                            <w:rPr>
                              <w:b/>
                              <w:szCs w:val="24"/>
                              <w:lang w:eastAsia="lt-LT"/>
                            </w:rPr>
                            <w:t>476</w:t>
                          </w:r>
                        </w:sdtContent>
                      </w:sdt>
                      <w:r>
                        <w:rPr>
                          <w:b/>
                          <w:szCs w:val="24"/>
                          <w:lang w:eastAsia="lt-LT"/>
                        </w:rPr>
                        <w:t xml:space="preserve"> straipsnis.</w:t>
                      </w:r>
                      <w:r>
                        <w:rPr>
                          <w:b/>
                        </w:rPr>
                        <w:t xml:space="preserve"> </w:t>
                      </w:r>
                      <w:sdt>
                        <w:sdtPr>
                          <w:alias w:val="Pavadinimas"/>
                          <w:tag w:val="title_063c00800bcf46d89f886b5f32fc05d9"/>
                          <w:lock w:val="sdtLocked"/>
                          <w:richText/>
                        </w:sdtPr>
                        <w:sdtContent>
                          <w:r>
                            <w:rPr>
                              <w:b/>
                            </w:rPr>
                            <w:t>Elektroninių ryšių infrastruktūros įrengimo, žymėjimo, priežiūros ir naudojimo taisyklių</w:t>
                          </w:r>
                          <w:r>
                            <w:rPr>
                              <w:b/>
                              <w:bCs/>
                            </w:rPr>
                            <w:t xml:space="preserve"> ir </w:t>
                          </w:r>
                          <w:r>
                            <w:rPr>
                              <w:b/>
                              <w:bCs/>
                              <w:szCs w:val="24"/>
                            </w:rPr>
                            <w:t xml:space="preserve">Reglamento </w:t>
                          </w:r>
                          <w:hyperlink r:id="rId26" w:tgtFrame="_blank" w:history="1">
                            <w:r>
                              <w:rPr>
                                <w:b/>
                                <w:bCs/>
                                <w:color w:val="0000FF" w:themeColor="hyperlink"/>
                                <w:szCs w:val="24"/>
                                <w:u w:val="single"/>
                              </w:rPr>
                              <w:t>(ES) 2024/1309</w:t>
                            </w:r>
                          </w:hyperlink>
                          <w:r>
                            <w:rPr>
                              <w:b/>
                              <w:bCs/>
                              <w:szCs w:val="24"/>
                            </w:rPr>
                            <w:t xml:space="preserve"> nuostatų</w:t>
                          </w:r>
                          <w:r>
                            <w:rPr>
                              <w:b/>
                              <w:bCs/>
                            </w:rPr>
                            <w:t xml:space="preserve"> </w:t>
                          </w:r>
                          <w:r>
                            <w:rPr>
                              <w:b/>
                            </w:rPr>
                            <w:t>pažeidimas</w:t>
                          </w:r>
                        </w:sdtContent>
                      </w:sdt>
                    </w:p>
                    <w:sdt>
                      <w:sdtPr>
                        <w:alias w:val="476 str. 1 d."/>
                        <w:tag w:val="part_25116e6ee47b4790a543899387ebfdc9"/>
                        <w:lock w:val="sdtLocked"/>
                        <w:richText/>
                      </w:sdtPr>
                      <w:sdtContent>
                        <w:p>
                          <w:pPr>
                            <w:suppressAutoHyphens/>
                            <w:spacing w:line="360" w:lineRule="auto"/>
                            <w:ind w:firstLine="720"/>
                            <w:jc w:val="both"/>
                            <w:textAlignment w:val="baseline"/>
                          </w:pPr>
                          <w:sdt>
                            <w:sdtPr>
                              <w:alias w:val="Numeris"/>
                              <w:tag w:val="nr_25116e6ee47b4790a543899387ebfdc9"/>
                              <w:lock w:val="sdtLocked"/>
                              <w:richText/>
                            </w:sdtPr>
                            <w:sdtContent>
                              <w:r>
                                <w:t>1</w:t>
                              </w:r>
                            </w:sdtContent>
                          </w:sdt>
                          <w:r>
                            <w:t>. Elektroninių ryšių infrastruktūros įrengimo, žymėjimo, priežiūros ir naudojimo taisyklių pažeidimas</w:t>
                          </w:r>
                        </w:p>
                        <w:p>
                          <w:pPr>
                            <w:suppressAutoHyphens/>
                            <w:spacing w:line="360" w:lineRule="auto"/>
                            <w:ind w:firstLine="720"/>
                            <w:jc w:val="both"/>
                            <w:textAlignment w:val="baseline"/>
                          </w:pPr>
                          <w: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2da8bc18c7864b039c87428056af300e"/>
                        <w:lock w:val="sdtLocked"/>
                        <w:richText/>
                      </w:sdtPr>
                      <w:sdtContent>
                        <w:p>
                          <w:pPr>
                            <w:suppressAutoHyphens/>
                            <w:spacing w:line="360" w:lineRule="auto"/>
                            <w:ind w:firstLine="720"/>
                            <w:jc w:val="both"/>
                            <w:textAlignment w:val="baseline"/>
                          </w:pPr>
                          <w:sdt>
                            <w:sdtPr>
                              <w:alias w:val="Numeris"/>
                              <w:tag w:val="nr_2da8bc18c7864b039c87428056af300e"/>
                              <w:lock w:val="sdtLocked"/>
                              <w:richText/>
                            </w:sdtPr>
                            <w:sdtContent>
                              <w:r>
                                <w:t>2</w:t>
                              </w:r>
                            </w:sdtContent>
                          </w:sdt>
                          <w:r>
                            <w:t>. Šio straipsnio 1 dalyje numatytas administracinis nusižengimas, padarytas pakartotinai,</w:t>
                          </w:r>
                        </w:p>
                        <w:p>
                          <w:pPr>
                            <w:suppressAutoHyphens/>
                            <w:spacing w:line="360" w:lineRule="auto"/>
                            <w:ind w:firstLine="720"/>
                            <w:jc w:val="both"/>
                            <w:textAlignment w:val="baseline"/>
                          </w:pPr>
                          <w:r>
                            <w:t>užtraukia baudą nuo septynių šimtų iki vieno tūkstančio penkių šimtų eurų.</w:t>
                          </w:r>
                        </w:p>
                      </w:sdtContent>
                    </w:sdt>
                    <w:sdt>
                      <w:sdtPr>
                        <w:alias w:val="476 str. 3 d."/>
                        <w:tag w:val="part_d79f922d7f0e4c90b7bf20d261b00dbc"/>
                        <w:lock w:val="sdtLocked"/>
                        <w:richText/>
                      </w:sdtPr>
                      <w:sdtContent>
                        <w:p>
                          <w:pPr>
                            <w:suppressAutoHyphens/>
                            <w:spacing w:line="360" w:lineRule="auto"/>
                            <w:ind w:firstLine="720"/>
                            <w:jc w:val="both"/>
                            <w:textAlignment w:val="baseline"/>
                            <w:rPr>
                              <w:bCs/>
                              <w:szCs w:val="24"/>
                            </w:rPr>
                          </w:pPr>
                          <w:sdt>
                            <w:sdtPr>
                              <w:alias w:val="Numeris"/>
                              <w:tag w:val="nr_d79f922d7f0e4c90b7bf20d261b00dbc"/>
                              <w:lock w:val="sdtLocked"/>
                              <w:richText/>
                            </w:sdtPr>
                            <w:sdtContent>
                              <w:r>
                                <w:rPr>
                                  <w:bCs/>
                                </w:rPr>
                                <w:t>3</w:t>
                              </w:r>
                            </w:sdtContent>
                          </w:sdt>
                          <w:r>
                            <w:rPr>
                              <w:bCs/>
                            </w:rPr>
                            <w:t xml:space="preserve">. </w:t>
                          </w:r>
                          <w:r>
                            <w:rPr>
                              <w:bCs/>
                              <w:szCs w:val="24"/>
                            </w:rPr>
                            <w:t xml:space="preserve">Reglamento </w:t>
                          </w:r>
                          <w:hyperlink r:id="rId161" w:tgtFrame="_blank" w:history="1">
                            <w:r>
                              <w:rPr>
                                <w:bCs/>
                                <w:color w:val="0000FF" w:themeColor="hyperlink"/>
                                <w:szCs w:val="24"/>
                                <w:u w:val="single"/>
                              </w:rPr>
                              <w:t>(ES) 2024/1309</w:t>
                            </w:r>
                          </w:hyperlink>
                          <w:r>
                            <w:rPr>
                              <w:bCs/>
                              <w:szCs w:val="24"/>
                            </w:rPr>
                            <w:t xml:space="preserve"> nuostatų pažeidimas</w:t>
                          </w:r>
                        </w:p>
                        <w:p>
                          <w:pPr>
                            <w:suppressAutoHyphens/>
                            <w:spacing w:line="360" w:lineRule="auto"/>
                            <w:ind w:firstLine="720"/>
                            <w:jc w:val="both"/>
                            <w:textAlignment w:val="baseline"/>
                            <w:rPr>
                              <w:bCs/>
                            </w:rPr>
                          </w:pPr>
                          <w:r>
                            <w:rPr>
                              <w:bCs/>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6 str. 4 d."/>
                        <w:tag w:val="part_6113d8e33bff4504a592d29f6688ddbc"/>
                        <w:lock w:val="sdtLocked"/>
                        <w:richText/>
                      </w:sdtPr>
                      <w:sdtContent>
                        <w:p>
                          <w:pPr>
                            <w:suppressAutoHyphens/>
                            <w:spacing w:line="360" w:lineRule="auto"/>
                            <w:ind w:firstLine="720"/>
                            <w:jc w:val="both"/>
                            <w:textAlignment w:val="baseline"/>
                            <w:rPr>
                              <w:bCs/>
                            </w:rPr>
                          </w:pPr>
                          <w:sdt>
                            <w:sdtPr>
                              <w:alias w:val="Numeris"/>
                              <w:tag w:val="nr_6113d8e33bff4504a592d29f6688ddbc"/>
                              <w:lock w:val="sdtLocked"/>
                              <w:richText/>
                            </w:sdtPr>
                            <w:sdtContent>
                              <w:r>
                                <w:rPr>
                                  <w:bCs/>
                                </w:rPr>
                                <w:t>4</w:t>
                              </w:r>
                            </w:sdtContent>
                          </w:sdt>
                          <w:r>
                            <w:rPr>
                              <w:bCs/>
                            </w:rPr>
                            <w:t>. Šio straipsnio 3 dalyje numatytas administracinis nusižengimas, padarytas pakartotinai,</w:t>
                          </w:r>
                        </w:p>
                        <w:p>
                          <w:pPr>
                            <w:suppressAutoHyphens/>
                            <w:spacing w:line="360" w:lineRule="auto"/>
                            <w:ind w:firstLine="720"/>
                            <w:jc w:val="both"/>
                            <w:textAlignment w:val="baseline"/>
                            <w:rPr>
                              <w:bCs/>
                              <w:szCs w:val="24"/>
                            </w:rPr>
                          </w:pPr>
                          <w:r>
                            <w:rPr>
                              <w:bCs/>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26b20b428bf84a278ce5a5030b7dd12f"/>
                        <w:lock w:val="sdtLocked"/>
                        <w:richText/>
                      </w:sdtPr>
                      <w:sdtContent>
                        <w:p>
                          <w:pPr>
                            <w:spacing w:line="360" w:lineRule="auto"/>
                            <w:ind w:firstLine="720"/>
                            <w:jc w:val="both"/>
                            <w:rPr>
                              <w:szCs w:val="24"/>
                            </w:rPr>
                          </w:pPr>
                          <w:sdt>
                            <w:sdtPr>
                              <w:alias w:val="Numeris"/>
                              <w:tag w:val="nr_26b20b428bf84a278ce5a5030b7dd12f"/>
                              <w:lock w:val="sdtLocked"/>
                              <w:richText/>
                            </w:sdtPr>
                            <w:sdtContent>
                              <w:r>
                                <w:rPr>
                                  <w:szCs w:val="24"/>
                                </w:rPr>
                                <w:t>1</w:t>
                              </w:r>
                            </w:sdtContent>
                          </w:sdt>
                          <w:r>
                            <w:rPr>
                              <w:szCs w:val="24"/>
                            </w:rPr>
                            <w:t xml:space="preserve">. Kliudymas įstatymų įgaliotiems pareigūnams ir visuomeniniais pagrindais veikiantiems aplinkos apsaugos valstybinės </w:t>
                          </w:r>
                          <w:r>
                            <w:rPr>
                              <w:bCs/>
                              <w:szCs w:val="24"/>
                            </w:rPr>
                            <w:t>priežiūros</w:t>
                          </w:r>
                          <w:r>
                            <w:rPr>
                              <w:szCs w:val="24"/>
                            </w:rPr>
                            <w:t xml:space="preserve"> pareigūnų pagalbininkams – neetatiniams aplinkos apsaugos inspektoriams –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szCs w:val="24"/>
                              <w:vertAlign w:val="superscript"/>
                            </w:rPr>
                            <w:t>1</w:t>
                          </w:r>
                          <w:r>
                            <w:rPr>
                              <w:szCs w:val="24"/>
                            </w:rPr>
                            <w:t>, 506 straipsniuose nurodytus atvejus,</w:t>
                          </w:r>
                        </w:p>
                        <w:p>
                          <w:pPr>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4-1 str."/>
                    <w:tag w:val="part_42c8774a406b472bbe369909480c9dd8"/>
                    <w:lock w:val="sdtLocked"/>
                    <w:richText/>
                  </w:sdtPr>
                  <w:sdtContent>
                    <w:p>
                      <w:pPr>
                        <w:widowControl w:val="0"/>
                        <w:spacing w:line="400" w:lineRule="atLeast"/>
                        <w:ind w:left="2552" w:hanging="1832"/>
                        <w:jc w:val="both"/>
                        <w:rPr>
                          <w:rFonts w:eastAsia="NSimSun"/>
                          <w:b/>
                          <w:bCs/>
                          <w:kern w:val="2"/>
                          <w:szCs w:val="24"/>
                          <w:lang w:eastAsia="zh-CN" w:bidi="hi-IN"/>
                        </w:rPr>
                      </w:pPr>
                      <w:sdt>
                        <w:sdtPr>
                          <w:alias w:val="Numeris"/>
                          <w:tag w:val="nr_42c8774a406b472bbe369909480c9dd8"/>
                          <w:lock w:val="sdtLocked"/>
                          <w:richText/>
                        </w:sdtPr>
                        <w:sdtContent>
                          <w:r>
                            <w:rPr>
                              <w:rFonts w:eastAsia="NSimSun"/>
                              <w:b/>
                              <w:bCs/>
                              <w:kern w:val="2"/>
                              <w:szCs w:val="24"/>
                              <w:lang w:eastAsia="zh-CN" w:bidi="hi-IN"/>
                            </w:rPr>
                            <w:t>514</w:t>
                          </w:r>
                          <w:r>
                            <w:rPr>
                              <w:rFonts w:eastAsia="NSimSun"/>
                              <w:b/>
                              <w:bCs/>
                              <w:kern w:val="2"/>
                              <w:szCs w:val="24"/>
                              <w:vertAlign w:val="superscript"/>
                              <w:lang w:eastAsia="zh-CN" w:bidi="hi-IN"/>
                            </w:rPr>
                            <w:t>1</w:t>
                          </w:r>
                        </w:sdtContent>
                      </w:sdt>
                      <w:r>
                        <w:rPr>
                          <w:rFonts w:eastAsia="NSimSun"/>
                          <w:b/>
                          <w:bCs/>
                          <w:kern w:val="2"/>
                          <w:szCs w:val="24"/>
                          <w:lang w:eastAsia="zh-CN" w:bidi="hi-IN"/>
                        </w:rPr>
                        <w:t xml:space="preserve"> straipsnis. </w:t>
                      </w:r>
                      <w:sdt>
                        <w:sdtPr>
                          <w:alias w:val="Pavadinimas"/>
                          <w:tag w:val="title_42c8774a406b472bbe369909480c9dd8"/>
                          <w:lock w:val="sdtLocked"/>
                          <w:richText/>
                        </w:sdtPr>
                        <w:sdtContent>
                          <w:r>
                            <w:rPr>
                              <w:rFonts w:eastAsia="NSimSun"/>
                              <w:b/>
                              <w:bCs/>
                              <w:kern w:val="2"/>
                              <w:szCs w:val="24"/>
                              <w:lang w:eastAsia="zh-CN" w:bidi="hi-IN"/>
                            </w:rPr>
                            <w:t>Fizinės saugos reikalavimų nacionaliniam saugumui užtikrinti svarbiuose objektuose pažeidimas</w:t>
                          </w:r>
                        </w:sdtContent>
                      </w:sdt>
                    </w:p>
                    <w:sdt>
                      <w:sdtPr>
                        <w:alias w:val="514-1 str. 1 d."/>
                        <w:tag w:val="part_beea3517f9b14915ab0fe069f8af046e"/>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beea3517f9b14915ab0fe069f8af046e"/>
                              <w:lock w:val="sdtLocked"/>
                              <w:richText/>
                            </w:sdtPr>
                            <w:sdtContent>
                              <w:r>
                                <w:rPr>
                                  <w:bCs/>
                                  <w:kern w:val="2"/>
                                  <w:szCs w:val="24"/>
                                  <w:lang w:eastAsia="zh-CN" w:bidi="hi-IN"/>
                                </w:rPr>
                                <w:t>1</w:t>
                              </w:r>
                            </w:sdtContent>
                          </w:sdt>
                          <w:r>
                            <w:rPr>
                              <w:bCs/>
                              <w:kern w:val="2"/>
                              <w:szCs w:val="24"/>
                              <w:lang w:eastAsia="zh-CN" w:bidi="hi-IN"/>
                            </w:rPr>
                            <w:t xml:space="preserve">. </w:t>
                          </w:r>
                          <w:r>
                            <w:rPr>
                              <w:rFonts w:eastAsia="NSimSun"/>
                              <w:bCs/>
                              <w:kern w:val="2"/>
                              <w:szCs w:val="24"/>
                              <w:lang w:eastAsia="zh-CN" w:bidi="hi-IN"/>
                            </w:rPr>
                            <w:t xml:space="preserve">Nacionaliniam saugumui užtikrinti </w:t>
                          </w:r>
                          <w:r>
                            <w:rPr>
                              <w:rFonts w:eastAsia="NSimSun"/>
                              <w:bCs/>
                              <w:kern w:val="2"/>
                              <w:szCs w:val="24"/>
                              <w:shd w:val="clear" w:color="auto" w:fill="FFFFFF"/>
                              <w:lang w:eastAsia="zh-CN" w:bidi="hi-IN"/>
                            </w:rPr>
                            <w:t>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vadovo nustatytų fizinės saugos reikalavimų pažeidimas, išskyrus šio straipsnio 3, 4, 5, 6, 7 dalyse numatytus pažeidimus,</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iki dviejų šimtų eurų.</w:t>
                          </w:r>
                        </w:p>
                      </w:sdtContent>
                    </w:sdt>
                    <w:sdt>
                      <w:sdtPr>
                        <w:alias w:val="514-1 str. 2 d."/>
                        <w:tag w:val="part_fda3ed9514484d4e83b56325573d91c8"/>
                        <w:lock w:val="sdtLocked"/>
                        <w:richText/>
                      </w:sdtPr>
                      <w:sdtContent>
                        <w:p>
                          <w:pPr>
                            <w:widowControl w:val="0"/>
                            <w:tabs>
                              <w:tab w:val="left" w:pos="709"/>
                              <w:tab w:val="left" w:pos="993"/>
                            </w:tabs>
                            <w:spacing w:line="400" w:lineRule="atLeast"/>
                            <w:ind w:firstLine="720"/>
                            <w:jc w:val="both"/>
                            <w:rPr>
                              <w:rFonts w:eastAsia="NSimSun"/>
                              <w:bCs/>
                              <w:kern w:val="2"/>
                              <w:szCs w:val="24"/>
                              <w:lang w:eastAsia="zh-CN" w:bidi="hi-IN"/>
                            </w:rPr>
                          </w:pPr>
                          <w:sdt>
                            <w:sdtPr>
                              <w:alias w:val="Numeris"/>
                              <w:tag w:val="nr_fda3ed9514484d4e83b56325573d91c8"/>
                              <w:lock w:val="sdtLocked"/>
                              <w:richText/>
                            </w:sdtPr>
                            <w:sdtContent>
                              <w:r>
                                <w:rPr>
                                  <w:bCs/>
                                  <w:kern w:val="2"/>
                                  <w:szCs w:val="24"/>
                                  <w:lang w:eastAsia="zh-CN" w:bidi="hi-IN"/>
                                </w:rPr>
                                <w:t>2</w:t>
                              </w:r>
                            </w:sdtContent>
                          </w:sdt>
                          <w:r>
                            <w:rPr>
                              <w:bCs/>
                              <w:kern w:val="2"/>
                              <w:szCs w:val="24"/>
                              <w:lang w:eastAsia="zh-CN" w:bidi="hi-IN"/>
                            </w:rPr>
                            <w:t xml:space="preserve">. </w:t>
                          </w:r>
                          <w:r>
                            <w:rPr>
                              <w:rFonts w:eastAsia="NSimSun"/>
                              <w:bCs/>
                              <w:kern w:val="2"/>
                              <w:szCs w:val="24"/>
                              <w:lang w:eastAsia="zh-CN" w:bidi="hi-IN"/>
                            </w:rPr>
                            <w:t>Šio straipsnio 1 dalyje numatytas administracinis nusižengimas, padarytas pakartotinai,</w:t>
                          </w:r>
                        </w:p>
                        <w:p>
                          <w:pPr>
                            <w:widowControl w:val="0"/>
                            <w:tabs>
                              <w:tab w:val="left" w:pos="709"/>
                              <w:tab w:val="left" w:pos="993"/>
                            </w:tabs>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vieno šimto penkiasdešimt iki trijų šimtų eurų.</w:t>
                          </w:r>
                        </w:p>
                      </w:sdtContent>
                    </w:sdt>
                    <w:sdt>
                      <w:sdtPr>
                        <w:alias w:val="514-1 str. 3 d."/>
                        <w:tag w:val="part_5154ba81f7c64a4aab6b6ee063d96ff2"/>
                        <w:lock w:val="sdtLocked"/>
                        <w:richText/>
                      </w:sdtPr>
                      <w:sdtContent>
                        <w:p>
                          <w:pPr>
                            <w:widowControl w:val="0"/>
                            <w:spacing w:line="400" w:lineRule="atLeast"/>
                            <w:ind w:firstLine="720"/>
                            <w:jc w:val="both"/>
                            <w:rPr>
                              <w:rFonts w:eastAsia="NSimSun"/>
                              <w:bCs/>
                              <w:kern w:val="2"/>
                              <w:szCs w:val="24"/>
                              <w:lang w:eastAsia="zh-CN" w:bidi="hi-IN"/>
                            </w:rPr>
                          </w:pPr>
                          <w:sdt>
                            <w:sdtPr>
                              <w:alias w:val="Numeris"/>
                              <w:tag w:val="nr_5154ba81f7c64a4aab6b6ee063d96ff2"/>
                              <w:lock w:val="sdtLocked"/>
                              <w:richText/>
                            </w:sdtPr>
                            <w:sdtContent>
                              <w:r>
                                <w:rPr>
                                  <w:rFonts w:eastAsia="NSimSun"/>
                                  <w:bCs/>
                                  <w:kern w:val="2"/>
                                  <w:szCs w:val="24"/>
                                  <w:shd w:val="clear" w:color="auto" w:fill="FFFFFF"/>
                                  <w:lang w:eastAsia="zh-CN" w:bidi="hi-IN"/>
                                </w:rPr>
                                <w:t>3</w:t>
                              </w:r>
                            </w:sdtContent>
                          </w:sdt>
                          <w:r>
                            <w:rPr>
                              <w:rFonts w:eastAsia="NSimSun"/>
                              <w:bCs/>
                              <w:kern w:val="2"/>
                              <w:szCs w:val="24"/>
                              <w:shd w:val="clear" w:color="auto" w:fill="FFFFFF"/>
                              <w:lang w:eastAsia="zh-CN" w:bidi="hi-IN"/>
                            </w:rPr>
                            <w:t>. 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 patalpų ar teritorijos, kurias draudžiama filmuoti, fotografuoti ar kitu būdu vizualizuoti,</w:t>
                          </w:r>
                          <w:r>
                            <w:rPr>
                              <w:rFonts w:eastAsia="NSimSun"/>
                              <w:bCs/>
                              <w:kern w:val="2"/>
                              <w:szCs w:val="24"/>
                              <w:shd w:val="clear" w:color="auto" w:fill="FFFFFF"/>
                              <w:lang w:eastAsia="zh-CN" w:bidi="hi-IN"/>
                            </w:rPr>
                            <w:t xml:space="preserve"> </w:t>
                          </w:r>
                          <w:r>
                            <w:rPr>
                              <w:rFonts w:eastAsia="NSimSun"/>
                              <w:bCs/>
                              <w:kern w:val="2"/>
                              <w:szCs w:val="24"/>
                              <w:lang w:eastAsia="zh-CN" w:bidi="hi-IN"/>
                            </w:rPr>
                            <w:t>taip pat nacionaliniam saugumui užtikrinti svarbių įrenginių ir turto, kuriuos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dviejų šimtų iki keturių šimtų eurų.</w:t>
                          </w:r>
                        </w:p>
                      </w:sdtContent>
                    </w:sdt>
                    <w:sdt>
                      <w:sdtPr>
                        <w:alias w:val="514-1 str. 4 d."/>
                        <w:tag w:val="part_307743ec3b0f41b589a61cd2ad896de9"/>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307743ec3b0f41b589a61cd2ad896de9"/>
                              <w:lock w:val="sdtLocked"/>
                              <w:richText/>
                            </w:sdtPr>
                            <w:sdtContent>
                              <w:r>
                                <w:rPr>
                                  <w:rFonts w:eastAsia="NSimSun"/>
                                  <w:bCs/>
                                  <w:kern w:val="2"/>
                                  <w:szCs w:val="24"/>
                                  <w:lang w:eastAsia="zh-CN" w:bidi="hi-IN"/>
                                </w:rPr>
                                <w:t>4</w:t>
                              </w:r>
                            </w:sdtContent>
                          </w:sdt>
                          <w:r>
                            <w:rPr>
                              <w:rFonts w:eastAsia="NSimSun"/>
                              <w:bCs/>
                              <w:kern w:val="2"/>
                              <w:szCs w:val="24"/>
                              <w:lang w:eastAsia="zh-CN" w:bidi="hi-IN"/>
                            </w:rPr>
                            <w:t>. Šio straipsnio 3 dalyje numatytas administracinis nusižengimas, padarytas pakartotinai,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trijų šimtų iki šešių šimtų eurų.</w:t>
                          </w:r>
                        </w:p>
                      </w:sdtContent>
                    </w:sdt>
                    <w:sdt>
                      <w:sdtPr>
                        <w:alias w:val="514-1 str. 5 d."/>
                        <w:tag w:val="part_ef47098706614292b75b5c5b1e3a2baa"/>
                        <w:lock w:val="sdtLocked"/>
                        <w:richText/>
                      </w:sdtPr>
                      <w:sdtContent>
                        <w:p>
                          <w:pPr>
                            <w:widowControl w:val="0"/>
                            <w:tabs>
                              <w:tab w:val="left" w:pos="993"/>
                            </w:tabs>
                            <w:spacing w:line="400" w:lineRule="atLeast"/>
                            <w:ind w:firstLine="720"/>
                            <w:jc w:val="both"/>
                            <w:rPr>
                              <w:bCs/>
                              <w:szCs w:val="24"/>
                              <w:lang w:eastAsia="lt-LT"/>
                            </w:rPr>
                          </w:pPr>
                          <w:sdt>
                            <w:sdtPr>
                              <w:alias w:val="Numeris"/>
                              <w:tag w:val="nr_ef47098706614292b75b5c5b1e3a2baa"/>
                              <w:lock w:val="sdtLocked"/>
                              <w:richText/>
                            </w:sdtPr>
                            <w:sdtContent>
                              <w:r>
                                <w:rPr>
                                  <w:bCs/>
                                  <w:szCs w:val="24"/>
                                  <w:lang w:eastAsia="lt-LT"/>
                                </w:rPr>
                                <w:t>5</w:t>
                              </w:r>
                            </w:sdtContent>
                          </w:sdt>
                          <w:r>
                            <w:rPr>
                              <w:bCs/>
                              <w:szCs w:val="24"/>
                              <w:lang w:eastAsia="lt-LT"/>
                            </w:rPr>
                            <w:t xml:space="preserve">. Patekimas ar bandymas patekti į </w:t>
                          </w:r>
                          <w:r>
                            <w:rPr>
                              <w:rFonts w:eastAsia="NSimSun"/>
                              <w:bCs/>
                              <w:kern w:val="2"/>
                              <w:szCs w:val="24"/>
                              <w:shd w:val="clear" w:color="auto" w:fill="FFFFFF"/>
                              <w:lang w:eastAsia="zh-CN" w:bidi="hi-IN"/>
                            </w:rPr>
                            <w:t>nacionaliniam saugumui užtikrinti svarbios įmonės ar juridinio asmens, kuris nuosavybės ar patikėjimo teise v</w:t>
                          </w:r>
                          <w:r>
                            <w:rPr>
                              <w:rFonts w:eastAsia="NSimSun"/>
                              <w:bCs/>
                              <w:kern w:val="2"/>
                              <w:szCs w:val="24"/>
                              <w:lang w:eastAsia="zh-CN" w:bidi="hi-IN"/>
                            </w:rPr>
                            <w:t>aldo arba nuomos ar panaudos pagrindais naudoja nacionaliniam saugumui užtikrinti svarbius įrenginius ir turtą,</w:t>
                          </w:r>
                          <w:r>
                            <w:rPr>
                              <w:rFonts w:eastAsia="NSimSun"/>
                              <w:bCs/>
                              <w:kern w:val="2"/>
                              <w:szCs w:val="24"/>
                              <w:shd w:val="clear" w:color="auto" w:fill="FFFFFF"/>
                              <w:lang w:eastAsia="zh-CN" w:bidi="hi-IN"/>
                            </w:rPr>
                            <w:t xml:space="preserve"> patalpas ar teritoriją arba į </w:t>
                          </w:r>
                          <w:r>
                            <w:rPr>
                              <w:rFonts w:eastAsia="NSimSun"/>
                              <w:bCs/>
                              <w:kern w:val="2"/>
                              <w:szCs w:val="24"/>
                              <w:lang w:eastAsia="zh-CN" w:bidi="hi-IN"/>
                            </w:rPr>
                            <w:t xml:space="preserve">nacionaliniam saugumui užtikrinti svarbios įmonės, įrenginių ir turto apsaugos zoną </w:t>
                          </w:r>
                          <w:r>
                            <w:rPr>
                              <w:bCs/>
                              <w:szCs w:val="24"/>
                              <w:lang w:eastAsia="lt-LT"/>
                            </w:rPr>
                            <w:t>neturint tam teisės</w:t>
                          </w:r>
                        </w:p>
                        <w:p>
                          <w:pPr>
                            <w:widowControl w:val="0"/>
                            <w:spacing w:line="400" w:lineRule="atLeast"/>
                            <w:ind w:firstLine="720"/>
                            <w:jc w:val="both"/>
                            <w:rPr>
                              <w:bCs/>
                              <w:szCs w:val="24"/>
                              <w:lang w:eastAsia="lt-LT"/>
                            </w:rPr>
                          </w:pPr>
                          <w:r>
                            <w:rPr>
                              <w:bCs/>
                              <w:szCs w:val="24"/>
                              <w:lang w:eastAsia="lt-LT"/>
                            </w:rPr>
                            <w:t>užtraukia baudą nuo trijų šimtų iki aštuonių šimtų penkiasdešimt eurų.</w:t>
                          </w:r>
                        </w:p>
                      </w:sdtContent>
                    </w:sdt>
                    <w:sdt>
                      <w:sdtPr>
                        <w:alias w:val="514-1 str. 6 d."/>
                        <w:tag w:val="part_fd2b827631504542a74af861851a7479"/>
                        <w:lock w:val="sdtLocked"/>
                        <w:richText/>
                      </w:sdtPr>
                      <w:sdtContent>
                        <w:p>
                          <w:pPr>
                            <w:widowControl w:val="0"/>
                            <w:tabs>
                              <w:tab w:val="left" w:pos="993"/>
                            </w:tabs>
                            <w:spacing w:line="400" w:lineRule="atLeast"/>
                            <w:ind w:firstLine="720"/>
                            <w:jc w:val="both"/>
                            <w:rPr>
                              <w:bCs/>
                              <w:szCs w:val="24"/>
                              <w:lang w:eastAsia="lt-LT"/>
                            </w:rPr>
                          </w:pPr>
                          <w:sdt>
                            <w:sdtPr>
                              <w:alias w:val="Numeris"/>
                              <w:tag w:val="nr_fd2b827631504542a74af861851a7479"/>
                              <w:lock w:val="sdtLocked"/>
                              <w:richText/>
                            </w:sdtPr>
                            <w:sdtContent>
                              <w:r>
                                <w:rPr>
                                  <w:bCs/>
                                  <w:szCs w:val="24"/>
                                  <w:lang w:eastAsia="lt-LT"/>
                                </w:rPr>
                                <w:t>6</w:t>
                              </w:r>
                            </w:sdtContent>
                          </w:sdt>
                          <w:r>
                            <w:rPr>
                              <w:bCs/>
                              <w:szCs w:val="24"/>
                              <w:lang w:eastAsia="lt-LT"/>
                            </w:rPr>
                            <w:t>. Šio straipsnio 5 dalyje numatytas administracinis nusižengimas, padarytas pakartotinai,</w:t>
                          </w:r>
                        </w:p>
                        <w:p>
                          <w:pPr>
                            <w:widowControl w:val="0"/>
                            <w:spacing w:line="400" w:lineRule="atLeast"/>
                            <w:ind w:firstLine="720"/>
                            <w:jc w:val="both"/>
                            <w:rPr>
                              <w:bCs/>
                              <w:szCs w:val="24"/>
                              <w:lang w:eastAsia="lt-LT"/>
                            </w:rPr>
                          </w:pPr>
                          <w:r>
                            <w:rPr>
                              <w:bCs/>
                              <w:szCs w:val="24"/>
                              <w:lang w:eastAsia="lt-LT"/>
                            </w:rPr>
                            <w:t>užtraukia baudą nuo penkių šimtų iki vieno tūkstančio eurų.</w:t>
                          </w:r>
                        </w:p>
                      </w:sdtContent>
                    </w:sdt>
                    <w:sdt>
                      <w:sdtPr>
                        <w:alias w:val="514-1 str. 7 d."/>
                        <w:tag w:val="part_63e534efce874b558e70de1d2240eff8"/>
                        <w:lock w:val="sdtLocked"/>
                        <w:richText/>
                      </w:sdtPr>
                      <w:sdtContent>
                        <w:p>
                          <w:pPr>
                            <w:widowControl w:val="0"/>
                            <w:tabs>
                              <w:tab w:val="left" w:pos="993"/>
                            </w:tabs>
                            <w:spacing w:line="400" w:lineRule="atLeast"/>
                            <w:ind w:firstLine="720"/>
                            <w:jc w:val="both"/>
                            <w:rPr>
                              <w:rFonts w:eastAsia="NSimSun"/>
                              <w:bCs/>
                              <w:kern w:val="2"/>
                              <w:szCs w:val="24"/>
                              <w:lang w:eastAsia="zh-CN" w:bidi="hi-IN"/>
                            </w:rPr>
                          </w:pPr>
                          <w:sdt>
                            <w:sdtPr>
                              <w:alias w:val="Numeris"/>
                              <w:tag w:val="nr_63e534efce874b558e70de1d2240eff8"/>
                              <w:lock w:val="sdtLocked"/>
                              <w:richText/>
                            </w:sdtPr>
                            <w:sdtContent>
                              <w:r>
                                <w:rPr>
                                  <w:rFonts w:eastAsia="NSimSun"/>
                                  <w:bCs/>
                                  <w:kern w:val="2"/>
                                  <w:szCs w:val="24"/>
                                  <w:lang w:eastAsia="zh-CN" w:bidi="hi-IN"/>
                                </w:rPr>
                                <w:t>7</w:t>
                              </w:r>
                            </w:sdtContent>
                          </w:sdt>
                          <w:r>
                            <w:rPr>
                              <w:rFonts w:eastAsia="NSimSun"/>
                              <w:bCs/>
                              <w:kern w:val="2"/>
                              <w:szCs w:val="24"/>
                              <w:lang w:eastAsia="zh-CN" w:bidi="hi-IN"/>
                            </w:rPr>
                            <w:t>. Šio straipsnio 1, 3, 5 dalyse numatyti administraciniai nusižengimai, padaryti karo, nepaprastosios padėties, mobilizacijos metu, taip pat paskelbus ekstremaliąją situaciją ar įvykus ekstremaliajam įvykiui, jeigu ekstremalioji situacija ar ekstremalusis įvykis kelia pavojų žmonių gyvybei ar sveikatai arba gyvybiškai svarbių valstybės funkcijų atlikimui,</w:t>
                          </w:r>
                        </w:p>
                        <w:p>
                          <w:pPr>
                            <w:widowControl w:val="0"/>
                            <w:spacing w:line="400" w:lineRule="atLeast"/>
                            <w:ind w:firstLine="720"/>
                            <w:jc w:val="both"/>
                            <w:rPr>
                              <w:rFonts w:eastAsia="NSimSun"/>
                              <w:bCs/>
                              <w:kern w:val="2"/>
                              <w:szCs w:val="24"/>
                              <w:lang w:eastAsia="zh-CN" w:bidi="hi-IN"/>
                            </w:rPr>
                          </w:pPr>
                          <w:r>
                            <w:rPr>
                              <w:rFonts w:eastAsia="NSimSun"/>
                              <w:bCs/>
                              <w:kern w:val="2"/>
                              <w:szCs w:val="24"/>
                              <w:lang w:eastAsia="zh-CN" w:bidi="hi-IN"/>
                            </w:rPr>
                            <w:t>užtraukia baudą nuo šešių šimtų iki vieno tūkstančio dviejų šimtų eurų.</w:t>
                          </w:r>
                        </w:p>
                      </w:sdtContent>
                    </w:sdt>
                    <w:sdt>
                      <w:sdtPr>
                        <w:alias w:val="514-1 str. 8 d."/>
                        <w:tag w:val="part_e531a34b6d4142b7b17833538d5de22c"/>
                        <w:lock w:val="sdtLocked"/>
                        <w:richText/>
                      </w:sdtPr>
                      <w:sdtContent>
                        <w:p>
                          <w:pPr>
                            <w:widowControl w:val="0"/>
                            <w:spacing w:line="400" w:lineRule="atLeast"/>
                            <w:ind w:firstLine="720"/>
                            <w:jc w:val="both"/>
                            <w:rPr>
                              <w:b/>
                              <w:bCs/>
                              <w:szCs w:val="24"/>
                            </w:rPr>
                          </w:pPr>
                          <w:sdt>
                            <w:sdtPr>
                              <w:alias w:val="Numeris"/>
                              <w:tag w:val="nr_e531a34b6d4142b7b17833538d5de22c"/>
                              <w:lock w:val="sdtLocked"/>
                              <w:richText/>
                            </w:sdtPr>
                            <w:sdtContent>
                              <w:r>
                                <w:rPr>
                                  <w:rFonts w:eastAsia="NSimSun"/>
                                  <w:bCs/>
                                  <w:kern w:val="2"/>
                                  <w:szCs w:val="24"/>
                                  <w:lang w:eastAsia="zh-CN" w:bidi="hi-IN"/>
                                </w:rPr>
                                <w:t>8</w:t>
                              </w:r>
                            </w:sdtContent>
                          </w:sdt>
                          <w:r>
                            <w:rPr>
                              <w:rFonts w:eastAsia="NSimSun"/>
                              <w:bCs/>
                              <w:kern w:val="2"/>
                              <w:szCs w:val="24"/>
                              <w:lang w:eastAsia="zh-CN" w:bidi="hi-IN"/>
                            </w:rPr>
                            <w:t>. Už šio straipsnio 3, 4, 7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20112ea089ce4d09982239f824cc0a7a"/>
                    <w:lock w:val="sdtLocked"/>
                    <w:richText/>
                  </w:sdtPr>
                  <w:sdtContent>
                    <w:p>
                      <w:pPr>
                        <w:tabs>
                          <w:tab w:val="left" w:pos="6412"/>
                          <w:tab w:val="left" w:pos="10992"/>
                          <w:tab w:val="left" w:pos="11908"/>
                          <w:tab w:val="left" w:pos="12824"/>
                          <w:tab w:val="left" w:pos="13740"/>
                          <w:tab w:val="left" w:pos="14656"/>
                        </w:tabs>
                        <w:spacing w:line="360" w:lineRule="auto"/>
                        <w:ind w:left="2410" w:hanging="1690"/>
                        <w:jc w:val="both"/>
                        <w:rPr>
                          <w:szCs w:val="24"/>
                          <w:lang w:eastAsia="lt-LT"/>
                        </w:rPr>
                      </w:pPr>
                      <w:sdt>
                        <w:sdtPr>
                          <w:alias w:val="Numeris"/>
                          <w:tag w:val="nr_20112ea089ce4d09982239f824cc0a7a"/>
                          <w:lock w:val="sdtLocked"/>
                          <w:richText/>
                        </w:sdtPr>
                        <w:sdtContent>
                          <w:r>
                            <w:rPr>
                              <w:b/>
                              <w:bCs/>
                            </w:rPr>
                            <w:t>517</w:t>
                          </w:r>
                          <w:r>
                            <w:rPr>
                              <w:b/>
                              <w:bCs/>
                              <w:vertAlign w:val="superscript"/>
                            </w:rPr>
                            <w:t>4</w:t>
                          </w:r>
                        </w:sdtContent>
                      </w:sdt>
                      <w:r>
                        <w:rPr>
                          <w:b/>
                          <w:bCs/>
                        </w:rPr>
                        <w:t xml:space="preserve"> straipsnis. </w:t>
                      </w:r>
                      <w:sdt>
                        <w:sdtPr>
                          <w:alias w:val="Pavadinimas"/>
                          <w:tag w:val="title_20112ea089ce4d09982239f824cc0a7a"/>
                          <w:lock w:val="sdtLocked"/>
                          <w:richText/>
                        </w:sdtPr>
                        <w:sdtContent>
                          <w:r>
                            <w:rPr>
                              <w:b/>
                              <w:bCs/>
                            </w:rPr>
                            <w:t>Asmens, įrašyto į civilinio mobilizacinio personalo rezervą, funkcijų neatlikimas ar netinkamas atlikimas, judėjimo laisvės apribojimų pažeidimas mobilizacijos ar karo padėties metu</w:t>
                          </w:r>
                          <w:r>
                            <w:rPr>
                              <w:bCs/>
                            </w:rPr>
                            <w:t xml:space="preserve"> </w:t>
                          </w:r>
                        </w:sdtContent>
                      </w:sdt>
                    </w:p>
                    <w:sdt>
                      <w:sdtPr>
                        <w:alias w:val="517-4 str. 1 d."/>
                        <w:tag w:val="part_17749dbba81749479034dc8ac43a2a18"/>
                        <w:lock w:val="sdtLocked"/>
                        <w:richText/>
                      </w:sdtPr>
                      <w:sdtContent>
                        <w:p>
                          <w:pPr>
                            <w:spacing w:line="360" w:lineRule="auto"/>
                            <w:ind w:firstLine="720"/>
                            <w:jc w:val="both"/>
                            <w:rPr>
                              <w:szCs w:val="24"/>
                              <w:lang w:eastAsia="lt-LT"/>
                            </w:rPr>
                          </w:pPr>
                          <w:sdt>
                            <w:sdtPr>
                              <w:alias w:val="Numeris"/>
                              <w:tag w:val="nr_17749dbba81749479034dc8ac43a2a18"/>
                              <w:lock w:val="sdtLocked"/>
                              <w:richText/>
                            </w:sdtPr>
                            <w:sdtContent>
                              <w:r>
                                <w:rPr>
                                  <w:szCs w:val="24"/>
                                  <w:lang w:eastAsia="lt-LT"/>
                                </w:rPr>
                                <w:t>1</w:t>
                              </w:r>
                            </w:sdtContent>
                          </w:sdt>
                          <w:r>
                            <w:rPr>
                              <w:szCs w:val="24"/>
                              <w:lang w:eastAsia="lt-LT"/>
                            </w:rPr>
                            <w:t xml:space="preserve">. </w:t>
                          </w:r>
                          <w:r>
                            <w:rPr>
                              <w:szCs w:val="24"/>
                            </w:rPr>
                            <w:t>Asmens, įrašyto į civilinio mobilizacinio personalo rezervą,</w:t>
                          </w:r>
                          <w:r>
                            <w:rPr>
                              <w:szCs w:val="24"/>
                              <w:lang w:eastAsia="lt-LT"/>
                            </w:rPr>
                            <w:t xml:space="preserve"> jam 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17-4 str. 2 d."/>
                        <w:tag w:val="part_002181d526ae472f93b0b748d689f5aa"/>
                        <w:lock w:val="sdtLocked"/>
                        <w:richText/>
                      </w:sdtPr>
                      <w:sdtContent>
                        <w:p>
                          <w:pPr>
                            <w:spacing w:line="360" w:lineRule="auto"/>
                            <w:ind w:firstLine="720"/>
                            <w:jc w:val="both"/>
                            <w:rPr>
                              <w:szCs w:val="24"/>
                              <w:lang w:eastAsia="lt-LT"/>
                            </w:rPr>
                          </w:pPr>
                          <w:sdt>
                            <w:sdtPr>
                              <w:alias w:val="Numeris"/>
                              <w:tag w:val="nr_002181d526ae472f93b0b748d689f5aa"/>
                              <w:lock w:val="sdtLocked"/>
                              <w:richText/>
                            </w:sdtPr>
                            <w:sdtContent>
                              <w:r>
                                <w:rPr>
                                  <w:szCs w:val="24"/>
                                </w:rPr>
                                <w:t>2</w:t>
                              </w:r>
                            </w:sdtContent>
                          </w:sdt>
                          <w:r>
                            <w:rPr>
                              <w:szCs w:val="24"/>
                            </w:rPr>
                            <w:t xml:space="preserve">. </w:t>
                          </w:r>
                          <w:r>
                            <w:rPr>
                              <w:szCs w:val="24"/>
                              <w:lang w:eastAsia="lt-LT"/>
                            </w:rPr>
                            <w:t>Šio straipsnio 1 dalyje numatytas administracinis nusižengimas, padarytas pakartotinai,</w:t>
                          </w:r>
                        </w:p>
                        <w:p>
                          <w:pPr>
                            <w:spacing w:line="360" w:lineRule="auto"/>
                            <w:ind w:firstLine="720"/>
                            <w:rPr>
                              <w:szCs w:val="24"/>
                              <w:lang w:eastAsia="lt-LT"/>
                            </w:rPr>
                          </w:pPr>
                          <w:r>
                            <w:rPr>
                              <w:szCs w:val="24"/>
                              <w:lang w:eastAsia="lt-LT"/>
                            </w:rPr>
                            <w:t>užtraukia baudą nuo trijų šimtų iki šešių šimtų eurų.</w:t>
                          </w:r>
                        </w:p>
                      </w:sdtContent>
                    </w:sdt>
                    <w:sdt>
                      <w:sdtPr>
                        <w:alias w:val="517-4 str. 3 d."/>
                        <w:tag w:val="part_caa1febf4f8247ed99fbd1f6302ba910"/>
                        <w:lock w:val="sdtLocked"/>
                        <w:richText/>
                      </w:sdtPr>
                      <w:sdtContent>
                        <w:p>
                          <w:pPr>
                            <w:spacing w:line="360" w:lineRule="auto"/>
                            <w:ind w:firstLine="720"/>
                            <w:jc w:val="both"/>
                            <w:rPr>
                              <w:szCs w:val="24"/>
                              <w:lang w:eastAsia="lt-LT"/>
                            </w:rPr>
                          </w:pPr>
                          <w:sdt>
                            <w:sdtPr>
                              <w:alias w:val="Numeris"/>
                              <w:tag w:val="nr_caa1febf4f8247ed99fbd1f6302ba910"/>
                              <w:lock w:val="sdtLocked"/>
                              <w:richText/>
                            </w:sdtPr>
                            <w:sdtContent>
                              <w:r>
                                <w:rPr>
                                  <w:szCs w:val="24"/>
                                  <w:lang w:eastAsia="lt-LT"/>
                                </w:rPr>
                                <w:t>3</w:t>
                              </w:r>
                            </w:sdtContent>
                          </w:sdt>
                          <w:r>
                            <w:rPr>
                              <w:szCs w:val="24"/>
                              <w:lang w:eastAsia="lt-LT"/>
                            </w:rPr>
                            <w:t>. Asmens, įrašyto į civilinio mobilizacinio personalo rezervą, jam nustatytų funkcijų neatlikimas ar netinkamas atlikimas mobilizacijos ar karo padėties metu, jeigu dėl to neatsirado sunkių padarinių,</w:t>
                          </w:r>
                        </w:p>
                        <w:p>
                          <w:pPr>
                            <w:spacing w:line="360" w:lineRule="auto"/>
                            <w:ind w:firstLine="720"/>
                            <w:rPr>
                              <w:szCs w:val="24"/>
                              <w:lang w:eastAsia="lt-LT"/>
                            </w:rPr>
                          </w:pPr>
                          <w:r>
                            <w:rPr>
                              <w:szCs w:val="24"/>
                              <w:lang w:eastAsia="lt-LT"/>
                            </w:rPr>
                            <w:t>užtraukia baudą asmenims nuo dviejų šimtų iki vieno tūkstančio dviejų šimtų eurų.</w:t>
                          </w:r>
                        </w:p>
                      </w:sdtContent>
                    </w:sdt>
                    <w:sdt>
                      <w:sdtPr>
                        <w:alias w:val="517-4 str. 4 d."/>
                        <w:tag w:val="part_7e4becfa8d75464f90033a47c6a084fa"/>
                        <w:lock w:val="sdtLocked"/>
                        <w:richText/>
                      </w:sdtPr>
                      <w:sdtContent>
                        <w:p>
                          <w:pPr>
                            <w:spacing w:line="360" w:lineRule="auto"/>
                            <w:ind w:firstLine="720"/>
                            <w:rPr>
                              <w:szCs w:val="24"/>
                              <w:lang w:eastAsia="lt-LT"/>
                            </w:rPr>
                          </w:pPr>
                          <w:sdt>
                            <w:sdtPr>
                              <w:alias w:val="Numeris"/>
                              <w:tag w:val="nr_7e4becfa8d75464f90033a47c6a084fa"/>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rPr>
                              <w:bCs/>
                              <w:szCs w:val="24"/>
                            </w:rPr>
                          </w:pPr>
                          <w:r>
                            <w:rPr>
                              <w:szCs w:val="24"/>
                              <w:lang w:eastAsia="lt-LT"/>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1-1 str."/>
                    <w:tag w:val="part_be034e6105bb4b5dbfa772a16db72170"/>
                    <w:lock w:val="sdtLocked"/>
                    <w:richText/>
                  </w:sdtPr>
                  <w:sdtContent>
                    <w:p>
                      <w:pPr>
                        <w:spacing w:line="360" w:lineRule="auto"/>
                        <w:ind w:left="2552" w:hanging="1832"/>
                        <w:jc w:val="both"/>
                        <w:rPr>
                          <w:b/>
                          <w:bCs/>
                          <w:szCs w:val="24"/>
                        </w:rPr>
                      </w:pPr>
                      <w:sdt>
                        <w:sdtPr>
                          <w:alias w:val="Numeris"/>
                          <w:tag w:val="nr_be034e6105bb4b5dbfa772a16db72170"/>
                          <w:lock w:val="sdtLocked"/>
                          <w:richText/>
                        </w:sdtPr>
                        <w:sdtContent>
                          <w:r>
                            <w:rPr>
                              <w:b/>
                              <w:bCs/>
                              <w:szCs w:val="24"/>
                            </w:rPr>
                            <w:t>521</w:t>
                          </w:r>
                          <w:r>
                            <w:rPr>
                              <w:b/>
                              <w:bCs/>
                              <w:szCs w:val="24"/>
                              <w:vertAlign w:val="superscript"/>
                            </w:rPr>
                            <w:t>1</w:t>
                          </w:r>
                        </w:sdtContent>
                      </w:sdt>
                      <w:r>
                        <w:rPr>
                          <w:b/>
                          <w:bCs/>
                          <w:szCs w:val="24"/>
                        </w:rPr>
                        <w:t xml:space="preserve"> straipsnis. </w:t>
                      </w:r>
                      <w:sdt>
                        <w:sdtPr>
                          <w:alias w:val="Pavadinimas"/>
                          <w:tag w:val="title_be034e6105bb4b5dbfa772a16db72170"/>
                          <w:lock w:val="sdtLocked"/>
                          <w:richText/>
                        </w:sdtPr>
                        <w:sdtContent>
                          <w:r>
                            <w:rPr>
                              <w:b/>
                              <w:bCs/>
                              <w:szCs w:val="24"/>
                            </w:rPr>
                            <w:t>Neteisėtas aplinkos apsaugos valstybinės priežiūros pareigūno tarnybinės uniformos su skiriamaisiais ženklais, atskirų jos dalių ar jos skiriamųjų ženklų dėvėjimas ir (arba) tarnybinio pažymėjimo ir (ar) tarnybinio ženklo naudojimas</w:t>
                          </w:r>
                        </w:sdtContent>
                      </w:sdt>
                    </w:p>
                    <w:sdt>
                      <w:sdtPr>
                        <w:alias w:val="521-1 str. 1 d."/>
                        <w:tag w:val="part_bb2e0d3cd2734091993c83d71d2d1938"/>
                        <w:lock w:val="sdtLocked"/>
                        <w:richText/>
                      </w:sdtPr>
                      <w:sdtContent>
                        <w:p>
                          <w:pPr>
                            <w:spacing w:line="360" w:lineRule="auto"/>
                            <w:ind w:firstLine="720"/>
                            <w:jc w:val="both"/>
                            <w:rPr>
                              <w:bCs/>
                              <w:szCs w:val="24"/>
                            </w:rPr>
                          </w:pPr>
                          <w:r>
                            <w:rPr>
                              <w:szCs w:val="24"/>
                            </w:rPr>
                            <w:t>Neteisėtas aplinkos apsaugos valstybinės priežiūros pareigūno tarnybinės uniformos su aplinkos apsaugos valstybinės priežiūros pareigūnų</w:t>
                          </w:r>
                          <w:r>
                            <w:rPr>
                              <w:szCs w:val="24"/>
                              <w:lang w:eastAsia="lt-LT"/>
                            </w:rPr>
                            <w:t xml:space="preserve"> </w:t>
                          </w:r>
                          <w:r>
                            <w:rPr>
                              <w:szCs w:val="24"/>
                            </w:rPr>
                            <w:t>skiriamaisiais ženklais, atskirų jos dalių ar aplinkos apsaugos valstybinės priežiūros pareigūnų skiriamųjų ženklų dėvėjimas ir (arba) tarnybinio pažymėjimo ir (ar) tarnybinio ženklo naudojimas</w:t>
                          </w:r>
                        </w:p>
                      </w:sdtContent>
                    </w:sdt>
                    <w:sdt>
                      <w:sdtPr>
                        <w:alias w:val="521-1 str. 2 d."/>
                        <w:tag w:val="part_54b2d4e9ee9047ac9021a7fcfaaa05db"/>
                        <w:lock w:val="sdtLocked"/>
                        <w:richText/>
                      </w:sdtPr>
                      <w:sdtContent>
                        <w:p>
                          <w:pPr>
                            <w:spacing w:line="360" w:lineRule="auto"/>
                            <w:ind w:firstLine="720"/>
                            <w:jc w:val="both"/>
                            <w:rPr>
                              <w:bCs/>
                              <w:szCs w:val="24"/>
                            </w:rPr>
                          </w:pPr>
                          <w:r>
                            <w:rPr>
                              <w:bCs/>
                              <w:szCs w:val="24"/>
                            </w:rPr>
                            <w:t>užtraukia baudą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0efc4bfd7ea743cf9bab454b78b84059"/>
                    <w:lock w:val="sdtLocked"/>
                    <w:richText/>
                  </w:sdtPr>
                  <w:sdtContent>
                    <w:p>
                      <w:pPr>
                        <w:spacing w:line="360" w:lineRule="auto"/>
                        <w:ind w:left="2410" w:hanging="1690"/>
                        <w:jc w:val="both"/>
                        <w:rPr>
                          <w:szCs w:val="24"/>
                        </w:rPr>
                      </w:pPr>
                      <w:sdt>
                        <w:sdtPr>
                          <w:alias w:val="Numeris"/>
                          <w:tag w:val="nr_0efc4bfd7ea743cf9bab454b78b84059"/>
                          <w:lock w:val="sdtLocked"/>
                          <w:richText/>
                        </w:sdtPr>
                        <w:sdtContent>
                          <w:r>
                            <w:rPr>
                              <w:b/>
                              <w:szCs w:val="24"/>
                            </w:rPr>
                            <w:t>547</w:t>
                          </w:r>
                        </w:sdtContent>
                      </w:sdt>
                      <w:r>
                        <w:rPr>
                          <w:b/>
                          <w:szCs w:val="24"/>
                        </w:rPr>
                        <w:t xml:space="preserve"> straipsnis. </w:t>
                      </w:r>
                      <w:sdt>
                        <w:sdtPr>
                          <w:alias w:val="Pavadinimas"/>
                          <w:tag w:val="title_0efc4bfd7ea743cf9bab454b78b84059"/>
                          <w:lock w:val="sdtLocked"/>
                          <w:richText/>
                        </w:sdtPr>
                        <w:sdtContent>
                          <w:r>
                            <w:rPr>
                              <w:b/>
                              <w:szCs w:val="24"/>
                            </w:rPr>
                            <w:t>Atsisakymas teikti informaciją visuomenės informavimo priemonių atstovams ar trukdymas žurnalistams atlikti profesines pareigas</w:t>
                          </w:r>
                        </w:sdtContent>
                      </w:sdt>
                    </w:p>
                    <w:sdt>
                      <w:sdtPr>
                        <w:alias w:val="547 str. 1 d."/>
                        <w:tag w:val="part_35c32b860bca46b898ba83b3720a797d"/>
                        <w:lock w:val="sdtLocked"/>
                        <w:richText/>
                      </w:sdtPr>
                      <w:sdtContent>
                        <w:p>
                          <w:pPr>
                            <w:spacing w:line="360" w:lineRule="auto"/>
                            <w:ind w:firstLine="720"/>
                            <w:jc w:val="both"/>
                            <w:rPr>
                              <w:szCs w:val="24"/>
                            </w:rPr>
                          </w:pPr>
                          <w:sdt>
                            <w:sdtPr>
                              <w:alias w:val="Numeris"/>
                              <w:tag w:val="nr_35c32b860bca46b898ba83b3720a797d"/>
                              <w:lock w:val="sdtLocked"/>
                              <w:richText/>
                            </w:sdtPr>
                            <w:sdtContent>
                              <w:r>
                                <w:rPr>
                                  <w:szCs w:val="24"/>
                                </w:rPr>
                                <w:t>1</w:t>
                              </w:r>
                            </w:sdtContent>
                          </w:sdt>
                          <w:r>
                            <w:rPr>
                              <w:szCs w:val="24"/>
                            </w:rPr>
                            <w:t xml:space="preserve">. Valstybės ir savivaldybių institucijų ir įstaigų vadovų atsisakymas teikti informaciją visuomenės informavimo priemonių atstovams, išskyrus pagal Lietuvos Respublikos įstatymus ar tiesiogiai taikomus Europos Sąjungos teisės aktus neskelbtiną informaciją, nenurodant atsisakymo priežasties, trukdymas žurnalistams atlikti profesines pareigas </w:t>
                          </w:r>
                        </w:p>
                        <w:p>
                          <w:pPr>
                            <w:spacing w:line="360" w:lineRule="auto"/>
                            <w:ind w:firstLine="720"/>
                            <w:jc w:val="both"/>
                            <w:rPr>
                              <w:szCs w:val="24"/>
                            </w:rPr>
                          </w:pPr>
                          <w:r>
                            <w:rPr>
                              <w:szCs w:val="24"/>
                            </w:rPr>
                            <w:t xml:space="preserve">užtraukia baudą valstybės ir savivaldybių institucijų ir įstaigų vadovams nuo </w:t>
                          </w:r>
                          <w:r>
                            <w:rPr>
                              <w:bCs/>
                              <w:szCs w:val="24"/>
                            </w:rPr>
                            <w:t>šešiasdešimt</w:t>
                          </w:r>
                          <w:r>
                            <w:rPr>
                              <w:szCs w:val="24"/>
                            </w:rPr>
                            <w:t xml:space="preserve"> iki </w:t>
                          </w:r>
                          <w:r>
                            <w:rPr>
                              <w:bCs/>
                              <w:szCs w:val="24"/>
                            </w:rPr>
                            <w:t>trijų šimtų</w:t>
                          </w:r>
                          <w:r>
                            <w:rPr>
                              <w:szCs w:val="24"/>
                            </w:rPr>
                            <w:t xml:space="preserve"> eurų.</w:t>
                          </w:r>
                        </w:p>
                      </w:sdtContent>
                    </w:sdt>
                    <w:sdt>
                      <w:sdtPr>
                        <w:alias w:val="547 str. 2 d."/>
                        <w:tag w:val="part_fc4727f473874d57ae6b8714f840632a"/>
                        <w:lock w:val="sdtLocked"/>
                        <w:richText/>
                      </w:sdtPr>
                      <w:sdtContent>
                        <w:p>
                          <w:pPr>
                            <w:spacing w:line="360" w:lineRule="auto"/>
                            <w:ind w:firstLine="720"/>
                            <w:jc w:val="both"/>
                            <w:rPr>
                              <w:szCs w:val="24"/>
                            </w:rPr>
                          </w:pPr>
                          <w:sdt>
                            <w:sdtPr>
                              <w:alias w:val="Numeris"/>
                              <w:tag w:val="nr_fc4727f473874d57ae6b8714f840632a"/>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bCs/>
                              <w:szCs w:val="24"/>
                            </w:rPr>
                          </w:pPr>
                          <w:r>
                            <w:rPr>
                              <w:szCs w:val="24"/>
                            </w:rPr>
                            <w:t xml:space="preserve">užtraukia baudą nuo </w:t>
                          </w:r>
                          <w:r>
                            <w:rPr>
                              <w:bCs/>
                              <w:szCs w:val="24"/>
                            </w:rPr>
                            <w:t>trijų šimtų</w:t>
                          </w:r>
                          <w:r>
                            <w:rPr>
                              <w:szCs w:val="24"/>
                            </w:rPr>
                            <w:t xml:space="preserve">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0bebb2389a11f180c9c618618421ed">
                        <w:r w:rsidRPr="00532B9F">
                          <w:rPr>
                            <w:rFonts w:ascii="Times New Roman" w:eastAsia="MS Mincho" w:hAnsi="Times New Roman"/>
                            <w:sz w:val="20"/>
                            <w:i/>
                            <w:iCs/>
                            <w:color w:val="0000FF" w:themeColor="hyperlink"/>
                            <w:u w:val="single"/>
                          </w:rPr>
                          <w:t>XV-801</w:t>
                        </w:r>
                      </w:fldSimple>
                      <w:r>
                        <w:rPr>
                          <w:rFonts w:ascii="Times New Roman" w:eastAsia="MS Mincho" w:hAnsi="Times New Roman"/>
                          <w:sz w:val="20"/>
                          <w:i/>
                          <w:iCs/>
                        </w:rPr>
                        <w:t>,
2026-04-09,
paskelbta TAR 2026-04-15, i. k. 2026-06072            </w:t>
                      </w:r>
                    </w:p>
                    <w:p/>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88c285369d7c40e79d70106793c18998"/>
                    <w:lock w:val="sdtLocked"/>
                    <w:richText/>
                  </w:sdtPr>
                  <w:sdtContent>
                    <w:p>
                      <w:pPr>
                        <w:widowControl w:val="0"/>
                        <w:spacing w:line="400" w:lineRule="atLeast"/>
                        <w:ind w:firstLine="720"/>
                        <w:jc w:val="both"/>
                        <w:rPr>
                          <w:rFonts w:eastAsia="NSimSun"/>
                          <w:b/>
                          <w:kern w:val="2"/>
                          <w:szCs w:val="24"/>
                          <w:lang w:eastAsia="lt-LT"/>
                        </w:rPr>
                      </w:pPr>
                      <w:sdt>
                        <w:sdtPr>
                          <w:alias w:val="Numeris"/>
                          <w:tag w:val="nr_88c285369d7c40e79d70106793c18998"/>
                          <w:lock w:val="sdtLocked"/>
                          <w:richText/>
                        </w:sdtPr>
                        <w:sdtContent>
                          <w:r>
                            <w:rPr>
                              <w:rFonts w:eastAsia="NSimSun"/>
                              <w:b/>
                              <w:kern w:val="2"/>
                              <w:szCs w:val="24"/>
                              <w:lang w:eastAsia="lt-LT"/>
                            </w:rPr>
                            <w:t>557</w:t>
                          </w:r>
                        </w:sdtContent>
                      </w:sdt>
                      <w:r>
                        <w:rPr>
                          <w:rFonts w:eastAsia="NSimSun"/>
                          <w:b/>
                          <w:kern w:val="2"/>
                          <w:szCs w:val="24"/>
                          <w:lang w:eastAsia="lt-LT"/>
                        </w:rPr>
                        <w:t xml:space="preserve"> straipsnis. </w:t>
                      </w:r>
                      <w:sdt>
                        <w:sdtPr>
                          <w:alias w:val="Pavadinimas"/>
                          <w:tag w:val="title_88c285369d7c40e79d70106793c18998"/>
                          <w:lock w:val="sdtLocked"/>
                          <w:richText/>
                        </w:sdtPr>
                        <w:sdtContent>
                          <w:r>
                            <w:rPr>
                              <w:rFonts w:eastAsia="NSimSun"/>
                              <w:b/>
                              <w:kern w:val="2"/>
                              <w:szCs w:val="24"/>
                              <w:lang w:eastAsia="lt-LT"/>
                            </w:rPr>
                            <w:t>Patekimas be leidimo į karinę teritoriją</w:t>
                          </w:r>
                        </w:sdtContent>
                      </w:sdt>
                    </w:p>
                    <w:sdt>
                      <w:sdtPr>
                        <w:alias w:val="557 str. 1 d."/>
                        <w:tag w:val="part_4a9408edb98c4c69815a459d6d6c00de"/>
                        <w:lock w:val="sdtLocked"/>
                        <w:richText/>
                      </w:sdtPr>
                      <w:sdtContent>
                        <w:p>
                          <w:pPr>
                            <w:widowControl w:val="0"/>
                            <w:spacing w:line="400" w:lineRule="atLeast"/>
                            <w:ind w:firstLine="720"/>
                            <w:jc w:val="both"/>
                            <w:rPr>
                              <w:rFonts w:eastAsia="NSimSun"/>
                              <w:kern w:val="2"/>
                              <w:szCs w:val="24"/>
                              <w:lang w:eastAsia="lt-LT"/>
                            </w:rPr>
                          </w:pPr>
                          <w:sdt>
                            <w:sdtPr>
                              <w:alias w:val="Numeris"/>
                              <w:tag w:val="nr_4a9408edb98c4c69815a459d6d6c00de"/>
                              <w:lock w:val="sdtLocked"/>
                              <w:richText/>
                            </w:sdtPr>
                            <w:sdtContent>
                              <w:r>
                                <w:rPr>
                                  <w:rFonts w:eastAsia="NSimSun"/>
                                  <w:kern w:val="2"/>
                                  <w:szCs w:val="24"/>
                                  <w:lang w:eastAsia="lt-LT"/>
                                </w:rPr>
                                <w:t>1</w:t>
                              </w:r>
                            </w:sdtContent>
                          </w:sdt>
                          <w:r>
                            <w:rPr>
                              <w:rFonts w:eastAsia="NSimSun"/>
                              <w:kern w:val="2"/>
                              <w:szCs w:val="24"/>
                              <w:lang w:eastAsia="lt-LT"/>
                            </w:rPr>
                            <w:t>. Patekimas be leidimo į karinę teritoriją</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trijų šimtų </w:t>
                          </w:r>
                          <w:r>
                            <w:rPr>
                              <w:rFonts w:eastAsia="NSimSun"/>
                              <w:kern w:val="2"/>
                              <w:szCs w:val="24"/>
                              <w:lang w:eastAsia="lt-LT"/>
                            </w:rPr>
                            <w:t xml:space="preserve">iki </w:t>
                          </w:r>
                          <w:r>
                            <w:rPr>
                              <w:bCs/>
                              <w:szCs w:val="24"/>
                              <w:lang w:eastAsia="lt-LT"/>
                            </w:rPr>
                            <w:t xml:space="preserve">aštuonių šimtų </w:t>
                          </w:r>
                          <w:r>
                            <w:rPr>
                              <w:rFonts w:eastAsia="NSimSun"/>
                              <w:kern w:val="2"/>
                              <w:szCs w:val="24"/>
                              <w:lang w:eastAsia="lt-LT"/>
                            </w:rPr>
                            <w:t>penkiasdešimt eurų.</w:t>
                          </w:r>
                        </w:p>
                      </w:sdtContent>
                    </w:sdt>
                    <w:sdt>
                      <w:sdtPr>
                        <w:alias w:val="557 str. 2 d."/>
                        <w:tag w:val="part_c705f42818c54827a768f26834d75232"/>
                        <w:lock w:val="sdtLocked"/>
                        <w:richText/>
                      </w:sdtPr>
                      <w:sdtContent>
                        <w:p>
                          <w:pPr>
                            <w:widowControl w:val="0"/>
                            <w:spacing w:line="400" w:lineRule="atLeast"/>
                            <w:ind w:firstLine="720"/>
                            <w:jc w:val="both"/>
                            <w:rPr>
                              <w:rFonts w:eastAsia="NSimSun"/>
                              <w:kern w:val="2"/>
                              <w:szCs w:val="24"/>
                              <w:lang w:eastAsia="lt-LT"/>
                            </w:rPr>
                          </w:pPr>
                          <w:sdt>
                            <w:sdtPr>
                              <w:alias w:val="Numeris"/>
                              <w:tag w:val="nr_c705f42818c54827a768f26834d75232"/>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bCs/>
                              <w:szCs w:val="24"/>
                              <w:lang w:eastAsia="lt-LT"/>
                            </w:rPr>
                            <w:t xml:space="preserve">penkių šimtų </w:t>
                          </w:r>
                          <w:r>
                            <w:rPr>
                              <w:rFonts w:eastAsia="NSimSun"/>
                              <w:kern w:val="2"/>
                              <w:szCs w:val="24"/>
                              <w:lang w:eastAsia="lt-LT"/>
                            </w:rPr>
                            <w:t xml:space="preserve">iki vieno </w:t>
                          </w:r>
                          <w:r>
                            <w:rPr>
                              <w:bCs/>
                              <w:szCs w:val="24"/>
                              <w:lang w:eastAsia="lt-LT"/>
                            </w:rPr>
                            <w:t>tūkstančio</w:t>
                          </w:r>
                          <w:r>
                            <w:rPr>
                              <w:rFonts w:eastAsia="NSimSun"/>
                              <w:kern w:val="2"/>
                              <w:szCs w:val="24"/>
                              <w:lang w:eastAsia="lt-LT"/>
                            </w:rPr>
                            <w:t xml:space="preserve"> eurų.</w:t>
                          </w:r>
                        </w:p>
                      </w:sdtContent>
                    </w:sdt>
                    <w:sdt>
                      <w:sdtPr>
                        <w:alias w:val="557 str. 3 d."/>
                        <w:tag w:val="part_66958f55f48442d5bbd14e70f594e0c6"/>
                        <w:lock w:val="sdtLocked"/>
                        <w:richText/>
                      </w:sdtPr>
                      <w:sdtContent>
                        <w:p>
                          <w:pPr>
                            <w:widowControl w:val="0"/>
                            <w:tabs>
                              <w:tab w:val="left" w:pos="993"/>
                            </w:tabs>
                            <w:spacing w:line="400" w:lineRule="atLeast"/>
                            <w:ind w:firstLine="720"/>
                            <w:jc w:val="both"/>
                            <w:rPr>
                              <w:rFonts w:eastAsia="NSimSun"/>
                              <w:bCs/>
                              <w:kern w:val="2"/>
                              <w:szCs w:val="24"/>
                            </w:rPr>
                          </w:pPr>
                          <w:sdt>
                            <w:sdtPr>
                              <w:alias w:val="Numeris"/>
                              <w:tag w:val="nr_66958f55f48442d5bbd14e70f594e0c6"/>
                              <w:lock w:val="sdtLocked"/>
                              <w:richText/>
                            </w:sdtPr>
                            <w:sdtContent>
                              <w:r>
                                <w:rPr>
                                  <w:bCs/>
                                  <w:kern w:val="2"/>
                                  <w:szCs w:val="24"/>
                                </w:rPr>
                                <w:t>3</w:t>
                              </w:r>
                            </w:sdtContent>
                          </w:sdt>
                          <w:r>
                            <w:rPr>
                              <w:bCs/>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tabs>
                              <w:tab w:val="left" w:pos="993"/>
                            </w:tabs>
                            <w:spacing w:line="400" w:lineRule="atLeast"/>
                            <w:ind w:firstLine="720"/>
                            <w:jc w:val="both"/>
                            <w:rPr>
                              <w:b/>
                              <w:bCs/>
                              <w:szCs w:val="24"/>
                            </w:rPr>
                          </w:pPr>
                          <w:r>
                            <w:rPr>
                              <w:rFonts w:eastAsia="NSimSun"/>
                              <w:bCs/>
                              <w:kern w:val="2"/>
                              <w:szCs w:val="24"/>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7-1 str."/>
                    <w:tag w:val="part_33727340ce0d4b6eaa02f240c3f164e8"/>
                    <w:lock w:val="sdtLocked"/>
                    <w:richText/>
                  </w:sdtPr>
                  <w:sdtContent>
                    <w:p>
                      <w:pPr>
                        <w:widowControl w:val="0"/>
                        <w:spacing w:line="400" w:lineRule="atLeast"/>
                        <w:ind w:left="2410" w:hanging="1690"/>
                        <w:jc w:val="both"/>
                        <w:rPr>
                          <w:rFonts w:eastAsia="NSimSun"/>
                          <w:b/>
                          <w:kern w:val="2"/>
                          <w:szCs w:val="24"/>
                          <w:lang w:eastAsia="lt-LT"/>
                        </w:rPr>
                      </w:pPr>
                      <w:sdt>
                        <w:sdtPr>
                          <w:alias w:val="Numeris"/>
                          <w:tag w:val="nr_33727340ce0d4b6eaa02f240c3f164e8"/>
                          <w:lock w:val="sdtLocked"/>
                          <w:richText/>
                        </w:sdtPr>
                        <w:sdtContent>
                          <w:r>
                            <w:rPr>
                              <w:rFonts w:eastAsia="NSimSun"/>
                              <w:b/>
                              <w:kern w:val="2"/>
                              <w:szCs w:val="24"/>
                              <w:lang w:eastAsia="lt-LT"/>
                            </w:rPr>
                            <w:t>557</w:t>
                          </w:r>
                          <w:r>
                            <w:rPr>
                              <w:rFonts w:eastAsia="NSimSun"/>
                              <w:b/>
                              <w:kern w:val="2"/>
                              <w:szCs w:val="24"/>
                              <w:vertAlign w:val="superscript"/>
                              <w:lang w:eastAsia="lt-LT"/>
                            </w:rPr>
                            <w:t>1</w:t>
                          </w:r>
                        </w:sdtContent>
                      </w:sdt>
                      <w:r>
                        <w:rPr>
                          <w:rFonts w:eastAsia="NSimSun"/>
                          <w:b/>
                          <w:kern w:val="2"/>
                          <w:szCs w:val="24"/>
                          <w:lang w:eastAsia="lt-LT"/>
                        </w:rPr>
                        <w:t xml:space="preserve"> straipsnis. </w:t>
                      </w:r>
                      <w:sdt>
                        <w:sdtPr>
                          <w:alias w:val="Pavadinimas"/>
                          <w:tag w:val="title_33727340ce0d4b6eaa02f240c3f164e8"/>
                          <w:lock w:val="sdtLocked"/>
                          <w:richText/>
                        </w:sdtPr>
                        <w:sdtContent>
                          <w:r>
                            <w:rPr>
                              <w:rFonts w:eastAsia="NSimSun"/>
                              <w:b/>
                              <w:kern w:val="2"/>
                              <w:szCs w:val="24"/>
                              <w:lang w:eastAsia="lt-LT"/>
                            </w:rPr>
                            <w:t>Žvalgybos institucijos valdomos ir naudojamos teritorijos, įskaitant joje esančius statinius, ar karinės teritorijos filmavimas, fotografavimas ar vizualizavimas kitu būdu arba gautos vaizdinės informacijos perdavimas kitiems asmenims neturint tam teisės</w:t>
                          </w:r>
                        </w:sdtContent>
                      </w:sdt>
                    </w:p>
                    <w:sdt>
                      <w:sdtPr>
                        <w:alias w:val="557-1 str. 1 d."/>
                        <w:tag w:val="part_fff90fef74ca4fb88867f6d7468af63d"/>
                        <w:lock w:val="sdtLocked"/>
                        <w:richText/>
                      </w:sdtPr>
                      <w:sdtContent>
                        <w:p>
                          <w:pPr>
                            <w:widowControl w:val="0"/>
                            <w:spacing w:line="400" w:lineRule="atLeast"/>
                            <w:ind w:firstLine="720"/>
                            <w:jc w:val="both"/>
                            <w:rPr>
                              <w:rFonts w:eastAsia="NSimSun"/>
                              <w:kern w:val="2"/>
                              <w:szCs w:val="24"/>
                              <w:lang w:eastAsia="lt-LT"/>
                            </w:rPr>
                          </w:pPr>
                          <w:sdt>
                            <w:sdtPr>
                              <w:alias w:val="Numeris"/>
                              <w:tag w:val="nr_fff90fef74ca4fb88867f6d7468af63d"/>
                              <w:lock w:val="sdtLocked"/>
                              <w:richText/>
                            </w:sdtPr>
                            <w:sdtContent>
                              <w:r>
                                <w:rPr>
                                  <w:rFonts w:eastAsia="NSimSun"/>
                                  <w:kern w:val="2"/>
                                  <w:szCs w:val="24"/>
                                  <w:lang w:eastAsia="lt-LT"/>
                                </w:rPr>
                                <w:t>1</w:t>
                              </w:r>
                            </w:sdtContent>
                          </w:sdt>
                          <w:r>
                            <w:rPr>
                              <w:rFonts w:eastAsia="NSimSun"/>
                              <w:kern w:val="2"/>
                              <w:szCs w:val="24"/>
                              <w:lang w:eastAsia="lt-LT"/>
                            </w:rPr>
                            <w:t>. Žvalgybos institucijos valdomos ir naudojamos teritorijos, įskaitant joje esančius statinius, ar karinės teritorijos, kurią draudžiama filmuoti, fotografuoti ar kitu būdu vizualizuoti, filmavimas, fotografavimas ar vizualizavimas kitu būdu arba gautos vaizdinės informacijos perdavimas kitiems asmenims neturint tam teisės</w:t>
                          </w:r>
                        </w:p>
                        <w:p>
                          <w:pPr>
                            <w:widowControl w:val="0"/>
                            <w:spacing w:line="400" w:lineRule="atLeast"/>
                            <w:ind w:firstLine="720"/>
                            <w:jc w:val="both"/>
                            <w:rPr>
                              <w:rFonts w:eastAsia="NSimSun"/>
                              <w:kern w:val="2"/>
                              <w:szCs w:val="24"/>
                              <w:lang w:eastAsia="lt-LT"/>
                            </w:rPr>
                          </w:pPr>
                          <w:r>
                            <w:rPr>
                              <w:rFonts w:eastAsia="NSimSun"/>
                              <w:kern w:val="2"/>
                              <w:szCs w:val="24"/>
                              <w:lang w:eastAsia="lt-LT"/>
                            </w:rPr>
                            <w:t>užtraukia baudą nuo</w:t>
                          </w:r>
                          <w:r>
                            <w:rPr>
                              <w:rFonts w:eastAsia="NSimSun"/>
                              <w:bCs/>
                              <w:kern w:val="2"/>
                              <w:szCs w:val="24"/>
                              <w:lang w:eastAsia="lt-LT"/>
                            </w:rPr>
                            <w:t xml:space="preserve"> dviejų šimtų</w:t>
                          </w:r>
                          <w:r>
                            <w:rPr>
                              <w:rFonts w:eastAsia="NSimSun"/>
                              <w:kern w:val="2"/>
                              <w:szCs w:val="24"/>
                              <w:lang w:eastAsia="lt-LT"/>
                            </w:rPr>
                            <w:t xml:space="preserve"> iki </w:t>
                          </w:r>
                          <w:r>
                            <w:rPr>
                              <w:rFonts w:eastAsia="NSimSun"/>
                              <w:bCs/>
                              <w:kern w:val="2"/>
                              <w:szCs w:val="24"/>
                              <w:lang w:eastAsia="lt-LT"/>
                            </w:rPr>
                            <w:t>keturių šimtų</w:t>
                          </w:r>
                          <w:r>
                            <w:rPr>
                              <w:rFonts w:eastAsia="NSimSun"/>
                              <w:kern w:val="2"/>
                              <w:szCs w:val="24"/>
                              <w:lang w:eastAsia="lt-LT"/>
                            </w:rPr>
                            <w:t xml:space="preserve"> eurų.</w:t>
                          </w:r>
                        </w:p>
                      </w:sdtContent>
                    </w:sdt>
                    <w:sdt>
                      <w:sdtPr>
                        <w:alias w:val="557-1 str. 2 d."/>
                        <w:tag w:val="part_ac8619d5c84b4a9b8e830d8949216b15"/>
                        <w:lock w:val="sdtLocked"/>
                        <w:richText/>
                      </w:sdtPr>
                      <w:sdtContent>
                        <w:p>
                          <w:pPr>
                            <w:widowControl w:val="0"/>
                            <w:spacing w:line="400" w:lineRule="atLeast"/>
                            <w:ind w:firstLine="720"/>
                            <w:jc w:val="both"/>
                            <w:rPr>
                              <w:rFonts w:eastAsia="NSimSun"/>
                              <w:kern w:val="2"/>
                              <w:szCs w:val="24"/>
                              <w:lang w:eastAsia="lt-LT"/>
                            </w:rPr>
                          </w:pPr>
                          <w:sdt>
                            <w:sdtPr>
                              <w:alias w:val="Numeris"/>
                              <w:tag w:val="nr_ac8619d5c84b4a9b8e830d8949216b15"/>
                              <w:lock w:val="sdtLocked"/>
                              <w:richText/>
                            </w:sdtPr>
                            <w:sdtContent>
                              <w:r>
                                <w:rPr>
                                  <w:rFonts w:eastAsia="NSimSun"/>
                                  <w:kern w:val="2"/>
                                  <w:szCs w:val="24"/>
                                  <w:lang w:eastAsia="lt-LT"/>
                                </w:rPr>
                                <w:t>2</w:t>
                              </w:r>
                            </w:sdtContent>
                          </w:sdt>
                          <w:r>
                            <w:rPr>
                              <w:rFonts w:eastAsia="NSimSun"/>
                              <w:kern w:val="2"/>
                              <w:szCs w:val="24"/>
                              <w:lang w:eastAsia="lt-LT"/>
                            </w:rPr>
                            <w:t>. Šio straipsnio 1 dalyje numatytas administracinis nusižengimas, padarytas pakartotinai,</w:t>
                          </w:r>
                        </w:p>
                        <w:p>
                          <w:pPr>
                            <w:widowControl w:val="0"/>
                            <w:spacing w:line="400" w:lineRule="atLeast"/>
                            <w:ind w:firstLine="720"/>
                            <w:jc w:val="both"/>
                            <w:rPr>
                              <w:rFonts w:eastAsia="NSimSun"/>
                              <w:kern w:val="2"/>
                              <w:szCs w:val="24"/>
                              <w:lang w:eastAsia="lt-LT"/>
                            </w:rPr>
                          </w:pPr>
                          <w:r>
                            <w:rPr>
                              <w:rFonts w:eastAsia="NSimSun"/>
                              <w:kern w:val="2"/>
                              <w:szCs w:val="24"/>
                              <w:lang w:eastAsia="lt-LT"/>
                            </w:rPr>
                            <w:t xml:space="preserve">užtraukia baudą nuo </w:t>
                          </w:r>
                          <w:r>
                            <w:rPr>
                              <w:rFonts w:eastAsia="NSimSun"/>
                              <w:bCs/>
                              <w:kern w:val="2"/>
                              <w:szCs w:val="24"/>
                              <w:lang w:eastAsia="lt-LT"/>
                            </w:rPr>
                            <w:t xml:space="preserve">trijų šimtų </w:t>
                          </w:r>
                          <w:r>
                            <w:rPr>
                              <w:rFonts w:eastAsia="NSimSun"/>
                              <w:kern w:val="2"/>
                              <w:szCs w:val="24"/>
                              <w:lang w:eastAsia="lt-LT"/>
                            </w:rPr>
                            <w:t xml:space="preserve">iki </w:t>
                          </w:r>
                          <w:r>
                            <w:rPr>
                              <w:rFonts w:eastAsia="NSimSun"/>
                              <w:bCs/>
                              <w:kern w:val="2"/>
                              <w:szCs w:val="24"/>
                              <w:lang w:eastAsia="lt-LT"/>
                            </w:rPr>
                            <w:t xml:space="preserve">šešių šimtų </w:t>
                          </w:r>
                          <w:r>
                            <w:rPr>
                              <w:rFonts w:eastAsia="NSimSun"/>
                              <w:kern w:val="2"/>
                              <w:szCs w:val="24"/>
                              <w:lang w:eastAsia="lt-LT"/>
                            </w:rPr>
                            <w:t>eurų.</w:t>
                          </w:r>
                        </w:p>
                      </w:sdtContent>
                    </w:sdt>
                    <w:sdt>
                      <w:sdtPr>
                        <w:alias w:val="557-1 str. 3 d."/>
                        <w:tag w:val="part_e046402a20a546f9a4c6159d358be874"/>
                        <w:lock w:val="sdtLocked"/>
                        <w:richText/>
                      </w:sdtPr>
                      <w:sdtContent>
                        <w:p>
                          <w:pPr>
                            <w:widowControl w:val="0"/>
                            <w:spacing w:line="400" w:lineRule="atLeast"/>
                            <w:ind w:firstLine="720"/>
                            <w:jc w:val="both"/>
                            <w:rPr>
                              <w:rFonts w:eastAsia="NSimSun"/>
                              <w:bCs/>
                              <w:kern w:val="2"/>
                              <w:szCs w:val="24"/>
                            </w:rPr>
                          </w:pPr>
                          <w:sdt>
                            <w:sdtPr>
                              <w:alias w:val="Numeris"/>
                              <w:tag w:val="nr_e046402a20a546f9a4c6159d358be874"/>
                              <w:lock w:val="sdtLocked"/>
                              <w:richText/>
                            </w:sdtPr>
                            <w:sdtContent>
                              <w:r>
                                <w:rPr>
                                  <w:rFonts w:eastAsia="NSimSun"/>
                                  <w:bCs/>
                                  <w:kern w:val="2"/>
                                  <w:szCs w:val="24"/>
                                </w:rPr>
                                <w:t>3</w:t>
                              </w:r>
                            </w:sdtContent>
                          </w:sdt>
                          <w:r>
                            <w:rPr>
                              <w:rFonts w:eastAsia="NSimSun"/>
                              <w:bCs/>
                              <w:kern w:val="2"/>
                              <w:szCs w:val="24"/>
                            </w:rPr>
                            <w:t>.</w:t>
                          </w:r>
                          <w:r>
                            <w:rPr>
                              <w:rFonts w:eastAsia="NSimSun"/>
                              <w:kern w:val="2"/>
                              <w:szCs w:val="24"/>
                            </w:rPr>
                            <w:t xml:space="preserve"> </w:t>
                          </w:r>
                          <w:r>
                            <w:rPr>
                              <w:rFonts w:eastAsia="NSimSun"/>
                              <w:bCs/>
                              <w:kern w:val="2"/>
                              <w:szCs w:val="24"/>
                            </w:rPr>
                            <w:t>Šio straipsnio 1 dalyje numatytas administracinis nusižengimas, padarytas karo, nepaprastosios padėties, mobilizacijos metu, taip pat paskelbus ekstremaliąją situaciją ar įvykus ekstremaliajam įvykiui, jeigu ekstremalioji situacija ar ekstremalusis įvykis kelia pavojų žmonių gyvybei ar sveikatai</w:t>
                          </w:r>
                          <w:r>
                            <w:rPr>
                              <w:rFonts w:eastAsia="NSimSun"/>
                              <w:bCs/>
                              <w:kern w:val="2"/>
                              <w:szCs w:val="24"/>
                              <w:lang w:eastAsia="zh-CN" w:bidi="hi-IN"/>
                            </w:rPr>
                            <w:t xml:space="preserve"> arba gyvybiškai svarbių valstybės funkcijų atlikimui</w:t>
                          </w:r>
                          <w:r>
                            <w:rPr>
                              <w:rFonts w:eastAsia="NSimSun"/>
                              <w:bCs/>
                              <w:kern w:val="2"/>
                              <w:szCs w:val="24"/>
                            </w:rPr>
                            <w:t>,</w:t>
                          </w:r>
                        </w:p>
                        <w:p>
                          <w:pPr>
                            <w:widowControl w:val="0"/>
                            <w:spacing w:line="400" w:lineRule="atLeast"/>
                            <w:ind w:firstLine="720"/>
                            <w:jc w:val="both"/>
                            <w:rPr>
                              <w:rFonts w:eastAsia="NSimSun"/>
                              <w:kern w:val="2"/>
                              <w:szCs w:val="24"/>
                            </w:rPr>
                          </w:pPr>
                          <w:r>
                            <w:rPr>
                              <w:rFonts w:eastAsia="NSimSun"/>
                              <w:bCs/>
                              <w:kern w:val="2"/>
                              <w:szCs w:val="24"/>
                            </w:rPr>
                            <w:t>užtraukia baudą nuo penkių šimtų iki devynių šimtų eurų.</w:t>
                          </w:r>
                        </w:p>
                      </w:sdtContent>
                    </w:sdt>
                    <w:sdt>
                      <w:sdtPr>
                        <w:alias w:val="557-1 str. 4 d."/>
                        <w:tag w:val="part_ae45bbd692174cd2a2083d5bdd893cd2"/>
                        <w:lock w:val="sdtLocked"/>
                        <w:richText/>
                      </w:sdtPr>
                      <w:sdtContent>
                        <w:p>
                          <w:pPr>
                            <w:widowControl w:val="0"/>
                            <w:spacing w:line="400" w:lineRule="atLeast"/>
                            <w:ind w:firstLine="720"/>
                            <w:jc w:val="both"/>
                            <w:rPr>
                              <w:b/>
                              <w:bCs/>
                              <w:szCs w:val="24"/>
                            </w:rPr>
                          </w:pPr>
                          <w:sdt>
                            <w:sdtPr>
                              <w:alias w:val="Numeris"/>
                              <w:tag w:val="nr_ae45bbd692174cd2a2083d5bdd893cd2"/>
                              <w:lock w:val="sdtLocked"/>
                              <w:richText/>
                            </w:sdtPr>
                            <w:sdtContent>
                              <w:r>
                                <w:rPr>
                                  <w:rFonts w:eastAsia="NSimSun"/>
                                  <w:bCs/>
                                  <w:kern w:val="2"/>
                                  <w:szCs w:val="24"/>
                                  <w:lang w:eastAsia="lt-LT"/>
                                </w:rPr>
                                <w:t>4</w:t>
                              </w:r>
                            </w:sdtContent>
                          </w:sdt>
                          <w:r>
                            <w:rPr>
                              <w:rFonts w:eastAsia="NSimSun"/>
                              <w:kern w:val="2"/>
                              <w:szCs w:val="24"/>
                              <w:lang w:eastAsia="lt-LT"/>
                            </w:rPr>
                            <w:t>. Už šio straipsnio 1, 2, 3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9fe1ffef4c57439da9a407fbb85a5ed6"/>
                    <w:lock w:val="sdtLocked"/>
                    <w:richText/>
                  </w:sdtPr>
                  <w:sdtContent>
                    <w:p>
                      <w:pPr>
                        <w:spacing w:line="360" w:lineRule="auto"/>
                        <w:ind w:left="2410" w:hanging="1690"/>
                        <w:jc w:val="both"/>
                        <w:rPr>
                          <w:szCs w:val="24"/>
                          <w:lang w:eastAsia="lt-LT"/>
                        </w:rPr>
                      </w:pPr>
                      <w:sdt>
                        <w:sdtPr>
                          <w:alias w:val="Numeris"/>
                          <w:tag w:val="nr_9fe1ffef4c57439da9a407fbb85a5ed6"/>
                          <w:lock w:val="sdtLocked"/>
                          <w:richText/>
                        </w:sdtPr>
                        <w:sdtContent>
                          <w:r>
                            <w:rPr>
                              <w:b/>
                              <w:bCs/>
                              <w:szCs w:val="24"/>
                              <w:lang w:eastAsia="lt-LT"/>
                            </w:rPr>
                            <w:t>560</w:t>
                          </w:r>
                        </w:sdtContent>
                      </w:sdt>
                      <w:r>
                        <w:rPr>
                          <w:b/>
                          <w:bCs/>
                          <w:szCs w:val="24"/>
                          <w:lang w:eastAsia="lt-LT"/>
                        </w:rPr>
                        <w:t xml:space="preserve"> straipsnis. </w:t>
                      </w:r>
                      <w:sdt>
                        <w:sdtPr>
                          <w:alias w:val="Pavadinimas"/>
                          <w:tag w:val="title_9fe1ffef4c57439da9a407fbb85a5ed6"/>
                          <w:lock w:val="sdtLocked"/>
                          <w:richText/>
                        </w:sdtPr>
                        <w:sdtContent>
                          <w:r>
                            <w:rPr>
                              <w:b/>
                              <w:bCs/>
                              <w:szCs w:val="24"/>
                              <w:lang w:eastAsia="lt-LT"/>
                            </w:rPr>
                            <w:t xml:space="preserve">Karo prievolininkų ir </w:t>
                          </w:r>
                          <w:r>
                            <w:rPr>
                              <w:b/>
                              <w:szCs w:val="24"/>
                              <w:lang w:eastAsia="lt-LT"/>
                            </w:rPr>
                            <w:t>alternatyviosios krašto apsaugos tarnybos</w:t>
                          </w:r>
                          <w:r>
                            <w:rPr>
                              <w:b/>
                              <w:bCs/>
                              <w:szCs w:val="24"/>
                              <w:lang w:eastAsia="lt-LT"/>
                            </w:rPr>
                            <w:t xml:space="preserve"> </w:t>
                          </w:r>
                          <w:r>
                            <w:rPr>
                              <w:b/>
                              <w:szCs w:val="24"/>
                              <w:lang w:eastAsia="lt-LT"/>
                            </w:rPr>
                            <w:t xml:space="preserve">prievolininkų </w:t>
                          </w:r>
                          <w:r>
                            <w:rPr>
                              <w:b/>
                              <w:bCs/>
                              <w:szCs w:val="24"/>
                              <w:lang w:eastAsia="lt-LT"/>
                            </w:rPr>
                            <w:t>pareigų nevykdymas</w:t>
                          </w:r>
                        </w:sdtContent>
                      </w:sdt>
                    </w:p>
                    <w:sdt>
                      <w:sdtPr>
                        <w:alias w:val="560 str. 1 d."/>
                        <w:tag w:val="part_cc7642a7a84a491aad3acfaf81eb1fb4"/>
                        <w:lock w:val="sdtLocked"/>
                        <w:richText/>
                      </w:sdtPr>
                      <w:sdtContent>
                        <w:p>
                          <w:pPr>
                            <w:spacing w:line="360" w:lineRule="auto"/>
                            <w:ind w:firstLine="720"/>
                            <w:jc w:val="both"/>
                            <w:rPr>
                              <w:szCs w:val="24"/>
                              <w:lang w:eastAsia="lt-LT"/>
                            </w:rPr>
                          </w:pPr>
                          <w:sdt>
                            <w:sdtPr>
                              <w:alias w:val="Numeris"/>
                              <w:tag w:val="nr_cc7642a7a84a491aad3acfaf81eb1fb4"/>
                              <w:lock w:val="sdtLocked"/>
                              <w:richText/>
                            </w:sdtPr>
                            <w:sdtContent>
                              <w:r>
                                <w:rPr>
                                  <w:szCs w:val="24"/>
                                  <w:lang w:eastAsia="lt-LT"/>
                                </w:rPr>
                                <w:t>1</w:t>
                              </w:r>
                            </w:sdtContent>
                          </w:sdt>
                          <w:r>
                            <w:rPr>
                              <w:szCs w:val="24"/>
                              <w:lang w:eastAsia="lt-LT"/>
                            </w:rPr>
                            <w:t>. Lietuvos Respublikos karo prievolės ir alternatyviosios krašto apsaugos tarnybos įstatyme nustatytų karo prievolininkų pareigų, išskyrus šio kodekso 558 ir 559 straipsniuose numatytus atvejus, nevykdymas, alternatyviosios krašto apsaugos tarnybos</w:t>
                          </w:r>
                          <w:r>
                            <w:rPr>
                              <w:bCs/>
                              <w:szCs w:val="24"/>
                              <w:lang w:eastAsia="lt-LT"/>
                            </w:rPr>
                            <w:t xml:space="preserve"> </w:t>
                          </w:r>
                          <w:r>
                            <w:rPr>
                              <w:szCs w:val="24"/>
                              <w:lang w:eastAsia="lt-LT"/>
                            </w:rPr>
                            <w:t>prievolininkų pareigų, išskyrus šio kodekso 558 straipsnyje numatytus atvejus, nevykdymas</w:t>
                          </w:r>
                        </w:p>
                        <w:p>
                          <w:pPr>
                            <w:spacing w:line="360" w:lineRule="auto"/>
                            <w:ind w:firstLine="720"/>
                            <w:jc w:val="both"/>
                            <w:rPr>
                              <w:szCs w:val="24"/>
                              <w:lang w:eastAsia="lt-LT"/>
                            </w:rPr>
                          </w:pPr>
                          <w:r>
                            <w:rPr>
                              <w:szCs w:val="24"/>
                              <w:lang w:eastAsia="lt-LT"/>
                            </w:rPr>
                            <w:t>užtraukia baudą nuo šešiasdešimt iki devyniasdešimt eurų.</w:t>
                          </w:r>
                        </w:p>
                      </w:sdtContent>
                    </w:sdt>
                    <w:sdt>
                      <w:sdtPr>
                        <w:alias w:val="560 str. 2 d."/>
                        <w:tag w:val="part_03b057112f5f483cacdb0d1d6e969794"/>
                        <w:lock w:val="sdtLocked"/>
                        <w:richText/>
                      </w:sdtPr>
                      <w:sdtContent>
                        <w:p>
                          <w:pPr>
                            <w:spacing w:line="360" w:lineRule="auto"/>
                            <w:ind w:firstLine="720"/>
                            <w:jc w:val="both"/>
                            <w:rPr>
                              <w:szCs w:val="24"/>
                              <w:lang w:eastAsia="lt-LT"/>
                            </w:rPr>
                          </w:pPr>
                          <w:sdt>
                            <w:sdtPr>
                              <w:alias w:val="Numeris"/>
                              <w:tag w:val="nr_03b057112f5f483cacdb0d1d6e96979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0-1 str."/>
                    <w:tag w:val="part_ee53f71551b34d229a8be35bf65bb10d"/>
                    <w:lock w:val="sdtLocked"/>
                    <w:richText/>
                  </w:sdtPr>
                  <w:sdtContent>
                    <w:p>
                      <w:pPr>
                        <w:spacing w:line="360" w:lineRule="auto"/>
                        <w:ind w:left="2410" w:hanging="1690"/>
                        <w:jc w:val="both"/>
                        <w:rPr>
                          <w:b/>
                          <w:szCs w:val="24"/>
                          <w:lang w:eastAsia="lt-LT"/>
                        </w:rPr>
                      </w:pPr>
                      <w:sdt>
                        <w:sdtPr>
                          <w:alias w:val="Numeris"/>
                          <w:tag w:val="nr_ee53f71551b34d229a8be35bf65bb10d"/>
                          <w:lock w:val="sdtLocked"/>
                          <w:richText/>
                        </w:sdtPr>
                        <w:sdtContent>
                          <w:r>
                            <w:rPr>
                              <w:b/>
                              <w:bCs/>
                              <w:szCs w:val="24"/>
                              <w:lang w:eastAsia="lt-LT"/>
                            </w:rPr>
                            <w:t>560</w:t>
                          </w:r>
                          <w:r>
                            <w:rPr>
                              <w:b/>
                              <w:bCs/>
                              <w:szCs w:val="24"/>
                              <w:vertAlign w:val="superscript"/>
                              <w:lang w:eastAsia="lt-LT"/>
                            </w:rPr>
                            <w:t>1</w:t>
                          </w:r>
                        </w:sdtContent>
                      </w:sdt>
                      <w:r>
                        <w:rPr>
                          <w:b/>
                          <w:bCs/>
                          <w:szCs w:val="24"/>
                          <w:lang w:eastAsia="lt-LT"/>
                        </w:rPr>
                        <w:t xml:space="preserve"> straipsnis. </w:t>
                      </w:r>
                      <w:sdt>
                        <w:sdtPr>
                          <w:alias w:val="Pavadinimas"/>
                          <w:tag w:val="title_ee53f71551b34d229a8be35bf65bb10d"/>
                          <w:lock w:val="sdtLocked"/>
                          <w:richText/>
                        </w:sdtPr>
                        <w:sdtContent>
                          <w:r>
                            <w:rPr>
                              <w:b/>
                              <w:bCs/>
                              <w:szCs w:val="24"/>
                              <w:lang w:eastAsia="lt-LT"/>
                            </w:rPr>
                            <w:t xml:space="preserve">Karo prievolininkams ir </w:t>
                          </w:r>
                          <w:r>
                            <w:rPr>
                              <w:b/>
                              <w:szCs w:val="24"/>
                              <w:lang w:eastAsia="lt-LT"/>
                            </w:rPr>
                            <w:t>alternatyviosios krašto apsaugos tarnybos</w:t>
                          </w:r>
                          <w:r>
                            <w:rPr>
                              <w:b/>
                              <w:bCs/>
                              <w:szCs w:val="24"/>
                              <w:lang w:eastAsia="lt-LT"/>
                            </w:rPr>
                            <w:t xml:space="preserve"> prievolininkams mobilizacijos ar karo padėties metu taikomų judėjimo laisvės apribojimų pažeidimas</w:t>
                          </w:r>
                        </w:sdtContent>
                      </w:sdt>
                    </w:p>
                    <w:sdt>
                      <w:sdtPr>
                        <w:alias w:val="560-1 str. 1 d."/>
                        <w:tag w:val="part_f641ac3bd44b4c28b6f16646ede0bf6e"/>
                        <w:lock w:val="sdtLocked"/>
                        <w:richText/>
                      </w:sdtPr>
                      <w:sdtContent>
                        <w:p>
                          <w:pPr>
                            <w:spacing w:line="360" w:lineRule="auto"/>
                            <w:ind w:firstLine="720"/>
                            <w:jc w:val="both"/>
                            <w:rPr>
                              <w:szCs w:val="24"/>
                              <w:lang w:eastAsia="lt-LT"/>
                            </w:rPr>
                          </w:pPr>
                          <w:sdt>
                            <w:sdtPr>
                              <w:alias w:val="Numeris"/>
                              <w:tag w:val="nr_f641ac3bd44b4c28b6f16646ede0bf6e"/>
                              <w:lock w:val="sdtLocked"/>
                              <w:richText/>
                            </w:sdtPr>
                            <w:sdtContent>
                              <w:r>
                                <w:rPr>
                                  <w:szCs w:val="24"/>
                                  <w:lang w:eastAsia="lt-LT"/>
                                </w:rPr>
                                <w:t>1</w:t>
                              </w:r>
                            </w:sdtContent>
                          </w:sdt>
                          <w:r>
                            <w:rPr>
                              <w:szCs w:val="24"/>
                              <w:lang w:eastAsia="lt-LT"/>
                            </w:rPr>
                            <w:t xml:space="preserve">. Karo prievolininkams </w:t>
                          </w:r>
                          <w:r>
                            <w:rPr>
                              <w:bCs/>
                              <w:szCs w:val="24"/>
                              <w:lang w:eastAsia="lt-LT"/>
                            </w:rPr>
                            <w:t xml:space="preserve">ir </w:t>
                          </w:r>
                          <w:r>
                            <w:rPr>
                              <w:szCs w:val="24"/>
                              <w:lang w:eastAsia="lt-LT"/>
                            </w:rPr>
                            <w:t>alternatyviosios krašto apsaugos tarnybos</w:t>
                          </w:r>
                          <w:r>
                            <w:rPr>
                              <w:bCs/>
                              <w:szCs w:val="24"/>
                              <w:lang w:eastAsia="lt-LT"/>
                            </w:rPr>
                            <w:t xml:space="preserve"> prievolininkams </w:t>
                          </w:r>
                          <w:r>
                            <w:rPr>
                              <w:szCs w:val="24"/>
                              <w:lang w:eastAsia="lt-LT"/>
                            </w:rPr>
                            <w:t>nustatytų išvykimo iš Lietuvos Respublikos mobilizacijos ar karo padėties metu reikalavimų nesilaikymas</w:t>
                          </w:r>
                        </w:p>
                        <w:p>
                          <w:pPr>
                            <w:spacing w:line="360" w:lineRule="auto"/>
                            <w:ind w:firstLine="720"/>
                            <w:jc w:val="both"/>
                            <w:rPr>
                              <w:szCs w:val="24"/>
                              <w:lang w:eastAsia="lt-LT"/>
                            </w:rPr>
                          </w:pPr>
                          <w:r>
                            <w:rPr>
                              <w:szCs w:val="24"/>
                              <w:lang w:eastAsia="lt-LT"/>
                            </w:rPr>
                            <w:t>užtraukia baudą nuo vieno šimto penkiasdešimt iki keturių šimtų eurų.</w:t>
                          </w:r>
                        </w:p>
                      </w:sdtContent>
                    </w:sdt>
                    <w:sdt>
                      <w:sdtPr>
                        <w:alias w:val="560-1 str. 2 d."/>
                        <w:tag w:val="part_3b1b453d82be40fba11c0fea543e71ee"/>
                        <w:lock w:val="sdtLocked"/>
                        <w:richText/>
                      </w:sdtPr>
                      <w:sdtContent>
                        <w:p>
                          <w:pPr>
                            <w:spacing w:line="360" w:lineRule="auto"/>
                            <w:ind w:firstLine="720"/>
                            <w:jc w:val="both"/>
                            <w:rPr>
                              <w:szCs w:val="24"/>
                              <w:lang w:eastAsia="lt-LT"/>
                            </w:rPr>
                          </w:pPr>
                          <w:sdt>
                            <w:sdtPr>
                              <w:alias w:val="Numeris"/>
                              <w:tag w:val="nr_3b1b453d82be40fba11c0fea543e71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fbcd8d0d210c484693fd9c7d385182c7"/>
                            <w:lock w:val="sdtLocked"/>
                            <w:richText/>
                          </w:sdtPr>
                          <w:sdtContent>
                            <w:p>
                              <w:pPr>
                                <w:spacing w:line="360" w:lineRule="auto"/>
                                <w:ind w:firstLine="720"/>
                                <w:jc w:val="both"/>
                                <w:rPr>
                                  <w:szCs w:val="24"/>
                                </w:rPr>
                              </w:pPr>
                              <w:sdt>
                                <w:sdtPr>
                                  <w:alias w:val="Numeris"/>
                                  <w:tag w:val="nr_fbcd8d0d210c484693fd9c7d385182c7"/>
                                  <w:lock w:val="sdtLocked"/>
                                  <w:richText/>
                                </w:sdtPr>
                                <w:sdtContent>
                                  <w:r>
                                    <w:t>7</w:t>
                                  </w:r>
                                </w:sdtContent>
                              </w:sdt>
                              <w:r>
                                <w:t>) Lietuvos banko – dėl šio kodekso 196, 198, 207</w:t>
                              </w:r>
                              <w:r>
                                <w:rPr>
                                  <w:vertAlign w:val="superscript"/>
                                </w:rPr>
                                <w:t>2</w:t>
                              </w:r>
                              <w:r>
                                <w:t>, 221, 222,</w:t>
                              </w:r>
                              <w:r>
                                <w:rPr>
                                  <w:b/>
                                  <w:bCs/>
                                </w:rPr>
                                <w:t xml:space="preserve"> </w:t>
                              </w:r>
                              <w:r>
                                <w:t xml:space="preserve">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3cf5a4e2e6c54847961fcc51c231123d"/>
                            <w:lock w:val="sdtLocked"/>
                            <w:richText/>
                          </w:sdtPr>
                          <w:sdtContent>
                            <w:p>
                              <w:pPr>
                                <w:spacing w:line="360" w:lineRule="auto"/>
                                <w:ind w:firstLine="720"/>
                                <w:jc w:val="both"/>
                              </w:pPr>
                              <w:sdt>
                                <w:sdtPr>
                                  <w:alias w:val="Numeris"/>
                                  <w:tag w:val="nr_3cf5a4e2e6c54847961fcc51c231123d"/>
                                  <w:lock w:val="sdtLocked"/>
                                  <w:richText/>
                                </w:sdtPr>
                                <w:sdtContent>
                                  <w:r>
                                    <w:rPr>
                                      <w:szCs w:val="24"/>
                                    </w:rPr>
                                    <w:t>17</w:t>
                                  </w:r>
                                </w:sdtContent>
                              </w:sdt>
                              <w:r>
                                <w:rPr>
                                  <w:szCs w:val="24"/>
                                </w:rPr>
                                <w:t xml:space="preserve">) Lietuvos Respublikos finansų ministerijos – dėl šio kodekso 185, 195 straipsniuose, </w:t>
                              </w:r>
                              <w:r>
                                <w:t>205 straipsnio 7 dalyje,</w:t>
                              </w:r>
                              <w:r>
                                <w:rPr>
                                  <w:szCs w:val="24"/>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b98e2ee0c937442a98d684b408881d75"/>
                            <w:lock w:val="sdtLocked"/>
                            <w:richText/>
                          </w:sdtPr>
                          <w:sdtContent>
                            <w:p>
                              <w:pPr>
                                <w:spacing w:line="360" w:lineRule="auto"/>
                                <w:ind w:firstLine="720"/>
                                <w:jc w:val="both"/>
                                <w:textAlignment w:val="baseline"/>
                                <w:rPr>
                                  <w:szCs w:val="24"/>
                                </w:rPr>
                              </w:pPr>
                              <w:sdt>
                                <w:sdtPr>
                                  <w:alias w:val="Numeris"/>
                                  <w:tag w:val="nr_b98e2ee0c937442a98d684b408881d75"/>
                                  <w:lock w:val="sdtLocked"/>
                                  <w:richText/>
                                </w:sdtPr>
                                <w:sdtContent>
                                  <w:r>
                                    <w:rPr>
                                      <w:color w:val="000000"/>
                                      <w:szCs w:val="24"/>
                                    </w:rPr>
                                    <w:t>30</w:t>
                                  </w:r>
                                </w:sdtContent>
                              </w:sdt>
                              <w:r>
                                <w:rPr>
                                  <w:color w:val="000000"/>
                                  <w:szCs w:val="24"/>
                                </w:rPr>
                                <w:t>) 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w:t>
                              </w:r>
                              <w:r>
                                <w:rPr>
                                  <w:bCs/>
                                  <w:color w:val="000000"/>
                                  <w:szCs w:val="24"/>
                                </w:rPr>
                                <w:t>270</w:t>
                              </w:r>
                              <w:r>
                                <w:rPr>
                                  <w:bCs/>
                                  <w:color w:val="000000"/>
                                  <w:szCs w:val="24"/>
                                  <w:vertAlign w:val="superscript"/>
                                </w:rPr>
                                <w:t>2</w:t>
                              </w:r>
                              <w:r>
                                <w:rPr>
                                  <w:bCs/>
                                  <w:color w:val="000000"/>
                                  <w:szCs w:val="24"/>
                                </w:rPr>
                                <w:t xml:space="preserve"> straipsnyje,</w:t>
                              </w:r>
                              <w:r>
                                <w:rPr>
                                  <w:color w:val="000000"/>
                                  <w:szCs w:val="24"/>
                                </w:rPr>
                                <w:t xml:space="preserve"> 291 straipsnio 6 dalyje, 299 straipsnio 2, 3, 4 dalyse, 304</w:t>
                              </w:r>
                              <w:r>
                                <w:rPr>
                                  <w:color w:val="000000"/>
                                  <w:szCs w:val="24"/>
                                  <w:vertAlign w:val="superscript"/>
                                </w:rPr>
                                <w:t>1</w:t>
                              </w:r>
                              <w:r>
                                <w:rPr>
                                  <w:color w:val="000000"/>
                                  <w:szCs w:val="24"/>
                                </w:rPr>
                                <w:t> straipsnyje, 304</w:t>
                              </w:r>
                              <w:r>
                                <w:rPr>
                                  <w:color w:val="000000"/>
                                  <w:szCs w:val="24"/>
                                  <w:vertAlign w:val="superscript"/>
                                </w:rPr>
                                <w:t>2</w:t>
                              </w:r>
                              <w:r>
                                <w:rPr>
                                  <w:color w:val="000000"/>
                                  <w:szCs w:val="24"/>
                                </w:rPr>
                                <w:t xml:space="preserve">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1 p."/>
                            <w:tag w:val="part_ef03eb30a8cb4e53ad8b6d12d3b55646"/>
                            <w:lock w:val="sdtLocked"/>
                            <w:richText/>
                          </w:sdtPr>
                          <w:sdtContent>
                            <w:p>
                              <w:pPr>
                                <w:spacing w:line="360" w:lineRule="auto"/>
                                <w:ind w:firstLine="720"/>
                                <w:jc w:val="both"/>
                                <w:textAlignment w:val="baseline"/>
                                <w:rPr>
                                  <w:szCs w:val="24"/>
                                </w:rPr>
                              </w:pPr>
                              <w:sdt>
                                <w:sdtPr>
                                  <w:alias w:val="Numeris"/>
                                  <w:tag w:val="nr_ef03eb30a8cb4e53ad8b6d12d3b55646"/>
                                  <w:lock w:val="sdtLocked"/>
                                  <w:richText/>
                                </w:sdtPr>
                                <w:sdtContent>
                                  <w:r>
                                    <w:rPr>
                                      <w:color w:val="000000"/>
                                      <w:szCs w:val="24"/>
                                    </w:rPr>
                                    <w:t>31</w:t>
                                  </w:r>
                                </w:sdtContent>
                              </w:sdt>
                              <w:r>
                                <w:rPr>
                                  <w:color w:val="000000"/>
                                  <w:szCs w:val="24"/>
                                </w:rPr>
                                <w:t>) aplinkos apsaugos valstybinės priežiūros pareigūnai – dėl šio kodekso 48 straipsnio 1, 2 dalyse, 92 straipsnio 1 dalyje, 114 straipsnyje,  235, 236, 236</w:t>
                              </w:r>
                              <w:r>
                                <w:rPr>
                                  <w:color w:val="000000"/>
                                  <w:szCs w:val="24"/>
                                  <w:vertAlign w:val="superscript"/>
                                </w:rPr>
                                <w:t>1</w:t>
                              </w:r>
                              <w:r>
                                <w:rPr>
                                  <w:color w:val="000000"/>
                                  <w:szCs w:val="24"/>
                                </w:rPr>
                                <w:t>, 237, 238, 239, 241 straipsniuose, 242 straipsnio 1, 2, 3 dalyse, 243 straipsnyje, 243</w:t>
                              </w:r>
                              <w:r>
                                <w:rPr>
                                  <w:color w:val="000000"/>
                                  <w:szCs w:val="24"/>
                                  <w:vertAlign w:val="superscript"/>
                                </w:rPr>
                                <w:t>2</w:t>
                              </w:r>
                              <w:r>
                                <w:rPr>
                                  <w:color w:val="000000"/>
                                  <w:szCs w:val="24"/>
                                </w:rPr>
                                <w:t xml:space="preserve"> straipsnio 1 dalyje, 244, 246, 247 straipsniuose, 247</w:t>
                              </w:r>
                              <w:r>
                                <w:rPr>
                                  <w:color w:val="000000"/>
                                  <w:szCs w:val="24"/>
                                  <w:vertAlign w:val="superscript"/>
                                </w:rPr>
                                <w:t>1</w:t>
                              </w:r>
                              <w:r>
                                <w:rPr>
                                  <w:color w:val="000000"/>
                                  <w:szCs w:val="24"/>
                                </w:rPr>
                                <w:t xml:space="preserve"> straipsnio 3, 4 dalyse, 248, 248</w:t>
                              </w:r>
                              <w:r>
                                <w:rPr>
                                  <w:color w:val="000000"/>
                                  <w:szCs w:val="24"/>
                                  <w:vertAlign w:val="superscript"/>
                                </w:rPr>
                                <w:t>1</w:t>
                              </w:r>
                              <w:r>
                                <w:rPr>
                                  <w:color w:val="000000"/>
                                  <w:szCs w:val="24"/>
                                </w:rPr>
                                <w:t>, 248</w:t>
                              </w:r>
                              <w:r>
                                <w:rPr>
                                  <w:color w:val="000000"/>
                                  <w:szCs w:val="24"/>
                                  <w:vertAlign w:val="superscript"/>
                                </w:rPr>
                                <w:t>2</w:t>
                              </w:r>
                              <w:r>
                                <w:rPr>
                                  <w:color w:val="000000"/>
                                  <w:szCs w:val="24"/>
                                </w:rPr>
                                <w:t>, 248</w:t>
                              </w:r>
                              <w:r>
                                <w:rPr>
                                  <w:color w:val="000000"/>
                                  <w:szCs w:val="24"/>
                                  <w:vertAlign w:val="superscript"/>
                                </w:rPr>
                                <w:t>3</w:t>
                              </w:r>
                              <w:r>
                                <w:rPr>
                                  <w:color w:val="000000"/>
                                  <w:szCs w:val="24"/>
                                </w:rPr>
                                <w:t>, 249, 250, 251, 251</w:t>
                              </w:r>
                              <w:r>
                                <w:rPr>
                                  <w:color w:val="000000"/>
                                  <w:szCs w:val="24"/>
                                  <w:vertAlign w:val="superscript"/>
                                </w:rPr>
                                <w:t>1</w:t>
                              </w:r>
                              <w:r>
                                <w:rPr>
                                  <w:color w:val="000000"/>
                                  <w:szCs w:val="24"/>
                                </w:rPr>
                                <w:t>, 252, 253, 255, 255</w:t>
                              </w:r>
                              <w:r>
                                <w:rPr>
                                  <w:color w:val="000000"/>
                                  <w:szCs w:val="24"/>
                                  <w:vertAlign w:val="superscript"/>
                                </w:rPr>
                                <w:t>1</w:t>
                              </w:r>
                              <w:r>
                                <w:rPr>
                                  <w:color w:val="000000"/>
                                  <w:szCs w:val="24"/>
                                </w:rPr>
                                <w:t>, 256, 257, 258, 259, 260, 262, 264, 265, 266, 267 straipsniuose, 268 straipsnio 1, 2, 3, 4, 5, 6 dalyse, 269, 270, 270</w:t>
                              </w:r>
                              <w:r>
                                <w:rPr>
                                  <w:color w:val="000000"/>
                                  <w:szCs w:val="24"/>
                                  <w:vertAlign w:val="superscript"/>
                                </w:rPr>
                                <w:t>1</w:t>
                              </w:r>
                              <w:r>
                                <w:rPr>
                                  <w:color w:val="000000"/>
                                  <w:szCs w:val="24"/>
                                </w:rPr>
                                <w:t>, 270</w:t>
                              </w:r>
                              <w:r>
                                <w:rPr>
                                  <w:color w:val="000000"/>
                                  <w:szCs w:val="24"/>
                                  <w:vertAlign w:val="superscript"/>
                                </w:rPr>
                                <w:t>2</w:t>
                              </w:r>
                              <w:r>
                                <w:rPr>
                                  <w:color w:val="000000"/>
                                  <w:szCs w:val="24"/>
                                </w:rPr>
                                <w:t xml:space="preserve"> straipsniuose, 271 straipsnio 1, 2, 3, 4, 6, 7, 8 dalyse, 272, 273, 274, 275, 276, 277, 278, 279, 280 straipsniuose, 281 straipsnio 1, 2, 3, 4, 5, 6</w:t>
                              </w:r>
                              <w:r>
                                <w:rPr>
                                  <w:color w:val="000000"/>
                                  <w:szCs w:val="24"/>
                                  <w:vertAlign w:val="superscript"/>
                                </w:rPr>
                                <w:t>1</w:t>
                              </w:r>
                              <w:r>
                                <w:rPr>
                                  <w:color w:val="000000"/>
                                  <w:szCs w:val="24"/>
                                </w:rPr>
                                <w:t>, 7, 8, 9 dalyse, 282, 283, 284, 285, 286, 287, 288, 289, 290, 291, 292, 293 straipsniuose, 294 straipsnio 2 dalyje, 295 straipsnio 1, 2 dalyse, 296 straipsnio 2 dalyje, 299 straipsnio 3 dalyje, 303, 304</w:t>
                              </w:r>
                              <w:r>
                                <w:rPr>
                                  <w:color w:val="000000"/>
                                  <w:szCs w:val="24"/>
                                  <w:vertAlign w:val="superscript"/>
                                </w:rPr>
                                <w:t>1</w:t>
                              </w:r>
                              <w:r>
                                <w:rPr>
                                  <w:color w:val="000000"/>
                                  <w:szCs w:val="24"/>
                                </w:rPr>
                                <w:t>, 304</w:t>
                              </w:r>
                              <w:r>
                                <w:rPr>
                                  <w:color w:val="000000"/>
                                  <w:szCs w:val="24"/>
                                  <w:vertAlign w:val="superscript"/>
                                </w:rPr>
                                <w:t>2</w:t>
                              </w:r>
                              <w:r>
                                <w:rPr>
                                  <w:color w:val="000000"/>
                                  <w:szCs w:val="24"/>
                                </w:rPr>
                                <w:t>, 305, 307, 308, 308</w:t>
                              </w:r>
                              <w:r>
                                <w:rPr>
                                  <w:color w:val="000000"/>
                                  <w:szCs w:val="24"/>
                                  <w:vertAlign w:val="superscript"/>
                                </w:rPr>
                                <w:t>1</w:t>
                              </w:r>
                              <w:r>
                                <w:rPr>
                                  <w:color w:val="000000"/>
                                  <w:szCs w:val="24"/>
                                </w:rPr>
                                <w:t>, 309, 310, 311, 312, 313, 315, 316, 317, 318 straipsniuose, 346 straipsnio 1, 2, 3, 4, 5, 5</w:t>
                              </w:r>
                              <w:r>
                                <w:rPr>
                                  <w:color w:val="000000"/>
                                  <w:szCs w:val="24"/>
                                  <w:vertAlign w:val="superscript"/>
                                </w:rPr>
                                <w:t>1</w:t>
                              </w:r>
                              <w:r>
                                <w:rPr>
                                  <w:color w:val="000000"/>
                                  <w:szCs w:val="24"/>
                                </w:rPr>
                                <w:t>, 5</w:t>
                              </w:r>
                              <w:r>
                                <w:rPr>
                                  <w:color w:val="000000"/>
                                  <w:szCs w:val="24"/>
                                  <w:vertAlign w:val="superscript"/>
                                </w:rPr>
                                <w:t>2</w:t>
                              </w:r>
                              <w:r>
                                <w:rPr>
                                  <w:color w:val="000000"/>
                                  <w:szCs w:val="24"/>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32 p."/>
                            <w:tag w:val="part_52905e520e1f4f399434dfa2c14bf920"/>
                            <w:lock w:val="sdtLocked"/>
                            <w:richText/>
                          </w:sdtPr>
                          <w:sdtContent>
                            <w:p>
                              <w:pPr>
                                <w:spacing w:line="360" w:lineRule="auto"/>
                                <w:ind w:firstLine="720"/>
                                <w:jc w:val="both"/>
                                <w:rPr>
                                  <w:szCs w:val="24"/>
                                </w:rPr>
                              </w:pPr>
                              <w:sdt>
                                <w:sdtPr>
                                  <w:alias w:val="Numeris"/>
                                  <w:tag w:val="nr_52905e520e1f4f399434dfa2c14bf920"/>
                                  <w:lock w:val="sdtLocked"/>
                                  <w:richText/>
                                </w:sdtPr>
                                <w:sdtContent>
                                  <w:r>
                                    <w:rPr>
                                      <w:bCs/>
                                      <w:szCs w:val="24"/>
                                    </w:rPr>
                                    <w:t>32</w:t>
                                  </w:r>
                                </w:sdtContent>
                              </w:sdt>
                              <w:r>
                                <w:rPr>
                                  <w:bCs/>
                                  <w:szCs w:val="24"/>
                                </w:rPr>
                                <w:t>) Finansinių nusikaltimų tyrimo tarnybos prie Vidaus reikalų ministerijos – dėl šio kodekso 95, 99, 127, 143, 150, 155, 158, 160, 161, 162, 163, 164, 165, 166, 168, 171, 172, 173, 174, 176, 185, 186, 187, 187</w:t>
                              </w:r>
                              <w:r>
                                <w:rPr>
                                  <w:bCs/>
                                  <w:szCs w:val="24"/>
                                  <w:vertAlign w:val="superscript"/>
                                </w:rPr>
                                <w:t>1</w:t>
                              </w:r>
                              <w:r>
                                <w:rPr>
                                  <w:bCs/>
                                  <w:szCs w:val="24"/>
                                </w:rPr>
                                <w:t xml:space="preserve">, 188, 193, 198, 205 straipsniuose, 207 straipsnio </w:t>
                              </w:r>
                              <w:r>
                                <w:rPr>
                                  <w:szCs w:val="24"/>
                                </w:rPr>
                                <w:t>3, 4</w:t>
                              </w:r>
                              <w:r>
                                <w:rPr>
                                  <w:bCs/>
                                  <w:szCs w:val="24"/>
                                </w:rPr>
                                <w:t>, 5, 6 dalyse, 207</w:t>
                              </w:r>
                              <w:r>
                                <w:rPr>
                                  <w:bCs/>
                                  <w:szCs w:val="24"/>
                                  <w:vertAlign w:val="superscript"/>
                                </w:rPr>
                                <w:t>1</w:t>
                              </w:r>
                              <w:r>
                                <w:rPr>
                                  <w:bCs/>
                                  <w:szCs w:val="24"/>
                                </w:rPr>
                                <w:t xml:space="preserve"> straipsnyje, 209 straipsnio 1, 2, 3, 4, 5, 6, 7, 8 dalyse, 214, 224 straipsniuose, 342</w:t>
                              </w:r>
                              <w:r>
                                <w:rPr>
                                  <w:bCs/>
                                  <w:szCs w:val="24"/>
                                  <w:vertAlign w:val="superscript"/>
                                </w:rPr>
                                <w:t>2</w:t>
                              </w:r>
                              <w:r>
                                <w:rPr>
                                  <w:bCs/>
                                  <w:szCs w:val="24"/>
                                </w:rPr>
                                <w:t xml:space="preserve"> straipsnio 1, 2 dalyse, 342</w:t>
                              </w:r>
                              <w:r>
                                <w:rPr>
                                  <w:bCs/>
                                  <w:szCs w:val="24"/>
                                  <w:vertAlign w:val="superscript"/>
                                </w:rPr>
                                <w:t>3</w:t>
                              </w:r>
                              <w:r>
                                <w:rPr>
                                  <w:bCs/>
                                  <w:szCs w:val="24"/>
                                </w:rPr>
                                <w:t xml:space="preserve"> straipsnio 1, 2 dalyse, 342</w:t>
                              </w:r>
                              <w:r>
                                <w:rPr>
                                  <w:bCs/>
                                  <w:szCs w:val="24"/>
                                  <w:vertAlign w:val="superscript"/>
                                </w:rPr>
                                <w:t>4</w:t>
                              </w:r>
                              <w:r>
                                <w:rPr>
                                  <w:bCs/>
                                  <w:szCs w:val="24"/>
                                </w:rPr>
                                <w:t xml:space="preserve"> straipsnio 1, 2 dalyse, 505 straipsnyje, 506 straipsnio 4, 4</w:t>
                              </w:r>
                              <w:r>
                                <w:rPr>
                                  <w:bCs/>
                                  <w:szCs w:val="24"/>
                                  <w:vertAlign w:val="superscript"/>
                                </w:rPr>
                                <w:t>1</w:t>
                              </w:r>
                              <w:r>
                                <w:rPr>
                                  <w:bCs/>
                                  <w:szCs w:val="24"/>
                                </w:rPr>
                                <w:t xml:space="preserve">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ebcb5ac553b34911a3e24c89387a0622"/>
                            <w:lock w:val="sdtLocked"/>
                            <w:richText/>
                          </w:sdtPr>
                          <w:sdtContent>
                            <w:p>
                              <w:pPr>
                                <w:spacing w:line="360" w:lineRule="auto"/>
                                <w:ind w:firstLine="720"/>
                                <w:jc w:val="both"/>
                                <w:textAlignment w:val="baseline"/>
                                <w:rPr>
                                  <w:szCs w:val="24"/>
                                </w:rPr>
                              </w:pPr>
                              <w:sdt>
                                <w:sdtPr>
                                  <w:alias w:val="Numeris"/>
                                  <w:tag w:val="nr_ebcb5ac553b34911a3e24c89387a0622"/>
                                  <w:lock w:val="sdtLocked"/>
                                  <w:richText/>
                                </w:sdtPr>
                                <w:sdtContent>
                                  <w:r>
                                    <w:rPr>
                                      <w:color w:val="000000"/>
                                      <w:szCs w:val="24"/>
                                    </w:rPr>
                                    <w:t>40</w:t>
                                  </w:r>
                                </w:sdtContent>
                              </w:sdt>
                              <w:r>
                                <w:rPr>
                                  <w:color w:val="000000"/>
                                  <w:szCs w:val="24"/>
                                </w:rPr>
                                <w:t>) Lietuvos Respublikos muitinės – dėl šio kodekso</w:t>
                              </w:r>
                              <w:r>
                                <w:rPr>
                                  <w:bCs/>
                                  <w:color w:val="000000"/>
                                  <w:szCs w:val="24"/>
                                </w:rPr>
                                <w:t xml:space="preserve"> </w:t>
                              </w:r>
                              <w:r>
                                <w:rPr>
                                  <w:color w:val="000000"/>
                                  <w:szCs w:val="24"/>
                                </w:rPr>
                                <w:t>47 straipsnio 3 dalyje, 49 straipsnio 5 dalyje, 63 straipsnio 6 dalyje, 64 straipsnyje, 65 straipsnio 3 dalyje, 66 straipsnio 5 dalyje, 69, 121, 122, 125 straipsniuose, 140 straipsnio 1, 2 dalyse, 141, 141</w:t>
                              </w:r>
                              <w:r>
                                <w:rPr>
                                  <w:color w:val="000000"/>
                                  <w:szCs w:val="24"/>
                                  <w:vertAlign w:val="superscript"/>
                                </w:rPr>
                                <w:t>1</w:t>
                              </w:r>
                              <w:r>
                                <w:rPr>
                                  <w:color w:val="000000"/>
                                  <w:szCs w:val="24"/>
                                </w:rPr>
                                <w:t>, 143, 173, 174, 176, 187, 208 straipsniuose</w:t>
                              </w:r>
                              <w:r>
                                <w:rPr>
                                  <w:bCs/>
                                  <w:color w:val="000000"/>
                                  <w:szCs w:val="24"/>
                                </w:rPr>
                                <w:t>,</w:t>
                              </w:r>
                              <w:r>
                                <w:rPr>
                                  <w:color w:val="000000"/>
                                  <w:szCs w:val="24"/>
                                </w:rPr>
                                <w:t xml:space="preserve"> 209 straipsnio 1, 2, 3, 4, 5, 6, 7, 8 dalyse,</w:t>
                              </w:r>
                              <w:r>
                                <w:rPr>
                                  <w:bCs/>
                                  <w:color w:val="000000"/>
                                  <w:szCs w:val="24"/>
                                </w:rPr>
                                <w:t xml:space="preserve"> </w:t>
                              </w:r>
                              <w:r>
                                <w:rPr>
                                  <w:color w:val="000000"/>
                                  <w:szCs w:val="24"/>
                                </w:rPr>
                                <w:t>210, 211, 212, 213, 214, 215, 216, 217, 217</w:t>
                              </w:r>
                              <w:r>
                                <w:rPr>
                                  <w:color w:val="000000"/>
                                  <w:szCs w:val="24"/>
                                  <w:vertAlign w:val="superscript"/>
                                </w:rPr>
                                <w:t>1</w:t>
                              </w:r>
                              <w:r>
                                <w:rPr>
                                  <w:color w:val="000000"/>
                                  <w:szCs w:val="24"/>
                                </w:rPr>
                                <w:t>, 217</w:t>
                              </w:r>
                              <w:r>
                                <w:rPr>
                                  <w:color w:val="000000"/>
                                  <w:szCs w:val="24"/>
                                  <w:vertAlign w:val="superscript"/>
                                </w:rPr>
                                <w:t>2</w:t>
                              </w:r>
                              <w:r>
                                <w:rPr>
                                  <w:color w:val="000000"/>
                                  <w:szCs w:val="24"/>
                                </w:rPr>
                                <w:t>, 218, 219, 224</w:t>
                              </w:r>
                              <w:r>
                                <w:rPr>
                                  <w:bCs/>
                                  <w:color w:val="000000"/>
                                  <w:szCs w:val="24"/>
                                </w:rPr>
                                <w:t xml:space="preserve"> </w:t>
                              </w:r>
                              <w:r>
                                <w:rPr>
                                  <w:color w:val="000000"/>
                                  <w:szCs w:val="24"/>
                                </w:rPr>
                                <w:t>straipsniuose, 234 straipsnio 1 dalyje,</w:t>
                              </w:r>
                              <w:r>
                                <w:rPr>
                                  <w:bCs/>
                                  <w:color w:val="000000"/>
                                  <w:szCs w:val="24"/>
                                </w:rPr>
                                <w:t>  243</w:t>
                              </w:r>
                              <w:r>
                                <w:rPr>
                                  <w:bCs/>
                                  <w:color w:val="000000"/>
                                  <w:szCs w:val="24"/>
                                  <w:vertAlign w:val="superscript"/>
                                </w:rPr>
                                <w:t>2</w:t>
                              </w:r>
                              <w:r>
                                <w:rPr>
                                  <w:bCs/>
                                  <w:color w:val="000000"/>
                                  <w:szCs w:val="24"/>
                                </w:rPr>
                                <w:t xml:space="preserve"> straipsnio 2 dalyje</w:t>
                              </w:r>
                              <w:r>
                                <w:rPr>
                                  <w:color w:val="000000"/>
                                  <w:szCs w:val="24"/>
                                </w:rPr>
                                <w:t>, 245 straipsnyje, 251 straipsnio 1, 2, 3, 5, 6, 7, 8, 9, 10, 11, 12, 13, 14, 15, 16, 17, 18 dalyse, 284 straipsnio 1, 2 dalyse,</w:t>
                              </w:r>
                              <w:r>
                                <w:rPr>
                                  <w:bCs/>
                                  <w:color w:val="000000"/>
                                  <w:szCs w:val="24"/>
                                </w:rPr>
                                <w:t xml:space="preserve"> </w:t>
                              </w:r>
                              <w:r>
                                <w:rPr>
                                  <w:color w:val="000000"/>
                                  <w:szCs w:val="24"/>
                                </w:rPr>
                                <w:t>285 straipsnio 1, 2, 9, 10 dalyse, 303 straipsnio 1, 2 dalyse, 304</w:t>
                              </w:r>
                              <w:r>
                                <w:rPr>
                                  <w:color w:val="000000"/>
                                  <w:szCs w:val="24"/>
                                  <w:vertAlign w:val="superscript"/>
                                </w:rPr>
                                <w:t>2</w:t>
                              </w:r>
                              <w:r>
                                <w:rPr>
                                  <w:color w:val="000000"/>
                                  <w:szCs w:val="24"/>
                                </w:rPr>
                                <w:t> straipsnio 3, 4 dalyse, 308 straipsnio 6 dalyje, 308</w:t>
                              </w:r>
                              <w:r>
                                <w:rPr>
                                  <w:color w:val="000000"/>
                                  <w:szCs w:val="24"/>
                                  <w:vertAlign w:val="superscript"/>
                                </w:rPr>
                                <w:t>1</w:t>
                              </w:r>
                              <w:r>
                                <w:rPr>
                                  <w:color w:val="000000"/>
                                  <w:szCs w:val="24"/>
                                </w:rPr>
                                <w:t xml:space="preserve"> straipsnio 2, 3, 5, 7, 8,</w:t>
                              </w:r>
                              <w:r>
                                <w:rPr>
                                  <w:bCs/>
                                  <w:color w:val="000000"/>
                                  <w:szCs w:val="24"/>
                                </w:rPr>
                                <w:t xml:space="preserve"> 9</w:t>
                              </w:r>
                              <w:r>
                                <w:rPr>
                                  <w:color w:val="000000"/>
                                  <w:szCs w:val="24"/>
                                </w:rPr>
                                <w:t xml:space="preserve"> dalyse,</w:t>
                              </w:r>
                              <w:r>
                                <w:rPr>
                                  <w:bCs/>
                                  <w:color w:val="000000"/>
                                  <w:szCs w:val="24"/>
                                </w:rPr>
                                <w:t xml:space="preserve"> </w:t>
                              </w:r>
                              <w:r>
                                <w:rPr>
                                  <w:color w:val="000000"/>
                                  <w:szCs w:val="24"/>
                                </w:rPr>
                                <w:t>309 straipsnio 2, 3, 9, 10, 11 dalyse, 310 straipsnio</w:t>
                              </w:r>
                              <w:r>
                                <w:rPr>
                                  <w:bCs/>
                                  <w:color w:val="000000"/>
                                  <w:szCs w:val="24"/>
                                </w:rPr>
                                <w:t xml:space="preserve"> 5, 9, 10 </w:t>
                              </w:r>
                              <w:r>
                                <w:rPr>
                                  <w:color w:val="000000"/>
                                  <w:szCs w:val="24"/>
                                </w:rPr>
                                <w:t>dalyse,</w:t>
                              </w:r>
                              <w:r>
                                <w:rPr>
                                  <w:bCs/>
                                  <w:color w:val="000000"/>
                                  <w:szCs w:val="24"/>
                                </w:rPr>
                                <w:t xml:space="preserve"> </w:t>
                              </w:r>
                              <w:r>
                                <w:rPr>
                                  <w:color w:val="000000"/>
                                  <w:szCs w:val="24"/>
                                </w:rPr>
                                <w:t>312 straipsnio 1, 3, 4 dalyse, 341 straipsnyje, 342 straipsnio 7, 8 dalyse, 343</w:t>
                              </w:r>
                              <w:r>
                                <w:rPr>
                                  <w:color w:val="000000"/>
                                  <w:szCs w:val="24"/>
                                  <w:vertAlign w:val="superscript"/>
                                </w:rPr>
                                <w:t>1</w:t>
                              </w:r>
                              <w:r>
                                <w:rPr>
                                  <w:color w:val="000000"/>
                                  <w:szCs w:val="24"/>
                                </w:rPr>
                                <w:t xml:space="preserve"> straipsnio 3, 4, 5, 6, 19, 20 dalyse,</w:t>
                              </w:r>
                              <w:r>
                                <w:rPr>
                                  <w:bCs/>
                                  <w:color w:val="000000"/>
                                  <w:szCs w:val="24"/>
                                </w:rPr>
                                <w:t xml:space="preserve"> </w:t>
                              </w:r>
                              <w:r>
                                <w:rPr>
                                  <w:color w:val="000000"/>
                                  <w:szCs w:val="24"/>
                                </w:rPr>
                                <w:t>408, 412 straipsniuose, 426 straipsnio 4 dalyje, 431 straipsnio 1, 2, 3, 4 dalyse,</w:t>
                              </w:r>
                              <w:r>
                                <w:rPr>
                                  <w:bCs/>
                                  <w:color w:val="000000"/>
                                  <w:szCs w:val="24"/>
                                </w:rPr>
                                <w:t xml:space="preserve"> </w:t>
                              </w:r>
                              <w:r>
                                <w:rPr>
                                  <w:color w:val="000000"/>
                                  <w:szCs w:val="24"/>
                                </w:rPr>
                                <w:t>436, 437 straipsniuose, 450 straipsnio 1, 2, 17, 18 dalyse,</w:t>
                              </w:r>
                              <w:r>
                                <w:rPr>
                                  <w:bCs/>
                                  <w:color w:val="000000"/>
                                  <w:szCs w:val="24"/>
                                </w:rPr>
                                <w:t xml:space="preserve"> </w:t>
                              </w:r>
                              <w:r>
                                <w:rPr>
                                  <w:color w:val="000000"/>
                                  <w:szCs w:val="24"/>
                                </w:rPr>
                                <w:t>459 straipsnio 4, 5, 6, 9, 10 dalyse,</w:t>
                              </w:r>
                              <w:r>
                                <w:rPr>
                                  <w:bCs/>
                                  <w:color w:val="000000"/>
                                  <w:szCs w:val="24"/>
                                </w:rPr>
                                <w:t xml:space="preserve"> </w:t>
                              </w:r>
                              <w:r>
                                <w:rPr>
                                  <w:color w:val="000000"/>
                                  <w:szCs w:val="24"/>
                                </w:rPr>
                                <w:t>463, 464, 475, 504, 505 straipsniuose, 506 straipsnio 4, 4</w:t>
                              </w:r>
                              <w:r>
                                <w:rPr>
                                  <w:color w:val="000000"/>
                                  <w:szCs w:val="24"/>
                                  <w:vertAlign w:val="superscript"/>
                                </w:rPr>
                                <w:t>1</w:t>
                              </w:r>
                              <w:r>
                                <w:rPr>
                                  <w:color w:val="000000"/>
                                  <w:szCs w:val="24"/>
                                </w:rPr>
                                <w:t xml:space="preserve"> dalyse, 507, 508, 510</w:t>
                              </w:r>
                              <w:r>
                                <w:rPr>
                                  <w:color w:val="000000"/>
                                  <w:szCs w:val="24"/>
                                  <w:vertAlign w:val="superscript"/>
                                </w:rPr>
                                <w:t>1</w:t>
                              </w:r>
                              <w:r>
                                <w:rPr>
                                  <w:color w:val="000000"/>
                                  <w:szCs w:val="24"/>
                                </w:rPr>
                                <w:t>, 515, 526</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bf38264aeabe4bd9bd30db2400ff9056"/>
                            <w:lock w:val="sdtLocked"/>
                            <w:richText/>
                          </w:sdtPr>
                          <w:sdtContent>
                            <w:p>
                              <w:pPr>
                                <w:spacing w:line="360" w:lineRule="auto"/>
                                <w:ind w:firstLine="720"/>
                                <w:jc w:val="both"/>
                                <w:rPr>
                                  <w:szCs w:val="24"/>
                                </w:rPr>
                              </w:pPr>
                              <w:sdt>
                                <w:sdtPr>
                                  <w:alias w:val="Numeris"/>
                                  <w:tag w:val="nr_bf38264aeabe4bd9bd30db2400ff9056"/>
                                  <w:lock w:val="sdtLocked"/>
                                  <w:richText/>
                                </w:sdtPr>
                                <w:sdtContent>
                                  <w:r>
                                    <w:rPr>
                                      <w:szCs w:val="24"/>
                                    </w:rPr>
                                    <w:t>43</w:t>
                                  </w:r>
                                </w:sdtContent>
                              </w:sdt>
                              <w:r>
                                <w:rPr>
                                  <w:szCs w:val="24"/>
                                </w:rPr>
                                <w:t>) valstybinių miškų apsaugos pareigūnai – dėl šio kodekso 110 straipsnyje, 247 straipsnio 1, 2, 3, 4, 5, 6, 6</w:t>
                              </w:r>
                              <w:r>
                                <w:rPr>
                                  <w:szCs w:val="24"/>
                                  <w:vertAlign w:val="superscript"/>
                                </w:rPr>
                                <w:t>1</w:t>
                              </w:r>
                              <w:r>
                                <w:rPr>
                                  <w:szCs w:val="24"/>
                                </w:rPr>
                                <w:t>,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bCs/>
                                  <w:szCs w:val="24"/>
                                </w:rPr>
                                <w:t xml:space="preserve"> </w:t>
                              </w:r>
                              <w:r>
                                <w:rPr>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450fe59ea198496d94b7f11ec3d6d94c"/>
                            <w:lock w:val="sdtLocked"/>
                            <w:richText/>
                          </w:sdtPr>
                          <w:sdtContent>
                            <w:p>
                              <w:pPr>
                                <w:widowControl w:val="0"/>
                                <w:spacing w:line="400" w:lineRule="atLeast"/>
                                <w:ind w:firstLine="720"/>
                                <w:jc w:val="both"/>
                              </w:pPr>
                              <w:sdt>
                                <w:sdtPr>
                                  <w:alias w:val="Numeris"/>
                                  <w:tag w:val="nr_450fe59ea198496d94b7f11ec3d6d94c"/>
                                  <w:lock w:val="sdtLocked"/>
                                  <w:richText/>
                                </w:sdtPr>
                                <w:sdtContent>
                                  <w:r>
                                    <w:rPr>
                                      <w:rFonts w:eastAsia="NSimSun"/>
                                      <w:kern w:val="2"/>
                                      <w:szCs w:val="24"/>
                                      <w:lang w:eastAsia="zh-CN" w:bidi="hi-IN"/>
                                    </w:rPr>
                                    <w:t>49</w:t>
                                  </w:r>
                                </w:sdtContent>
                              </w:sdt>
                              <w:r>
                                <w:rPr>
                                  <w:rFonts w:eastAsia="NSimSun"/>
                                  <w:kern w:val="2"/>
                                  <w:szCs w:val="24"/>
                                  <w:lang w:eastAsia="zh-CN" w:bidi="hi-IN"/>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rFonts w:eastAsia="NSimSun"/>
                                  <w:kern w:val="2"/>
                                  <w:szCs w:val="24"/>
                                  <w:vertAlign w:val="superscript"/>
                                  <w:lang w:eastAsia="zh-CN" w:bidi="hi-IN"/>
                                </w:rPr>
                                <w:t>1</w:t>
                              </w:r>
                              <w:r>
                                <w:rPr>
                                  <w:rFonts w:eastAsia="NSimSun"/>
                                  <w:kern w:val="2"/>
                                  <w:szCs w:val="24"/>
                                  <w:lang w:eastAsia="zh-CN" w:bidi="hi-IN"/>
                                </w:rPr>
                                <w:t>, 133, 134, 137, 142, 143, 150, 151, 152, 153, 154, 155, 159, 160, 161, 162, 163, 164, 166, 167, 168, 169, 170, 170</w:t>
                              </w:r>
                              <w:r>
                                <w:rPr>
                                  <w:rFonts w:eastAsia="NSimSun"/>
                                  <w:kern w:val="2"/>
                                  <w:szCs w:val="24"/>
                                  <w:vertAlign w:val="superscript"/>
                                  <w:lang w:eastAsia="zh-CN" w:bidi="hi-IN"/>
                                </w:rPr>
                                <w:t>1</w:t>
                              </w:r>
                              <w:r>
                                <w:rPr>
                                  <w:rFonts w:eastAsia="NSimSun"/>
                                  <w:kern w:val="2"/>
                                  <w:szCs w:val="24"/>
                                  <w:lang w:eastAsia="zh-CN" w:bidi="hi-IN"/>
                                </w:rPr>
                                <w:t>, 171 straipsniuose, 172 straipsnio 1, 2 dalyse, 173, 174, 176, 182, 183, 192, 206, 207, 208, 209, 209</w:t>
                              </w:r>
                              <w:r>
                                <w:rPr>
                                  <w:rFonts w:eastAsia="NSimSun"/>
                                  <w:kern w:val="2"/>
                                  <w:szCs w:val="24"/>
                                  <w:vertAlign w:val="superscript"/>
                                  <w:lang w:eastAsia="zh-CN" w:bidi="hi-IN"/>
                                </w:rPr>
                                <w:t>1</w:t>
                              </w:r>
                              <w:r>
                                <w:rPr>
                                  <w:rFonts w:eastAsia="NSimSun"/>
                                  <w:kern w:val="2"/>
                                  <w:szCs w:val="24"/>
                                  <w:lang w:eastAsia="zh-CN" w:bidi="hi-IN"/>
                                </w:rPr>
                                <w:t>, 214, 219, 220, 224, 225, 226, 227, 228, 229, 230, 231, 232, 233, 234, 234</w:t>
                              </w:r>
                              <w:r>
                                <w:rPr>
                                  <w:rFonts w:eastAsia="NSimSun"/>
                                  <w:kern w:val="2"/>
                                  <w:szCs w:val="24"/>
                                  <w:vertAlign w:val="superscript"/>
                                  <w:lang w:eastAsia="zh-CN" w:bidi="hi-IN"/>
                                </w:rPr>
                                <w:t>1</w:t>
                              </w:r>
                              <w:r>
                                <w:rPr>
                                  <w:rFonts w:eastAsia="NSimSun"/>
                                  <w:kern w:val="2"/>
                                  <w:szCs w:val="24"/>
                                  <w:lang w:eastAsia="zh-CN" w:bidi="hi-IN"/>
                                </w:rPr>
                                <w:t>, 234</w:t>
                              </w:r>
                              <w:r>
                                <w:rPr>
                                  <w:rFonts w:eastAsia="NSimSun"/>
                                  <w:kern w:val="2"/>
                                  <w:szCs w:val="24"/>
                                  <w:vertAlign w:val="superscript"/>
                                  <w:lang w:eastAsia="zh-CN" w:bidi="hi-IN"/>
                                </w:rPr>
                                <w:t>2</w:t>
                              </w:r>
                              <w:r>
                                <w:rPr>
                                  <w:rFonts w:eastAsia="NSimSun"/>
                                  <w:kern w:val="2"/>
                                  <w:szCs w:val="24"/>
                                  <w:lang w:eastAsia="zh-CN" w:bidi="hi-IN"/>
                                </w:rPr>
                                <w:t xml:space="preserve"> straipsniuose, 281 straipsnio 1, 2, 3, 4, 5 dalyse, 282, 290, 307, 321, 336, 339, 340, 342, 346, 366, 367, 368 straipsniuose, 369 straipsnio 5, 6, 11, 12, 15, 16 dalyse, 373 straipsnio 2 dalyje, 414, 415, 416, 417, 420, 421, 422, 422</w:t>
                              </w:r>
                              <w:r>
                                <w:rPr>
                                  <w:rFonts w:eastAsia="NSimSun"/>
                                  <w:kern w:val="2"/>
                                  <w:szCs w:val="24"/>
                                  <w:vertAlign w:val="superscript"/>
                                  <w:lang w:eastAsia="zh-CN" w:bidi="hi-IN"/>
                                </w:rPr>
                                <w:t>1</w:t>
                              </w:r>
                              <w:r>
                                <w:rPr>
                                  <w:rFonts w:eastAsia="NSimSun"/>
                                  <w:kern w:val="2"/>
                                  <w:szCs w:val="24"/>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2"/>
                                  <w:szCs w:val="24"/>
                                  <w:vertAlign w:val="superscript"/>
                                  <w:lang w:eastAsia="zh-CN" w:bidi="hi-IN"/>
                                </w:rPr>
                                <w:t>1</w:t>
                              </w:r>
                              <w:r>
                                <w:rPr>
                                  <w:rFonts w:eastAsia="NSimSun"/>
                                  <w:kern w:val="2"/>
                                  <w:szCs w:val="24"/>
                                  <w:lang w:eastAsia="zh-CN" w:bidi="hi-IN"/>
                                </w:rPr>
                                <w:t>, 479 straipsniuose, 480 straipsnio 1, 2 dalyse, 481, 482, 483, 484, 484</w:t>
                              </w:r>
                              <w:r>
                                <w:rPr>
                                  <w:rFonts w:eastAsia="NSimSun"/>
                                  <w:kern w:val="2"/>
                                  <w:szCs w:val="24"/>
                                  <w:vertAlign w:val="superscript"/>
                                  <w:lang w:eastAsia="zh-CN" w:bidi="hi-IN"/>
                                </w:rPr>
                                <w:t>1</w:t>
                              </w:r>
                              <w:r>
                                <w:rPr>
                                  <w:rFonts w:eastAsia="NSimSun"/>
                                  <w:kern w:val="2"/>
                                  <w:szCs w:val="24"/>
                                  <w:lang w:eastAsia="zh-CN" w:bidi="hi-IN"/>
                                </w:rPr>
                                <w:t>, 485, 486, 487, 488, 489, 490, 491, 492, 493, 494, 494</w:t>
                              </w:r>
                              <w:r>
                                <w:rPr>
                                  <w:rFonts w:eastAsia="NSimSun"/>
                                  <w:kern w:val="2"/>
                                  <w:szCs w:val="24"/>
                                  <w:vertAlign w:val="superscript"/>
                                  <w:lang w:eastAsia="zh-CN" w:bidi="hi-IN"/>
                                </w:rPr>
                                <w:t>1</w:t>
                              </w:r>
                              <w:r>
                                <w:rPr>
                                  <w:rFonts w:eastAsia="NSimSun"/>
                                  <w:kern w:val="2"/>
                                  <w:szCs w:val="24"/>
                                  <w:lang w:eastAsia="zh-CN" w:bidi="hi-IN"/>
                                </w:rPr>
                                <w:t>, 495 straipsniuose, 496 straipsnio 1, 2 dalyse, 506 straipsnio 1, 2, 4, 4</w:t>
                              </w:r>
                              <w:r>
                                <w:rPr>
                                  <w:rFonts w:eastAsia="NSimSun"/>
                                  <w:kern w:val="2"/>
                                  <w:szCs w:val="24"/>
                                  <w:vertAlign w:val="superscript"/>
                                  <w:lang w:eastAsia="zh-CN" w:bidi="hi-IN"/>
                                </w:rPr>
                                <w:t>1</w:t>
                              </w:r>
                              <w:r>
                                <w:rPr>
                                  <w:rFonts w:eastAsia="NSimSun"/>
                                  <w:kern w:val="2"/>
                                  <w:szCs w:val="24"/>
                                  <w:lang w:eastAsia="zh-CN" w:bidi="hi-IN"/>
                                </w:rPr>
                                <w:t>, 5, 6 dalyse, 507, 507</w:t>
                              </w:r>
                              <w:r>
                                <w:rPr>
                                  <w:rFonts w:eastAsia="NSimSun"/>
                                  <w:kern w:val="2"/>
                                  <w:szCs w:val="24"/>
                                  <w:vertAlign w:val="superscript"/>
                                  <w:lang w:eastAsia="zh-CN" w:bidi="hi-IN"/>
                                </w:rPr>
                                <w:t>1</w:t>
                              </w:r>
                              <w:r>
                                <w:rPr>
                                  <w:rFonts w:eastAsia="NSimSun"/>
                                  <w:kern w:val="2"/>
                                  <w:szCs w:val="24"/>
                                  <w:lang w:eastAsia="zh-CN" w:bidi="hi-IN"/>
                                </w:rPr>
                                <w:t>, 508, 510</w:t>
                              </w:r>
                              <w:r>
                                <w:rPr>
                                  <w:rFonts w:eastAsia="NSimSun"/>
                                  <w:kern w:val="2"/>
                                  <w:szCs w:val="24"/>
                                  <w:vertAlign w:val="superscript"/>
                                  <w:lang w:eastAsia="zh-CN" w:bidi="hi-IN"/>
                                </w:rPr>
                                <w:t>1</w:t>
                              </w:r>
                              <w:r>
                                <w:rPr>
                                  <w:rFonts w:eastAsia="NSimSun"/>
                                  <w:kern w:val="2"/>
                                  <w:szCs w:val="24"/>
                                  <w:lang w:eastAsia="zh-CN" w:bidi="hi-IN"/>
                                </w:rPr>
                                <w:t xml:space="preserve">, 511, 512, 513, </w:t>
                              </w:r>
                              <w:r>
                                <w:rPr>
                                  <w:rFonts w:eastAsia="NSimSun"/>
                                  <w:bCs/>
                                  <w:kern w:val="2"/>
                                  <w:szCs w:val="24"/>
                                  <w:lang w:eastAsia="zh-CN" w:bidi="hi-IN"/>
                                </w:rPr>
                                <w:t>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518, 519, 520, 521, 523, 524 straipsniuose, 526 straipsnio 5 dalyje, 526</w:t>
                              </w:r>
                              <w:r>
                                <w:rPr>
                                  <w:rFonts w:eastAsia="NSimSun"/>
                                  <w:kern w:val="2"/>
                                  <w:szCs w:val="24"/>
                                  <w:vertAlign w:val="superscript"/>
                                  <w:lang w:eastAsia="zh-CN" w:bidi="hi-IN"/>
                                </w:rPr>
                                <w:t>1</w:t>
                              </w:r>
                              <w:r>
                                <w:rPr>
                                  <w:rFonts w:eastAsia="NSimSun"/>
                                  <w:kern w:val="2"/>
                                  <w:szCs w:val="24"/>
                                  <w:lang w:eastAsia="zh-CN" w:bidi="hi-IN"/>
                                </w:rPr>
                                <w:t>, 527, 528, 530, 534, 535, 538, 540, 546, 553, 555</w:t>
                              </w:r>
                              <w:r>
                                <w:rPr>
                                  <w:rFonts w:eastAsia="NSimSun"/>
                                  <w:kern w:val="2"/>
                                  <w:szCs w:val="24"/>
                                  <w:vertAlign w:val="superscript"/>
                                  <w:lang w:eastAsia="zh-CN" w:bidi="hi-IN"/>
                                </w:rPr>
                                <w:t>1</w:t>
                              </w:r>
                              <w:r>
                                <w:rPr>
                                  <w:rFonts w:eastAsia="NSimSun"/>
                                  <w:kern w:val="2"/>
                                  <w:szCs w:val="24"/>
                                  <w:lang w:eastAsia="zh-CN"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4103aa58a43b4b41842ed460e8d062a1"/>
                            <w:lock w:val="sdtLocked"/>
                            <w:richText/>
                          </w:sdtPr>
                          <w:sdtContent>
                            <w:p>
                              <w:pPr>
                                <w:spacing w:line="360" w:lineRule="auto"/>
                                <w:ind w:firstLine="720"/>
                                <w:jc w:val="both"/>
                                <w:rPr>
                                  <w:szCs w:val="24"/>
                                </w:rPr>
                              </w:pPr>
                              <w:sdt>
                                <w:sdtPr>
                                  <w:alias w:val="Numeris"/>
                                  <w:tag w:val="nr_4103aa58a43b4b41842ed460e8d062a1"/>
                                  <w:lock w:val="sdtLocked"/>
                                  <w:richText/>
                                </w:sdtPr>
                                <w:sdtContent>
                                  <w:r>
                                    <w:rPr>
                                      <w:szCs w:val="24"/>
                                    </w:rPr>
                                    <w:t>66</w:t>
                                  </w:r>
                                </w:sdtContent>
                              </w:sdt>
                              <w:r>
                                <w:rPr>
                                  <w:szCs w:val="24"/>
                                </w:rPr>
                                <w:t>) Valstybinės mokesčių inspekcijos – dėl šio kodekso 93, 95, 99, 127, 132, 137, 143, 150, 151, 159, 160, 161, 162, 163, 164, 165, 166, 167, 168, 170, 172, 173, 174, 176, 187, 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188</w:t>
                              </w:r>
                              <w:r>
                                <w:rPr>
                                  <w:szCs w:val="24"/>
                                  <w:vertAlign w:val="superscript"/>
                                </w:rPr>
                                <w:t>5</w:t>
                              </w:r>
                              <w:r>
                                <w:rPr>
                                  <w:szCs w:val="24"/>
                                </w:rPr>
                                <w:t>, 188</w:t>
                              </w:r>
                              <w:r>
                                <w:rPr>
                                  <w:szCs w:val="24"/>
                                  <w:vertAlign w:val="superscript"/>
                                </w:rPr>
                                <w:t>6</w:t>
                              </w:r>
                              <w:r>
                                <w:rPr>
                                  <w:szCs w:val="24"/>
                                </w:rPr>
                                <w:t>, 188</w:t>
                              </w:r>
                              <w:r>
                                <w:rPr>
                                  <w:szCs w:val="24"/>
                                  <w:vertAlign w:val="superscript"/>
                                </w:rPr>
                                <w:t>7</w:t>
                              </w:r>
                              <w:r>
                                <w:rPr>
                                  <w:szCs w:val="24"/>
                                </w:rPr>
                                <w:t>,</w:t>
                              </w:r>
                              <w:r>
                                <w:rPr>
                                  <w:b/>
                                  <w:szCs w:val="24"/>
                                </w:rPr>
                                <w:t xml:space="preserve"> </w:t>
                              </w:r>
                              <w:r>
                                <w:rPr>
                                  <w:szCs w:val="24"/>
                                </w:rPr>
                                <w:t>189, 190, 191, 192, 194, 198</w:t>
                              </w:r>
                              <w:r>
                                <w:rPr>
                                  <w:szCs w:val="24"/>
                                  <w:vertAlign w:val="superscript"/>
                                </w:rPr>
                                <w:t>1</w:t>
                              </w:r>
                              <w:r>
                                <w:rPr>
                                  <w:szCs w:val="24"/>
                                </w:rPr>
                                <w:t xml:space="preserve">, 205, 207, </w:t>
                              </w:r>
                              <w:r>
                                <w:rPr>
                                  <w:bCs/>
                                  <w:szCs w:val="24"/>
                                </w:rPr>
                                <w:t>207</w:t>
                              </w:r>
                              <w:r>
                                <w:rPr>
                                  <w:bCs/>
                                  <w:szCs w:val="24"/>
                                  <w:vertAlign w:val="superscript"/>
                                </w:rPr>
                                <w:t>1</w:t>
                              </w:r>
                              <w:r>
                                <w:rPr>
                                  <w:bCs/>
                                  <w:szCs w:val="24"/>
                                </w:rPr>
                                <w:t>, 207</w:t>
                              </w:r>
                              <w:r>
                                <w:rPr>
                                  <w:bCs/>
                                  <w:szCs w:val="24"/>
                                  <w:vertAlign w:val="superscript"/>
                                </w:rPr>
                                <w:t>2 </w:t>
                              </w:r>
                              <w:r>
                                <w:rPr>
                                  <w:szCs w:val="24"/>
                                </w:rPr>
                                <w:t xml:space="preserve">straipsniuose, 209 straipsnio 1, 2, 3, 4, 5, 6, 7, 8 dalyse, 214 straipsnyje, </w:t>
                              </w:r>
                              <w:r>
                                <w:rPr>
                                  <w:bCs/>
                                  <w:szCs w:val="24"/>
                                </w:rPr>
                                <w:t>223 straipsnio</w:t>
                              </w:r>
                              <w:r>
                                <w:rPr>
                                  <w:szCs w:val="24"/>
                                </w:rPr>
                                <w:t xml:space="preserve"> </w:t>
                              </w:r>
                              <w:r>
                                <w:rPr>
                                  <w:bCs/>
                                  <w:szCs w:val="24"/>
                                </w:rPr>
                                <w:t>4, 5 dalyse,</w:t>
                              </w:r>
                              <w:r>
                                <w:rPr>
                                  <w:szCs w:val="24"/>
                                </w:rPr>
                                <w:t xml:space="preserve"> 224, </w:t>
                              </w:r>
                              <w:r>
                                <w:rPr>
                                  <w:szCs w:val="24"/>
                                  <w:lang w:eastAsia="lt-LT"/>
                                </w:rPr>
                                <w:t>362</w:t>
                              </w:r>
                              <w:r>
                                <w:rPr>
                                  <w:szCs w:val="24"/>
                                  <w:vertAlign w:val="superscript"/>
                                  <w:lang w:eastAsia="lt-LT"/>
                                </w:rPr>
                                <w:t>1</w:t>
                              </w:r>
                              <w:r>
                                <w:rPr>
                                  <w:szCs w:val="24"/>
                                  <w:lang w:eastAsia="lt-LT"/>
                                </w:rPr>
                                <w:t>,</w:t>
                              </w:r>
                              <w:r>
                                <w:rPr>
                                  <w:szCs w:val="24"/>
                                </w:rPr>
                                <w:t xml:space="preserve"> 431, 449, 449</w:t>
                              </w:r>
                              <w:r>
                                <w:rPr>
                                  <w:szCs w:val="24"/>
                                  <w:vertAlign w:val="superscript"/>
                                </w:rPr>
                                <w:t>1</w:t>
                              </w:r>
                              <w:r>
                                <w:rPr>
                                  <w:szCs w:val="24"/>
                                </w:rPr>
                                <w:t xml:space="preserve"> </w:t>
                              </w:r>
                              <w:r>
                                <w:rPr>
                                  <w:bCs/>
                                  <w:szCs w:val="24"/>
                                </w:rPr>
                                <w:t>straipsniuose</w:t>
                              </w:r>
                              <w:r>
                                <w:rPr>
                                  <w:szCs w:val="24"/>
                                </w:rPr>
                                <w:t xml:space="preserve">, 450 </w:t>
                              </w:r>
                              <w:r>
                                <w:rPr>
                                  <w:bCs/>
                                  <w:szCs w:val="24"/>
                                  <w:shd w:val="clear" w:color="auto" w:fill="FFFFFF"/>
                                </w:rPr>
                                <w:t xml:space="preserve">straipsnio </w:t>
                              </w:r>
                              <w:r>
                                <w:rPr>
                                  <w:bCs/>
                                  <w:szCs w:val="24"/>
                                </w:rPr>
                                <w:t xml:space="preserve">1, 2, 17, 18 </w:t>
                              </w:r>
                              <w:r>
                                <w:rPr>
                                  <w:bCs/>
                                  <w:szCs w:val="24"/>
                                  <w:shd w:val="clear" w:color="auto" w:fill="FFFFFF"/>
                                </w:rPr>
                                <w:t>dalyse</w:t>
                              </w:r>
                              <w:r>
                                <w:rPr>
                                  <w:szCs w:val="24"/>
                                </w:rPr>
                                <w:t>,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67 p."/>
                            <w:tag w:val="part_1f7a03cce30d442997fb89b0810a3877"/>
                            <w:lock w:val="sdtLocked"/>
                            <w:richText/>
                          </w:sdtPr>
                          <w:sdtContent>
                            <w:p>
                              <w:pPr>
                                <w:spacing w:line="360" w:lineRule="auto"/>
                                <w:ind w:firstLine="720"/>
                                <w:jc w:val="both"/>
                              </w:pPr>
                              <w:sdt>
                                <w:sdtPr>
                                  <w:alias w:val="Numeris"/>
                                  <w:tag w:val="nr_1f7a03cce30d442997fb89b0810a3877"/>
                                  <w:lock w:val="sdtLocked"/>
                                  <w:richText/>
                                </w:sdtPr>
                                <w:sdtContent>
                                  <w:r>
                                    <w:rPr>
                                      <w:szCs w:val="24"/>
                                    </w:rPr>
                                    <w:t>67</w:t>
                                  </w:r>
                                </w:sdtContent>
                              </w:sdt>
                              <w:r>
                                <w:rPr>
                                  <w:szCs w:val="24"/>
                                </w:rPr>
                                <w:t>) Valstybinės teritorijų planavimo ir statybos inspekcijos prie Aplinkos ministerijos – dėl šio kodekso 110, 113, 261 straipsniuose, 333 straipsnio 1, 2, 3, 4, 5, 6 dalyse, 350, 351, 352, 353, 354, 355, 356, 356</w:t>
                              </w:r>
                              <w:r>
                                <w:rPr>
                                  <w:szCs w:val="24"/>
                                  <w:vertAlign w:val="superscript"/>
                                </w:rPr>
                                <w:t>1</w:t>
                              </w:r>
                              <w:r>
                                <w:rPr>
                                  <w:szCs w:val="24"/>
                                </w:rPr>
                                <w:t>, 356</w:t>
                              </w:r>
                              <w:r>
                                <w:rPr>
                                  <w:szCs w:val="24"/>
                                  <w:vertAlign w:val="superscript"/>
                                </w:rPr>
                                <w:t>2</w:t>
                              </w:r>
                              <w:r>
                                <w:rPr>
                                  <w:szCs w:val="24"/>
                                </w:rPr>
                                <w:t>, 357, 357</w:t>
                              </w:r>
                              <w:r>
                                <w:rPr>
                                  <w:szCs w:val="24"/>
                                  <w:vertAlign w:val="superscript"/>
                                </w:rPr>
                                <w:t>1</w:t>
                              </w:r>
                              <w:r>
                                <w:rPr>
                                  <w:szCs w:val="24"/>
                                </w:rPr>
                                <w:t>, 358, 361, 362, 363, 364, 364</w:t>
                              </w:r>
                              <w:r>
                                <w:rPr>
                                  <w:szCs w:val="24"/>
                                  <w:vertAlign w:val="superscript"/>
                                </w:rPr>
                                <w:t>1</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61be322c3d11f1a552c76556910e9c">
                                <w:r w:rsidRPr="00532B9F">
                                  <w:rPr>
                                    <w:rFonts w:ascii="Times New Roman" w:eastAsia="MS Mincho" w:hAnsi="Times New Roman"/>
                                    <w:sz w:val="20"/>
                                    <w:i/>
                                    <w:iCs/>
                                    <w:color w:val="0000FF" w:themeColor="hyperlink"/>
                                    <w:u w:val="single"/>
                                  </w:rPr>
                                  <w:t>XV-782</w:t>
                                </w:r>
                              </w:fldSimple>
                              <w:r>
                                <w:rPr>
                                  <w:rFonts w:ascii="Times New Roman" w:eastAsia="MS Mincho" w:hAnsi="Times New Roman"/>
                                  <w:sz w:val="20"/>
                                  <w:i/>
                                  <w:iCs/>
                                </w:rPr>
                                <w:t>,
2026-03-26,
paskelbta TAR 2026-03-30, i. k. 2026-05185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830dc4ca112744c6b872255b9bd9fc00"/>
                            <w:lock w:val="sdtLocked"/>
                            <w:richText/>
                          </w:sdtPr>
                          <w:sdtContent>
                            <w:p>
                              <w:pPr>
                                <w:spacing w:line="360" w:lineRule="auto"/>
                                <w:ind w:firstLine="720"/>
                                <w:jc w:val="both"/>
                                <w:textAlignment w:val="baseline"/>
                                <w:rPr>
                                  <w:szCs w:val="24"/>
                                </w:rPr>
                              </w:pPr>
                              <w:sdt>
                                <w:sdtPr>
                                  <w:alias w:val="Numeris"/>
                                  <w:tag w:val="nr_830dc4ca112744c6b872255b9bd9fc00"/>
                                  <w:lock w:val="sdtLocked"/>
                                  <w:richText/>
                                </w:sdtPr>
                                <w:sdtContent>
                                  <w:r>
                                    <w:rPr>
                                      <w:color w:val="000000"/>
                                      <w:szCs w:val="24"/>
                                    </w:rPr>
                                    <w:t>70</w:t>
                                  </w:r>
                                </w:sdtContent>
                              </w:sdt>
                              <w:r>
                                <w:rPr>
                                  <w:color w:val="000000"/>
                                  <w:szCs w:val="24"/>
                                </w:rPr>
                                <w:t>) Valstybinės vartotojų teisių apsaugos tarnybos – dėl šio kodekso 45 straipsnyje, 49 straipsnio 3, 4, 5 dalyse, 49</w:t>
                              </w:r>
                              <w:r>
                                <w:rPr>
                                  <w:color w:val="000000"/>
                                  <w:szCs w:val="24"/>
                                  <w:vertAlign w:val="superscript"/>
                                </w:rPr>
                                <w:t>1</w:t>
                              </w:r>
                              <w:r>
                                <w:rPr>
                                  <w:color w:val="000000"/>
                                  <w:szCs w:val="24"/>
                                </w:rPr>
                                <w:t xml:space="preserve"> straipsnyje, 50 straipsnio 1, 2, 3, 4, 13, 14, 15, 16 dalyse, 70, 128, 129, 139 straipsniuose, 144 straipsnio 2, 3, 4, 5 dalyse, 145, 152, 155, 156, 157, 160, 161, 162, 163, 164, 173, 174, 188</w:t>
                              </w:r>
                              <w:r>
                                <w:rPr>
                                  <w:color w:val="000000"/>
                                  <w:szCs w:val="24"/>
                                  <w:vertAlign w:val="superscript"/>
                                </w:rPr>
                                <w:t>2</w:t>
                              </w:r>
                              <w:r>
                                <w:rPr>
                                  <w:color w:val="000000"/>
                                  <w:szCs w:val="24"/>
                                </w:rPr>
                                <w:t xml:space="preserve"> straipsniuose, 209 straipsnio 1, 2, 3, 4, 5, 6, 7, 8 dalyse, 224 straipsnyje, 234 straipsnio 1 dalyje, 270</w:t>
                              </w:r>
                              <w:r>
                                <w:rPr>
                                  <w:color w:val="000000"/>
                                  <w:szCs w:val="24"/>
                                  <w:vertAlign w:val="superscript"/>
                                </w:rPr>
                                <w:t>1</w:t>
                              </w:r>
                              <w:r>
                                <w:rPr>
                                  <w:color w:val="000000"/>
                                  <w:szCs w:val="24"/>
                                </w:rPr>
                                <w:t xml:space="preserve">, </w:t>
                              </w:r>
                              <w:r>
                                <w:rPr>
                                  <w:bCs/>
                                  <w:color w:val="000000"/>
                                  <w:szCs w:val="24"/>
                                </w:rPr>
                                <w:t>270</w:t>
                              </w:r>
                              <w:r>
                                <w:rPr>
                                  <w:bCs/>
                                  <w:color w:val="000000"/>
                                  <w:szCs w:val="24"/>
                                  <w:vertAlign w:val="superscript"/>
                                </w:rPr>
                                <w:t>2</w:t>
                              </w:r>
                              <w:r>
                                <w:rPr>
                                  <w:bCs/>
                                  <w:color w:val="000000"/>
                                  <w:szCs w:val="24"/>
                                </w:rPr>
                                <w:t xml:space="preserve"> straipsniuose,</w:t>
                              </w:r>
                              <w:r>
                                <w:rPr>
                                  <w:color w:val="000000"/>
                                  <w:szCs w:val="24"/>
                                </w:rPr>
                                <w:t xml:space="preserve"> 308 straipsnio 1, 2, 9, 10, 12, 15, 18, 20, 21, 22 dalyse, 308</w:t>
                              </w:r>
                              <w:r>
                                <w:rPr>
                                  <w:color w:val="000000"/>
                                  <w:szCs w:val="24"/>
                                  <w:vertAlign w:val="superscript"/>
                                </w:rPr>
                                <w:t>1</w:t>
                              </w:r>
                              <w:r>
                                <w:rPr>
                                  <w:color w:val="000000"/>
                                  <w:szCs w:val="24"/>
                                </w:rPr>
                                <w:t xml:space="preserve"> straipsnio 5, 7 dalyse, 309 straipsnio 6 dalyje, 310 straipsnio </w:t>
                              </w:r>
                              <w:r>
                                <w:rPr>
                                  <w:bCs/>
                                  <w:color w:val="000000"/>
                                  <w:szCs w:val="24"/>
                                </w:rPr>
                                <w:t>5, 9, 10</w:t>
                              </w:r>
                              <w:r>
                                <w:rPr>
                                  <w:color w:val="000000"/>
                                  <w:szCs w:val="24"/>
                                </w:rPr>
                                <w:t xml:space="preserve"> dalyse, 473, 475,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cf38e7a3d50b4655a08b23d6b693c5d8"/>
                            <w:lock w:val="sdtLocked"/>
                            <w:richText/>
                          </w:sdtPr>
                          <w:sdtContent>
                            <w:p>
                              <w:pPr>
                                <w:widowControl w:val="0"/>
                                <w:spacing w:line="400" w:lineRule="atLeast"/>
                                <w:ind w:firstLine="720"/>
                                <w:jc w:val="both"/>
                                <w:rPr>
                                  <w:szCs w:val="24"/>
                                </w:rPr>
                              </w:pPr>
                              <w:sdt>
                                <w:sdtPr>
                                  <w:alias w:val="Numeris"/>
                                  <w:tag w:val="nr_cf38e7a3d50b4655a08b23d6b693c5d8"/>
                                  <w:lock w:val="sdtLocked"/>
                                  <w:richText/>
                                </w:sdtPr>
                                <w:sdtContent>
                                  <w:r>
                                    <w:rPr>
                                      <w:rFonts w:eastAsia="NSimSun"/>
                                      <w:kern w:val="2"/>
                                      <w:szCs w:val="24"/>
                                      <w:lang w:eastAsia="zh-CN" w:bidi="hi-IN"/>
                                    </w:rPr>
                                    <w:t>74</w:t>
                                  </w:r>
                                </w:sdtContent>
                              </w:sdt>
                              <w:r>
                                <w:rPr>
                                  <w:rFonts w:eastAsia="NSimSun"/>
                                  <w:kern w:val="2"/>
                                  <w:szCs w:val="24"/>
                                  <w:lang w:eastAsia="zh-CN" w:bidi="hi-IN"/>
                                </w:rPr>
                                <w:t xml:space="preserve">) Viešojo saugumo tarnybos prie Vidaus reikalų ministerijos – dėl šio kodekso 45 straipsnio 4 dalyje, 46 straipsnio 3 dalyje, </w:t>
                              </w:r>
                              <w:r>
                                <w:rPr>
                                  <w:rFonts w:eastAsia="NSimSun"/>
                                  <w:bCs/>
                                  <w:kern w:val="2"/>
                                  <w:szCs w:val="24"/>
                                  <w:lang w:eastAsia="zh-CN" w:bidi="hi-IN"/>
                                </w:rPr>
                                <w:t>321 straipsnyje, 393 straipsnio 4, 5, 8, 9 dalyse</w:t>
                              </w:r>
                              <w:r>
                                <w:rPr>
                                  <w:bCs/>
                                  <w:kern w:val="2"/>
                                  <w:szCs w:val="24"/>
                                  <w:lang w:eastAsia="lt-LT" w:bidi="hi-IN"/>
                                </w:rPr>
                                <w:t xml:space="preserve">, </w:t>
                              </w:r>
                              <w:r>
                                <w:rPr>
                                  <w:rFonts w:eastAsia="NSimSun"/>
                                  <w:kern w:val="2"/>
                                  <w:szCs w:val="24"/>
                                  <w:lang w:eastAsia="zh-CN" w:bidi="hi-IN"/>
                                </w:rPr>
                                <w:t>506 straipsnio 4, 4</w:t>
                              </w:r>
                              <w:r>
                                <w:rPr>
                                  <w:rFonts w:eastAsia="NSimSun"/>
                                  <w:kern w:val="2"/>
                                  <w:szCs w:val="24"/>
                                  <w:vertAlign w:val="superscript"/>
                                  <w:lang w:eastAsia="zh-CN" w:bidi="hi-IN"/>
                                </w:rPr>
                                <w:t>1</w:t>
                              </w:r>
                              <w:r>
                                <w:rPr>
                                  <w:rFonts w:eastAsia="NSimSun"/>
                                  <w:kern w:val="2"/>
                                  <w:szCs w:val="24"/>
                                  <w:lang w:eastAsia="zh-CN" w:bidi="hi-IN"/>
                                </w:rPr>
                                <w:t xml:space="preserve"> dalyse, 507, 508</w:t>
                              </w:r>
                              <w:r>
                                <w:rPr>
                                  <w:rFonts w:eastAsia="NSimSun"/>
                                  <w:bCs/>
                                  <w:kern w:val="2"/>
                                  <w:szCs w:val="24"/>
                                  <w:lang w:eastAsia="zh-CN" w:bidi="hi-IN"/>
                                </w:rPr>
                                <w:t>, 514</w:t>
                              </w:r>
                              <w:r>
                                <w:rPr>
                                  <w:rFonts w:eastAsia="NSimSun"/>
                                  <w:bCs/>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straipsniuose, 526 straipsnio 5 dalyje, 526</w:t>
                              </w:r>
                              <w:r>
                                <w:rPr>
                                  <w:rFonts w:eastAsia="NSimSun"/>
                                  <w:kern w:val="2"/>
                                  <w:szCs w:val="24"/>
                                  <w:vertAlign w:val="superscript"/>
                                  <w:lang w:eastAsia="zh-CN" w:bidi="hi-IN"/>
                                </w:rPr>
                                <w:t>1</w:t>
                              </w:r>
                              <w:r>
                                <w:rPr>
                                  <w:rFonts w:eastAsia="NSimSun"/>
                                  <w:bCs/>
                                  <w:kern w:val="2"/>
                                  <w:szCs w:val="24"/>
                                  <w:lang w:eastAsia="zh-CN" w:bidi="hi-IN"/>
                                </w:rPr>
                                <w:t xml:space="preserve"> </w:t>
                              </w:r>
                              <w:r>
                                <w:rPr>
                                  <w:rFonts w:eastAsia="NSimSun"/>
                                  <w:kern w:val="2"/>
                                  <w:szCs w:val="24"/>
                                  <w:lang w:eastAsia="zh-CN" w:bidi="hi-IN"/>
                                </w:rPr>
                                <w:t>straipsnyje</w:t>
                              </w:r>
                              <w:r>
                                <w:rPr>
                                  <w:rFonts w:eastAsia="NSimSun"/>
                                  <w:bCs/>
                                  <w:kern w:val="2"/>
                                  <w:szCs w:val="24"/>
                                  <w:lang w:eastAsia="zh-CN" w:bidi="hi-IN"/>
                                </w:rPr>
                                <w:t xml:space="preserve"> </w:t>
                              </w:r>
                              <w:r>
                                <w:rPr>
                                  <w:rFonts w:eastAsia="NSimSun"/>
                                  <w:kern w:val="2"/>
                                  <w:szCs w:val="24"/>
                                  <w:lang w:eastAsia="zh-CN" w:bidi="hi-IN"/>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e8aab0eac311f09cfce49e7aeb76fe">
                                <w:r w:rsidRPr="00532B9F">
                                  <w:rPr>
                                    <w:rFonts w:ascii="Times New Roman" w:eastAsia="MS Mincho" w:hAnsi="Times New Roman"/>
                                    <w:sz w:val="20"/>
                                    <w:i/>
                                    <w:iCs/>
                                    <w:color w:val="0000FF" w:themeColor="hyperlink"/>
                                    <w:u w:val="single"/>
                                  </w:rPr>
                                  <w:t>XV-714</w:t>
                                </w:r>
                              </w:fldSimple>
                              <w:r>
                                <w:rPr>
                                  <w:rFonts w:ascii="Times New Roman" w:eastAsia="MS Mincho" w:hAnsi="Times New Roman"/>
                                  <w:sz w:val="20"/>
                                  <w:i/>
                                  <w:iCs/>
                                </w:rPr>
                                <w:t>,
2025-12-23,
paskelbta TAR 2026-01-06, i. k. 2026-00064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a01a8f4d35a34b0684ae4aebd0f7d56d"/>
                            <w:lock w:val="sdtLocked"/>
                            <w:richText/>
                          </w:sdtPr>
                          <w:sdtContent>
                            <w:p>
                              <w:pPr>
                                <w:spacing w:line="360" w:lineRule="auto"/>
                                <w:ind w:firstLine="720"/>
                                <w:jc w:val="both"/>
                                <w:rPr>
                                  <w:szCs w:val="24"/>
                                </w:rPr>
                              </w:pPr>
                              <w:sdt>
                                <w:sdtPr>
                                  <w:alias w:val="Numeris"/>
                                  <w:tag w:val="nr_a01a8f4d35a34b0684ae4aebd0f7d56d"/>
                                  <w:lock w:val="sdtLocked"/>
                                  <w:richText/>
                                </w:sdtPr>
                                <w:sdtContent>
                                  <w:r>
                                    <w:rPr>
                                      <w:kern w:val="2"/>
                                      <w:szCs w:val="24"/>
                                    </w:rPr>
                                    <w:t>76</w:t>
                                  </w:r>
                                </w:sdtContent>
                              </w:sdt>
                              <w:r>
                                <w:rPr>
                                  <w:kern w:val="2"/>
                                  <w:szCs w:val="24"/>
                                </w:rPr>
                                <w:t>) Žuvininkystės tarnybos prie Lietuvos Respublikos žemės ūkio ministerijos – dėl šio kodekso 291, 292, 294 straipsniuose, 295 straipsnio 4, 5 dalyse,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9-1 p."/>
                            <w:tag w:val="part_5182913961cb40299b6590cb46d17fe9"/>
                            <w:lock w:val="sdtLocked"/>
                            <w:richText/>
                          </w:sdtPr>
                          <w:sdtContent>
                            <w:p>
                              <w:pPr>
                                <w:spacing w:line="360" w:lineRule="auto"/>
                                <w:ind w:firstLine="720"/>
                                <w:jc w:val="both"/>
                                <w:rPr>
                                  <w:bCs/>
                                  <w:szCs w:val="24"/>
                                </w:rPr>
                              </w:pPr>
                              <w:sdt>
                                <w:sdtPr>
                                  <w:alias w:val="Numeris"/>
                                  <w:tag w:val="nr_5182913961cb40299b6590cb46d17fe9"/>
                                  <w:lock w:val="sdtLocked"/>
                                  <w:richText/>
                                </w:sdtPr>
                                <w:sdtContent>
                                  <w:r>
                                    <w:rPr>
                                      <w:szCs w:val="24"/>
                                      <w:lang w:eastAsia="lt-LT"/>
                                    </w:rPr>
                                    <w:t>79</w:t>
                                  </w:r>
                                  <w:r>
                                    <w:rPr>
                                      <w:szCs w:val="24"/>
                                      <w:vertAlign w:val="superscript"/>
                                      <w:lang w:eastAsia="lt-LT"/>
                                    </w:rPr>
                                    <w:t>1</w:t>
                                  </w:r>
                                </w:sdtContent>
                              </w:sdt>
                              <w:r>
                                <w:rPr>
                                  <w:szCs w:val="24"/>
                                  <w:lang w:eastAsia="lt-LT"/>
                                </w:rPr>
                                <w:t xml:space="preserve">) alternatyviąją krašto apsaugos tarnybą administruojančios institucijos – </w:t>
                              </w:r>
                              <w:r>
                                <w:rPr>
                                  <w:szCs w:val="24"/>
                                </w:rPr>
                                <w:t xml:space="preserve">dėl </w:t>
                              </w:r>
                              <w:r>
                                <w:rPr>
                                  <w:szCs w:val="24"/>
                                  <w:lang w:eastAsia="lt-LT"/>
                                </w:rPr>
                                <w:t>alternatyviosios krašto apsaugos tarnybos</w:t>
                              </w:r>
                              <w:r>
                                <w:rPr>
                                  <w:bCs/>
                                  <w:szCs w:val="24"/>
                                  <w:lang w:eastAsia="lt-LT"/>
                                </w:rPr>
                                <w:t xml:space="preserve"> </w:t>
                              </w:r>
                              <w:r>
                                <w:rPr>
                                  <w:szCs w:val="24"/>
                                  <w:lang w:eastAsia="lt-LT"/>
                                </w:rPr>
                                <w:t xml:space="preserve">prievolininkų padarytų </w:t>
                              </w:r>
                              <w:r>
                                <w:rPr>
                                  <w:szCs w:val="24"/>
                                </w:rPr>
                                <w:t>šio kodekso 558, 560, 560</w:t>
                              </w:r>
                              <w:r>
                                <w:rPr>
                                  <w:szCs w:val="24"/>
                                  <w:vertAlign w:val="superscript"/>
                                </w:rPr>
                                <w:t>1</w:t>
                              </w:r>
                              <w:r>
                                <w:rPr>
                                  <w:szCs w:val="24"/>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ef04670337911efbdaea558de59136c">
                                <w:r w:rsidRPr="00532B9F">
                                  <w:rPr>
                                    <w:rFonts w:ascii="Times New Roman" w:eastAsia="MS Mincho" w:hAnsi="Times New Roman"/>
                                    <w:sz w:val="20"/>
                                    <w:i/>
                                    <w:iCs/>
                                    <w:color w:val="0000FF" w:themeColor="hyperlink"/>
                                    <w:u w:val="single"/>
                                  </w:rPr>
                                  <w:t>XIV-2734</w:t>
                                </w:r>
                              </w:fldSimple>
                              <w:r>
                                <w:rPr>
                                  <w:rFonts w:ascii="Times New Roman" w:eastAsia="MS Mincho" w:hAnsi="Times New Roman"/>
                                  <w:sz w:val="20"/>
                                  <w:i/>
                                  <w:iCs/>
                                </w:rPr>
                                <w:t>,
2024-06-13,
paskelbta TAR 2024-06-26, i. k. 2024-11571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7e8e87f2901644e9af2b96aed627113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ind w:firstLine="720"/>
                                <w:jc w:val="both"/>
                              </w:pPr>
                              <w:sdt>
                                <w:sdtPr>
                                  <w:alias w:val="Numeris"/>
                                  <w:tag w:val="nr_7e8e87f2901644e9af2b96aed627113d"/>
                                  <w:lock w:val="sdtLocked"/>
                                  <w:richText/>
                                </w:sdtPr>
                                <w:sdtContent>
                                  <w:r>
                                    <w:rPr>
                                      <w:szCs w:val="24"/>
                                      <w:lang w:eastAsia="zh-CN"/>
                                    </w:rPr>
                                    <w:t>82</w:t>
                                  </w:r>
                                </w:sdtContent>
                              </w:sdt>
                              <w:r>
                                <w:rPr>
                                  <w:szCs w:val="24"/>
                                  <w:lang w:eastAsia="zh-CN"/>
                                </w:rPr>
                                <w:t>) savivaldybių administracijų – dėl šio kodekso 45, 46, 48, 78, 114 straipsniuose, 144 straipsnio 1, 4, 5 dalyse, 148, 149, 150, 152, 153, 154, 155, 156, 166, 167, 168 straipsniuose, 205 straipsnio 7 dalyje, 223, 224 straipsniuose, 225 straipsnio 1 dalyje, 242 straipsnio 4, 5 dalyse,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zh-CN"/>
                                </w:rPr>
                                <w:t>1</w:t>
                              </w:r>
                              <w:r>
                                <w:rPr>
                                  <w:szCs w:val="24"/>
                                  <w:lang w:eastAsia="zh-CN"/>
                                </w:rPr>
                                <w:t> dalyse, 418, 419, 419</w:t>
                              </w:r>
                              <w:r>
                                <w:rPr>
                                  <w:szCs w:val="24"/>
                                  <w:vertAlign w:val="superscript"/>
                                  <w:lang w:eastAsia="zh-CN"/>
                                </w:rPr>
                                <w:t>1</w:t>
                              </w:r>
                              <w:r>
                                <w:rPr>
                                  <w:szCs w:val="24"/>
                                  <w:lang w:eastAsia="zh-CN"/>
                                </w:rPr>
                                <w:t> straipsniuose, 426 straipsnio 4 dalyje, 431 straipsnyje, 434 straipsnio 2 dalyje, 439, 445, 446, 447 straipsniuose, 448 straipsnio 1, 2, 3, 4, 5, 6, 7, 8 dalyse, 449, 449</w:t>
                              </w:r>
                              <w:r>
                                <w:rPr>
                                  <w:szCs w:val="24"/>
                                  <w:vertAlign w:val="superscript"/>
                                  <w:lang w:eastAsia="zh-CN"/>
                                </w:rPr>
                                <w:t>1</w:t>
                              </w:r>
                              <w:r>
                                <w:rPr>
                                  <w:szCs w:val="24"/>
                                  <w:lang w:eastAsia="zh-CN"/>
                                </w:rPr>
                                <w:t>, 457, 459, 484, 484</w:t>
                              </w:r>
                              <w:r>
                                <w:rPr>
                                  <w:szCs w:val="24"/>
                                  <w:vertAlign w:val="superscript"/>
                                  <w:lang w:eastAsia="zh-CN"/>
                                </w:rPr>
                                <w:t>1</w:t>
                              </w:r>
                              <w:r>
                                <w:rPr>
                                  <w:szCs w:val="24"/>
                                  <w:lang w:eastAsia="zh-CN"/>
                                </w:rPr>
                                <w:t>, 485, 488, 491, 492, 497, 498, 499, 500, 501, 502, 503, 505, 505</w:t>
                              </w:r>
                              <w:r>
                                <w:rPr>
                                  <w:szCs w:val="24"/>
                                  <w:vertAlign w:val="superscript"/>
                                  <w:lang w:eastAsia="zh-CN"/>
                                </w:rPr>
                                <w:t>1</w:t>
                              </w:r>
                              <w:r>
                                <w:rPr>
                                  <w:szCs w:val="24"/>
                                  <w:lang w:eastAsia="zh-CN"/>
                                </w:rPr>
                                <w:t>, 507, 507</w:t>
                              </w:r>
                              <w:r>
                                <w:rPr>
                                  <w:szCs w:val="24"/>
                                  <w:vertAlign w:val="superscript"/>
                                  <w:lang w:eastAsia="zh-CN"/>
                                </w:rPr>
                                <w:t>1</w:t>
                              </w:r>
                              <w:r>
                                <w:rPr>
                                  <w:szCs w:val="24"/>
                                  <w:lang w:eastAsia="zh-CN"/>
                                </w:rPr>
                                <w:t>, 516, 517</w:t>
                              </w:r>
                              <w:r>
                                <w:rPr>
                                  <w:szCs w:val="24"/>
                                  <w:vertAlign w:val="superscript"/>
                                  <w:lang w:eastAsia="zh-CN"/>
                                </w:rPr>
                                <w:t>1</w:t>
                              </w:r>
                              <w:r>
                                <w:rPr>
                                  <w:szCs w:val="24"/>
                                  <w:lang w:eastAsia="zh-CN"/>
                                </w:rPr>
                                <w:t>, 517</w:t>
                              </w:r>
                              <w:r>
                                <w:rPr>
                                  <w:szCs w:val="24"/>
                                  <w:vertAlign w:val="superscript"/>
                                  <w:lang w:eastAsia="zh-CN"/>
                                </w:rPr>
                                <w:t>2</w:t>
                              </w:r>
                              <w:r>
                                <w:rPr>
                                  <w:szCs w:val="24"/>
                                  <w:lang w:eastAsia="zh-CN"/>
                                </w:rPr>
                                <w:t>, 517</w:t>
                              </w:r>
                              <w:r>
                                <w:rPr>
                                  <w:szCs w:val="24"/>
                                  <w:vertAlign w:val="superscript"/>
                                  <w:lang w:eastAsia="zh-CN"/>
                                </w:rPr>
                                <w:t>3</w:t>
                              </w:r>
                              <w:r>
                                <w:rPr>
                                  <w:szCs w:val="24"/>
                                  <w:lang w:eastAsia="zh-CN"/>
                                </w:rPr>
                                <w:t>, 517</w:t>
                              </w:r>
                              <w:r>
                                <w:rPr>
                                  <w:szCs w:val="24"/>
                                  <w:vertAlign w:val="superscript"/>
                                  <w:lang w:eastAsia="zh-CN"/>
                                </w:rPr>
                                <w:t>4</w:t>
                              </w:r>
                              <w:r>
                                <w:rPr>
                                  <w:szCs w:val="24"/>
                                  <w:lang w:eastAsia="zh-CN"/>
                                </w:rPr>
                                <w:t>, 518, 519, 526, 526</w:t>
                              </w:r>
                              <w:r>
                                <w:rPr>
                                  <w:szCs w:val="24"/>
                                  <w:vertAlign w:val="superscript"/>
                                  <w:lang w:eastAsia="zh-CN"/>
                                </w:rPr>
                                <w:t>1</w:t>
                              </w:r>
                              <w:r>
                                <w:rPr>
                                  <w:szCs w:val="24"/>
                                  <w:lang w:eastAsia="zh-CN"/>
                                </w:rPr>
                                <w:t>, 529, 530, 546, 549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212ccc7f4f0f4f91975993a687b515a7"/>
                            <w:lock w:val="sdtLocked"/>
                            <w:richText/>
                          </w:sdtPr>
                          <w:sdtContent>
                            <w:p>
                              <w:pPr>
                                <w:spacing w:line="360" w:lineRule="auto"/>
                                <w:ind w:firstLine="720"/>
                                <w:jc w:val="both"/>
                                <w:rPr>
                                  <w:szCs w:val="24"/>
                                </w:rPr>
                              </w:pPr>
                              <w:sdt>
                                <w:sdtPr>
                                  <w:alias w:val="Numeris"/>
                                  <w:tag w:val="nr_212ccc7f4f0f4f91975993a687b515a7"/>
                                  <w:lock w:val="sdtLocked"/>
                                  <w:richText/>
                                </w:sdtPr>
                                <w:sdtContent>
                                  <w:r>
                                    <w:rPr>
                                      <w:szCs w:val="24"/>
                                    </w:rPr>
                                    <w:t>83</w:t>
                                  </w:r>
                                </w:sdtContent>
                              </w:sdt>
                              <w:r>
                                <w:rPr>
                                  <w:szCs w:val="24"/>
                                </w:rPr>
                                <w:t xml:space="preserve">) savivaldybių vykdomųjų institucijų įgaliotų įstaigų ar įmonių – dėl šio kodekso 224, 319 straipsniuose, </w:t>
                              </w:r>
                              <w:r>
                                <w:rPr>
                                  <w:color w:val="000000"/>
                                  <w:szCs w:val="24"/>
                                </w:rPr>
                                <w:t>434 straipsnio 2 dalyje, 426 straipsnio 4 dalyje, 439, 445, 446 straipsniuose, 448 straipsnio 1, 2, 3, 4, 5, 6, 7, 8 dalyse, 449, 449</w:t>
                              </w:r>
                              <w:r>
                                <w:rPr>
                                  <w:color w:val="000000"/>
                                  <w:szCs w:val="24"/>
                                  <w:vertAlign w:val="superscript"/>
                                </w:rPr>
                                <w:t>1</w:t>
                              </w:r>
                              <w:r>
                                <w:rPr>
                                  <w:color w:val="000000"/>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b7d080389911f180c9c618618421ed">
                                <w:r w:rsidRPr="00532B9F">
                                  <w:rPr>
                                    <w:rFonts w:ascii="Times New Roman" w:eastAsia="MS Mincho" w:hAnsi="Times New Roman"/>
                                    <w:sz w:val="20"/>
                                    <w:i/>
                                    <w:iCs/>
                                    <w:color w:val="0000FF" w:themeColor="hyperlink"/>
                                    <w:u w:val="single"/>
                                  </w:rPr>
                                  <w:t>XV-798</w:t>
                                </w:r>
                              </w:fldSimple>
                              <w:r>
                                <w:rPr>
                                  <w:rFonts w:ascii="Times New Roman" w:eastAsia="MS Mincho" w:hAnsi="Times New Roman"/>
                                  <w:sz w:val="20"/>
                                  <w:i/>
                                  <w:iCs/>
                                </w:rPr>
                                <w:t>,
2026-04-09,
paskelbta TAR 2026-04-15, i. k. 2026-06071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62add346545141f881dfaec9d706ed09"/>
                            <w:lock w:val="sdtLocked"/>
                            <w:richText/>
                          </w:sdtPr>
                          <w:sdtContent>
                            <w:p>
                              <w:pPr>
                                <w:spacing w:line="360" w:lineRule="auto"/>
                                <w:ind w:firstLine="720"/>
                                <w:jc w:val="both"/>
                                <w:rPr>
                                  <w:szCs w:val="24"/>
                                </w:rPr>
                              </w:pPr>
                              <w:sdt>
                                <w:sdtPr>
                                  <w:alias w:val="Numeris"/>
                                  <w:tag w:val="nr_62add346545141f881dfaec9d706ed09"/>
                                  <w:lock w:val="sdtLocked"/>
                                  <w:richText/>
                                </w:sdtPr>
                                <w:sdtContent>
                                  <w:r>
                                    <w:t>98</w:t>
                                  </w:r>
                                </w:sdtContent>
                              </w:sdt>
                              <w:r>
                                <w:t xml:space="preserve">) Audito, apskaitos, turto vertinimo ir nemokumo valdymo tarnybos prie Lietuvos Respublikos finansų ministerijos – dėl šio kodekso 127, </w:t>
                              </w:r>
                              <w:r>
                                <w:rPr>
                                  <w:szCs w:val="24"/>
                                </w:rPr>
                                <w:t>196</w:t>
                              </w:r>
                              <w:r>
                                <w:rPr>
                                  <w:szCs w:val="24"/>
                                  <w:vertAlign w:val="superscript"/>
                                </w:rPr>
                                <w:t>1</w:t>
                              </w:r>
                              <w:r>
                                <w:t xml:space="preserve"> straipsniuose, 223 straipsnio 3, 5 dalyse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7d1de0087d11efbcbfb318996800a8">
                                <w:r w:rsidRPr="00532B9F">
                                  <w:rPr>
                                    <w:rFonts w:ascii="Times New Roman" w:eastAsia="MS Mincho" w:hAnsi="Times New Roman"/>
                                    <w:sz w:val="20"/>
                                    <w:i/>
                                    <w:iCs/>
                                    <w:color w:val="0000FF" w:themeColor="hyperlink"/>
                                    <w:u w:val="single"/>
                                  </w:rPr>
                                  <w:t>XIV-2576</w:t>
                                </w:r>
                              </w:fldSimple>
                              <w:r>
                                <w:rPr>
                                  <w:rFonts w:ascii="Times New Roman" w:eastAsia="MS Mincho" w:hAnsi="Times New Roman"/>
                                  <w:sz w:val="20"/>
                                  <w:i/>
                                  <w:iCs/>
                                </w:rPr>
                                <w:t>,
2024-04-25,
paskelbta TAR 2024-05-02, i. k. 2024-08217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c6a474851441128d314d6efa4be46a"/>
                    <w:lock w:val="sdtLocked"/>
                    <w:richText/>
                  </w:sdtPr>
                  <w:sdtContent>
                    <w:p>
                      <w:pPr>
                        <w:spacing w:line="360" w:lineRule="auto"/>
                        <w:ind w:left="2552" w:hanging="1832"/>
                        <w:jc w:val="both"/>
                        <w:rPr>
                          <w:szCs w:val="24"/>
                          <w:lang w:eastAsia="lt-LT"/>
                        </w:rPr>
                      </w:pPr>
                      <w:sdt>
                        <w:sdtPr>
                          <w:alias w:val="Numeris"/>
                          <w:tag w:val="nr_2ec6a474851441128d314d6efa4be46a"/>
                          <w:lock w:val="sdtLocked"/>
                          <w:richText/>
                        </w:sdtPr>
                        <w:sdtContent>
                          <w:r>
                            <w:rPr>
                              <w:b/>
                              <w:szCs w:val="24"/>
                              <w:lang w:eastAsia="lt-LT"/>
                            </w:rPr>
                            <w:t>604</w:t>
                          </w:r>
                        </w:sdtContent>
                      </w:sdt>
                      <w:r>
                        <w:rPr>
                          <w:b/>
                          <w:szCs w:val="24"/>
                          <w:lang w:eastAsia="lt-LT"/>
                        </w:rPr>
                        <w:t xml:space="preserve"> straipsnis. </w:t>
                      </w:r>
                      <w:sdt>
                        <w:sdtPr>
                          <w:alias w:val="Pavadinimas"/>
                          <w:tag w:val="title_2ec6a474851441128d314d6efa4be46a"/>
                          <w:lock w:val="sdtLocked"/>
                          <w:richText/>
                        </w:sdtPr>
                        <w:sdtContent>
                          <w:r>
                            <w:rPr>
                              <w:b/>
                              <w:szCs w:val="24"/>
                              <w:lang w:eastAsia="lt-LT"/>
                            </w:rPr>
                            <w:t>Neteisėtai pastatytų, laikomų ar apgyvendinimui, nakvynei, maitinimui ar kitiems tikslams naudojamų vagonėlių, kitų kilnojamųjų objektų arba įrenginių priverstinis nuvežimas</w:t>
                          </w:r>
                        </w:sdtContent>
                      </w:sdt>
                    </w:p>
                    <w:sdt>
                      <w:sdtPr>
                        <w:alias w:val="604 str. 1 d."/>
                        <w:tag w:val="part_269559f919c44c339179edac99f57149"/>
                        <w:lock w:val="sdtLocked"/>
                        <w:richText/>
                      </w:sdtPr>
                      <w:sdtContent>
                        <w:p>
                          <w:pPr>
                            <w:spacing w:line="360" w:lineRule="auto"/>
                            <w:ind w:firstLine="720"/>
                            <w:jc w:val="both"/>
                            <w:rPr>
                              <w:b/>
                              <w:bCs/>
                              <w:szCs w:val="24"/>
                            </w:rPr>
                          </w:pPr>
                          <w:r>
                            <w:rPr>
                              <w:szCs w:val="24"/>
                              <w:lang w:eastAsia="lt-LT"/>
                            </w:rPr>
                            <w:t xml:space="preserve">Padarius šio kodekso 305 straipsnio 10, 11 dalyse numatytus administracinius nusižengimus, aplinkos apsaugos valstybinės </w:t>
                          </w:r>
                          <w:r>
                            <w:rPr>
                              <w:bCs/>
                              <w:szCs w:val="24"/>
                            </w:rPr>
                            <w:t>priežiūros</w:t>
                          </w:r>
                          <w:r>
                            <w:rPr>
                              <w:szCs w:val="24"/>
                              <w:lang w:eastAsia="lt-LT"/>
                            </w:rPr>
                            <w:t xml:space="preserve">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5c1ec40b3fd11f092fda1fd0c194cc5">
                        <w:r w:rsidRPr="00532B9F">
                          <w:rPr>
                            <w:rFonts w:ascii="Times New Roman" w:eastAsia="MS Mincho" w:hAnsi="Times New Roman"/>
                            <w:sz w:val="20"/>
                            <w:i/>
                            <w:iCs/>
                            <w:color w:val="0000FF" w:themeColor="hyperlink"/>
                            <w:u w:val="single"/>
                          </w:rPr>
                          <w:t>XV-491</w:t>
                        </w:r>
                      </w:fldSimple>
                      <w:r>
                        <w:rPr>
                          <w:rFonts w:ascii="Times New Roman" w:eastAsia="MS Mincho" w:hAnsi="Times New Roman"/>
                          <w:sz w:val="20"/>
                          <w:i/>
                          <w:iCs/>
                        </w:rPr>
                        <w:t>,
2025-10-16,
paskelbta TAR 2025-10-28, i. k. 2025-17894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0b14cd9b497f48dfabe2c8cc66d7e777"/>
                            <w:lock w:val="sdtLocked"/>
                            <w:richText/>
                          </w:sdtPr>
                          <w:sdtContent>
                            <w:p>
                              <w:pPr>
                                <w:spacing w:line="360" w:lineRule="auto"/>
                                <w:ind w:firstLine="720"/>
                                <w:jc w:val="both"/>
                                <w:rPr>
                                  <w:szCs w:val="24"/>
                                </w:rPr>
                              </w:pPr>
                              <w:sdt>
                                <w:sdtPr>
                                  <w:alias w:val="Numeris"/>
                                  <w:tag w:val="nr_0b14cd9b497f48dfabe2c8cc66d7e777"/>
                                  <w:lock w:val="sdtLocked"/>
                                  <w:richText/>
                                </w:sdtPr>
                                <w:sdtContent>
                                  <w:r>
                                    <w:rPr>
                                      <w:szCs w:val="24"/>
                                      <w:lang w:eastAsia="lt-LT"/>
                                    </w:rPr>
                                    <w:t>3</w:t>
                                  </w:r>
                                </w:sdtContent>
                              </w:sdt>
                              <w:r>
                                <w:rPr>
                                  <w:szCs w:val="24"/>
                                  <w:lang w:eastAsia="lt-LT"/>
                                </w:rPr>
                                <w:t>) dėl šio kodekso 130 straipsnio 3 ir 9 dalyse, 185 straipsnio 1 ir 2 dalyse, 187 straipsnio 1 ir 2 dalyse, 223 straipsnio 1 ir 2 dalyse, 236 straipsnio 1 ir 5 dalyse, 236</w:t>
                              </w:r>
                              <w:r>
                                <w:rPr>
                                  <w:szCs w:val="24"/>
                                  <w:vertAlign w:val="superscript"/>
                                  <w:lang w:eastAsia="lt-LT"/>
                                </w:rPr>
                                <w:t>1</w:t>
                              </w:r>
                              <w:r>
                                <w:rPr>
                                  <w:szCs w:val="24"/>
                                  <w:lang w:eastAsia="lt-LT"/>
                                </w:rPr>
                                <w:t xml:space="preserve"> straipsnio 2 dalyje, 241 straipsnio 1 dalyje, 243 straipsnio 2 dalyje, 243</w:t>
                              </w:r>
                              <w:r>
                                <w:rPr>
                                  <w:szCs w:val="24"/>
                                  <w:vertAlign w:val="superscript"/>
                                  <w:lang w:eastAsia="lt-LT"/>
                                </w:rPr>
                                <w:t>1</w:t>
                              </w:r>
                              <w:r>
                                <w:rPr>
                                  <w:szCs w:val="24"/>
                                  <w:lang w:eastAsia="lt-LT"/>
                                </w:rPr>
                                <w:t xml:space="preserve"> straipsnio 1 dalyje, 247 straipsnio 31 dalyje, 248 straipsnio 1 dalyje, 248</w:t>
                              </w:r>
                              <w:r>
                                <w:rPr>
                                  <w:szCs w:val="24"/>
                                  <w:vertAlign w:val="superscript"/>
                                  <w:lang w:eastAsia="lt-LT"/>
                                </w:rPr>
                                <w:t>1</w:t>
                              </w:r>
                              <w:r>
                                <w:rPr>
                                  <w:szCs w:val="24"/>
                                  <w:lang w:eastAsia="lt-LT"/>
                                </w:rPr>
                                <w:t xml:space="preserve"> straipsnio 2 ir 4 dalyse, 248</w:t>
                              </w:r>
                              <w:r>
                                <w:rPr>
                                  <w:szCs w:val="24"/>
                                  <w:vertAlign w:val="superscript"/>
                                  <w:lang w:eastAsia="lt-LT"/>
                                </w:rPr>
                                <w:t>2</w:t>
                              </w:r>
                              <w:r>
                                <w:rPr>
                                  <w:szCs w:val="24"/>
                                  <w:lang w:eastAsia="lt-LT"/>
                                </w:rPr>
                                <w:t xml:space="preserve"> straipsnio 2 ir 4 dalyse, 248</w:t>
                              </w:r>
                              <w:r>
                                <w:rPr>
                                  <w:szCs w:val="24"/>
                                  <w:vertAlign w:val="superscript"/>
                                  <w:lang w:eastAsia="lt-LT"/>
                                </w:rPr>
                                <w:t>3</w:t>
                              </w:r>
                              <w:r>
                                <w:rPr>
                                  <w:szCs w:val="24"/>
                                  <w:lang w:eastAsia="lt-LT"/>
                                </w:rPr>
                                <w:t xml:space="preserve"> straipsnio 2 ir 4 dalyse, 249 straipsnio 1 ir 11 dalyse, 250 straipsnio 1 ir 3 dalyse, 252 straipsnio 1 ir 9 dalyse, 254 straipsnio 1 ir 5 dalyse, 255 straipsnio 1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lang w:eastAsia="lt-LT"/>
                                </w:rPr>
                                <w:t xml:space="preserve"> </w:t>
                              </w:r>
                              <w:r>
                                <w:rPr>
                                  <w:szCs w:val="24"/>
                                  <w:lang w:eastAsia="lt-LT"/>
                                </w:rPr>
                                <w:t>periodiškumą nustato Lietuvos Respublikos teisės aktai, nepateikimą nustatytais terminais.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5b7f6ee9f29248c3811a2f8a3e308cb4"/>
                        <w:lock w:val="sdtLocked"/>
                        <w:richText/>
                      </w:sdtPr>
                      <w:sdtContent>
                        <w:p>
                          <w:pPr>
                            <w:widowControl w:val="0"/>
                            <w:tabs>
                              <w:tab w:val="left" w:pos="993"/>
                              <w:tab w:val="left" w:pos="1560"/>
                            </w:tabs>
                            <w:spacing w:line="400" w:lineRule="atLeast"/>
                            <w:ind w:firstLine="720"/>
                            <w:jc w:val="both"/>
                            <w:rPr>
                              <w:szCs w:val="24"/>
                            </w:rPr>
                          </w:pPr>
                          <w:sdt>
                            <w:sdtPr>
                              <w:alias w:val="Numeris"/>
                              <w:tag w:val="nr_5b7f6ee9f29248c3811a2f8a3e308cb4"/>
                              <w:lock w:val="sdtLocked"/>
                              <w:richText/>
                            </w:sdtPr>
                            <w:sdtContent>
                              <w:r>
                                <w:rPr>
                                  <w:szCs w:val="24"/>
                                </w:rPr>
                                <w:t>1</w:t>
                              </w:r>
                            </w:sdtContent>
                          </w:sdt>
                          <w:r>
                            <w:rPr>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 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feccbac0395b4c37bf8a949c86f8d7f4"/>
                            <w:lock w:val="sdtLocked"/>
                            <w:richText/>
                          </w:sdtPr>
                          <w:sdtContent>
                            <w:p>
                              <w:pPr>
                                <w:widowControl w:val="0"/>
                                <w:tabs>
                                  <w:tab w:val="left" w:pos="993"/>
                                  <w:tab w:val="left" w:pos="1560"/>
                                </w:tabs>
                                <w:spacing w:line="400" w:lineRule="atLeast"/>
                                <w:ind w:firstLine="720"/>
                                <w:jc w:val="both"/>
                                <w:rPr>
                                  <w:szCs w:val="24"/>
                                </w:rPr>
                              </w:pPr>
                              <w:sdt>
                                <w:sdtPr>
                                  <w:alias w:val="Numeris"/>
                                  <w:tag w:val="nr_feccbac0395b4c37bf8a949c86f8d7f4"/>
                                  <w:lock w:val="sdtLocked"/>
                                  <w:richText/>
                                </w:sdtPr>
                                <w:sdtContent>
                                  <w:r>
                                    <w:rPr>
                                      <w:szCs w:val="24"/>
                                    </w:rPr>
                                    <w:t>2</w:t>
                                  </w:r>
                                </w:sdtContent>
                              </w:sdt>
                              <w:r>
                                <w:rPr>
                                  <w:szCs w:val="24"/>
                                </w:rPr>
                                <w:t xml:space="preserve">) asmuo per metus padarė pakartotinį administracinį nusižengimą, išskyrus šio kodekso 223 straipsnio 2 dalyje, 414 straipsnio 1 dalyje, 415 straipsnio 1, 2 ir 6 dalyse, 416 straipsnio 2, 3, 4 ir 5 dalyse, 417 straipsnyje, 418 straipsnio 1 dalyje, 419 straipsnio 1 dalyje, </w:t>
                              </w:r>
                              <w:r>
                                <w:rPr>
                                  <w:bCs/>
                                  <w:szCs w:val="24"/>
                                </w:rPr>
                                <w:t>419</w:t>
                              </w:r>
                              <w:r>
                                <w:rPr>
                                  <w:bCs/>
                                  <w:szCs w:val="24"/>
                                  <w:vertAlign w:val="superscript"/>
                                </w:rPr>
                                <w:t>1</w:t>
                              </w:r>
                              <w:r>
                                <w:rPr>
                                  <w:szCs w:val="24"/>
                                </w:rPr>
                                <w:t xml:space="preserve"> </w:t>
                              </w:r>
                              <w:r>
                                <w:rPr>
                                  <w:bCs/>
                                  <w:szCs w:val="24"/>
                                </w:rPr>
                                <w:t>straipsnio 1 dalyje,</w:t>
                              </w:r>
                              <w:r>
                                <w:rPr>
                                  <w:szCs w:val="24"/>
                                </w:rPr>
                                <w:t xml:space="preserve"> 420 straipsnio 1 dalyje, 421 straipsnyje, 432 straipsnio 1 dalyje, 459 straipsnio 1, 4 ir 5 dalyse, 463 straipsnyje numatytus administracinius nusižengimus;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08e6031e177649ffa23c740519f9d7a1"/>
                        <w:lock w:val="sdtLocked"/>
                        <w:richText/>
                      </w:sdtPr>
                      <w:sdtContent>
                        <w:p>
                          <w:pPr>
                            <w:widowControl w:val="0"/>
                            <w:tabs>
                              <w:tab w:val="left" w:pos="993"/>
                              <w:tab w:val="left" w:pos="1560"/>
                            </w:tabs>
                            <w:spacing w:line="400" w:lineRule="atLeast"/>
                            <w:ind w:firstLine="720"/>
                            <w:jc w:val="both"/>
                            <w:rPr>
                              <w:szCs w:val="24"/>
                            </w:rPr>
                          </w:pPr>
                          <w:sdt>
                            <w:sdtPr>
                              <w:alias w:val="Numeris"/>
                              <w:tag w:val="nr_08e6031e177649ffa23c740519f9d7a1"/>
                              <w:lock w:val="sdtLocked"/>
                              <w:richText/>
                            </w:sdtPr>
                            <w:sdtContent>
                              <w:r>
                                <w:rPr>
                                  <w:szCs w:val="24"/>
                                </w:rPr>
                                <w:t>1</w:t>
                              </w:r>
                            </w:sdtContent>
                          </w:sdt>
                          <w:r>
                            <w:rPr>
                              <w:szCs w:val="24"/>
                            </w:rPr>
                            <w:t>. Kai šio kodekso 264 straipsnio 1 ir 2 dalyse (transporto priemonių važiavimas ar</w:t>
                          </w:r>
                          <w:r>
                            <w:t xml:space="preserve">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419</w:t>
                          </w:r>
                          <w:r>
                            <w:rPr>
                              <w:vertAlign w:val="superscript"/>
                            </w:rPr>
                            <w:t>1</w:t>
                          </w:r>
                          <w:r>
                            <w:t xml:space="preserve"> straipsniuose, 420 straipsnio 1 dalyje, 421 straipsnyje, 424 straipsnio 1, 3 ir 4 dalyse, 431 straipsnio 1, 2, 3 ir 4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c62573d1d511f08918e1adc7c5b1ec">
                            <w:r w:rsidRPr="00532B9F">
                              <w:rPr>
                                <w:rFonts w:ascii="Times New Roman" w:eastAsia="MS Mincho" w:hAnsi="Times New Roman"/>
                                <w:sz w:val="20"/>
                                <w:i/>
                                <w:iCs/>
                                <w:color w:val="0000FF" w:themeColor="hyperlink"/>
                                <w:u w:val="single"/>
                              </w:rPr>
                              <w:t>XV-624</w:t>
                            </w:r>
                          </w:fldSimple>
                          <w:r>
                            <w:rPr>
                              <w:rFonts w:ascii="Times New Roman" w:eastAsia="MS Mincho" w:hAnsi="Times New Roman"/>
                              <w:sz w:val="20"/>
                              <w:i/>
                              <w:iCs/>
                            </w:rPr>
                            <w:t>,
2025-11-27,
paskelbta TAR 2025-12-05, i. k. 2025-20827            </w:t>
                          </w:r>
                        </w:p>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0d1dc210ef1540b1a053b44925445c51"/>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2026-06-30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0d3a9c30685b40e18cec3cc1dfc63376"/>
                        <w:lock w:val="sdtLocked"/>
                        <w:richText/>
                      </w:sdtPr>
                      <w:sdtContent>
                        <w:p>
                          <w:pPr>
                            <w:spacing w:line="400" w:lineRule="atLeast"/>
                            <w:ind w:firstLine="720"/>
                            <w:jc w:val="both"/>
                            <w:rPr>
                              <w:bCs/>
                              <w:szCs w:val="24"/>
                            </w:rPr>
                          </w:pPr>
                          <w:sdt>
                            <w:sdtPr>
                              <w:alias w:val="Numeris"/>
                              <w:tag w:val="nr_0d3a9c30685b40e18cec3cc1dfc63376"/>
                              <w:lock w:val="sdtLocked"/>
                              <w:richText/>
                            </w:sdtPr>
                            <w:sdtContent>
                              <w:r>
                                <w:rPr>
                                  <w:szCs w:val="24"/>
                                  <w:lang w:eastAsia="lt-LT"/>
                                </w:rPr>
                                <w:t>1</w:t>
                              </w:r>
                            </w:sdtContent>
                          </w:sdt>
                          <w:r>
                            <w:rPr>
                              <w:szCs w:val="24"/>
                              <w:lang w:eastAsia="lt-LT"/>
                            </w:rPr>
                            <w:t xml:space="preserve">. Jeigu pažeidėjas nesumoka baudos per šio kodekso </w:t>
                          </w:r>
                          <w:r>
                            <w:rPr>
                              <w:iCs/>
                              <w:szCs w:val="24"/>
                              <w:lang w:eastAsia="lt-LT"/>
                            </w:rPr>
                            <w:t>675</w:t>
                          </w:r>
                          <w:r>
                            <w:rPr>
                              <w:szCs w:val="24"/>
                              <w:lang w:eastAsia="lt-LT"/>
                            </w:rPr>
                            <w:t xml:space="preserve"> straipsnio 2 dalyje nustatytą terminą, taip pat jeigu baudos dalis nesumokama laiku pagal jos mokėjimo išdėstymo tvarką ir baudos mokėjimas dalimis nutraukiamas, nutarimas skirti baudą pradedamas vykdyti priverstine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2 d."/>
                        <w:tag w:val="part_ee4442406921485f86d540678f5d6f59"/>
                        <w:lock w:val="sdtLocked"/>
                        <w:richText/>
                      </w:sdtPr>
                      <w:sdtContent>
                        <w:p>
                          <w:pPr>
                            <w:spacing w:line="400" w:lineRule="atLeast"/>
                            <w:ind w:firstLine="720"/>
                            <w:jc w:val="both"/>
                            <w:rPr>
                              <w:bCs/>
                              <w:szCs w:val="24"/>
                            </w:rPr>
                          </w:pPr>
                          <w:sdt>
                            <w:sdtPr>
                              <w:alias w:val="Numeris"/>
                              <w:tag w:val="nr_ee4442406921485f86d540678f5d6f59"/>
                              <w:lock w:val="sdtLocked"/>
                              <w:richText/>
                            </w:sdtPr>
                            <w:sdtContent>
                              <w:r>
                                <w:rPr>
                                  <w:szCs w:val="24"/>
                                  <w:lang w:eastAsia="lt-LT"/>
                                </w:rPr>
                                <w:t>2</w:t>
                              </w:r>
                            </w:sdtContent>
                          </w:sdt>
                          <w:r>
                            <w:rPr>
                              <w:szCs w:val="24"/>
                              <w:lang w:eastAsia="lt-LT"/>
                            </w:rPr>
                            <w:t xml:space="preserve">. Baudą priverstinai išieško Valstybinė mokesčių inspekcija </w:t>
                          </w:r>
                          <w:r>
                            <w:rPr>
                              <w:iCs/>
                              <w:szCs w:val="24"/>
                              <w:lang w:eastAsia="lt-LT"/>
                            </w:rPr>
                            <w:t>Mokesčių administravimo įstatyme</w:t>
                          </w:r>
                          <w:r>
                            <w:rPr>
                              <w:szCs w:val="24"/>
                              <w:lang w:eastAsia="lt-LT"/>
                            </w:rPr>
                            <w:t xml:space="preserve"> nustatyta tvarka </w:t>
                          </w:r>
                          <w:r>
                            <w:rPr>
                              <w:szCs w:val="24"/>
                            </w:rPr>
                            <w:t xml:space="preserve">ir antstolis </w:t>
                          </w:r>
                          <w:r>
                            <w:rPr>
                              <w:bCs/>
                              <w:szCs w:val="24"/>
                              <w:lang w:eastAsia="lt-LT"/>
                            </w:rPr>
                            <w:t>Civilinio proceso k</w:t>
                          </w:r>
                          <w:r>
                            <w:rPr>
                              <w:szCs w:val="24"/>
                            </w:rPr>
                            <w:t>odekse nustatyta tvarka</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09eeee2a569e4b89b4159bec5962774e"/>
                        <w:lock w:val="sdtLocked"/>
                        <w:richText/>
                      </w:sdtPr>
                      <w:sdtContent>
                        <w:p>
                          <w:pPr>
                            <w:spacing w:line="400" w:lineRule="atLeast"/>
                            <w:ind w:firstLine="720"/>
                            <w:jc w:val="both"/>
                            <w:rPr>
                              <w:bCs/>
                              <w:szCs w:val="24"/>
                            </w:rPr>
                          </w:pPr>
                          <w:sdt>
                            <w:sdtPr>
                              <w:alias w:val="Numeris"/>
                              <w:tag w:val="nr_09eeee2a569e4b89b4159bec5962774e"/>
                              <w:lock w:val="sdtLocked"/>
                              <w:richText/>
                            </w:sdtPr>
                            <w:sdtContent>
                              <w:r>
                                <w:t>5</w:t>
                              </w:r>
                            </w:sdtContent>
                          </w:sdt>
                          <w:r>
                            <w:t xml:space="preserve">. Nesumokėta bauda ar jos dalis gali būti pakartotinai perduota antstoliui priverstinai išieškoti, kai pasikeičia baudos pripažinimo beviltiška sąlygos – atsiranda turto ar pajamų, iš kurių gali būti vykdomas išieškojimas.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6f0b103a9f11efbdaea558de59136c">
                            <w:r w:rsidRPr="00532B9F">
                              <w:rPr>
                                <w:rFonts w:ascii="Times New Roman" w:eastAsia="MS Mincho" w:hAnsi="Times New Roman"/>
                                <w:sz w:val="20"/>
                                <w:i/>
                                <w:iCs/>
                                <w:color w:val="0000FF" w:themeColor="hyperlink"/>
                                <w:u w:val="single"/>
                              </w:rPr>
                              <w:t>XIV-2809</w:t>
                            </w:r>
                          </w:fldSimple>
                          <w:r>
                            <w:rPr>
                              <w:rFonts w:ascii="Times New Roman" w:eastAsia="MS Mincho" w:hAnsi="Times New Roman"/>
                              <w:sz w:val="20"/>
                              <w:i/>
                              <w:iCs/>
                            </w:rPr>
                            <w:t>,
2024-06-25,
paskelbta TAR 2024-07-05, i. k. 2024-12626            </w:t>
                          </w:r>
                        </w:p>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79"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ce4da80f138b43949a31b08a5c2bf494"/>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2026-05-21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c46b2d9048744db1aab4c8fdfb75bd6a"/>
            <w:lock w:val="sdtLocked"/>
            <w:richText/>
          </w:sdtPr>
          <w:sdtContent>
            <w:p>
              <w:pPr>
                <w:pStyle w:val="PlainText"/>
                <w:ind w:firstLine="567"/>
                <w:jc w:val="both"/>
                <w:rPr>
                  <w:rFonts w:ascii="Times New Roman" w:hAnsi="Times New Roman"/>
                  <w:b/>
                  <w:bCs/>
                  <w:sz w:val="22"/>
                </w:rPr>
              </w:pPr>
              <w:r>
                <w:rPr>
                  <w:rFonts w:ascii="Times New Roman" w:hAnsi="Times New Roman"/>
                  <w:sz w:val="22"/>
                </w:rPr>
                <w:t>26</w:t>
              </w:r>
              <w:r>
                <w:rPr>
                  <w:rFonts w:ascii="Times New Roman" w:hAnsi="Times New Roman"/>
                  <w:sz w:val="22"/>
                </w:rPr>
                <w:t>.</w:t>
              </w:r>
              <w:r>
                <w:rPr>
                  <w:rFonts w:ascii="Times New Roman" w:eastAsia="MS Mincho" w:hAnsi="Times New Roman"/>
                  <w:sz w:val="20"/>
                  <w:i/>
                  <w:iCs/>
                </w:rPr>
                <w:t xml:space="preserve"> Neteko galios nuo 2025-10-07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b5e6bf75d61045689d6c4cdefb87552a"/>
            <w:lock w:val="sdtLocked"/>
            <w:richText/>
          </w:sdtPr>
          <w:sdtContent>
            <w:p>
              <w:pPr>
                <w:spacing w:line="360" w:lineRule="auto"/>
                <w:ind w:firstLine="720"/>
                <w:jc w:val="both"/>
                <w:rPr>
                  <w:rFonts w:eastAsia="SimSun"/>
                  <w:szCs w:val="24"/>
                  <w:lang w:eastAsia="zh-CN"/>
                </w:rPr>
              </w:pPr>
              <w:sdt>
                <w:sdtPr>
                  <w:alias w:val="Numeris"/>
                  <w:tag w:val="nr_b5e6bf75d61045689d6c4cdefb87552a"/>
                  <w:lock w:val="sdtLocked"/>
                  <w:richText/>
                </w:sdtPr>
                <w:sdtContent>
                  <w:r>
                    <w:rPr>
                      <w:kern w:val="2"/>
                      <w:szCs w:val="24"/>
                    </w:rPr>
                    <w:t>35</w:t>
                  </w:r>
                </w:sdtContent>
              </w:sdt>
              <w:r>
                <w:rPr>
                  <w:kern w:val="2"/>
                  <w:szCs w:val="24"/>
                </w:rPr>
                <w:t xml:space="preserve">. 2008 m. rugsėjo 29 d. Tarybos reglamentas </w:t>
              </w:r>
              <w:hyperlink r:id="rId27" w:tgtFrame="_blank" w:history="1">
                <w:r>
                  <w:rPr>
                    <w:color w:val="0000FF" w:themeColor="hyperlink"/>
                    <w:kern w:val="2"/>
                    <w:szCs w:val="24"/>
                    <w:u w:val="single"/>
                  </w:rPr>
                  <w:t>(EB) Nr. 1005/2008</w:t>
                </w:r>
              </w:hyperlink>
              <w:r>
                <w:rPr>
                  <w:kern w:val="2"/>
                  <w:szCs w:val="24"/>
                </w:rPr>
                <w:t xml:space="preserve">, nustatantis Bendrijos sistemą, kuria siekiama užkirsti kelią neteisėtai, nedeklaruojamai ir nereglamentuojamai žvejybai, atgrasyti nuo jos ir ją panaikinti, iš dalies keičiantis reglamentus </w:t>
              </w:r>
              <w:hyperlink r:id="rId28" w:tgtFrame="_blank" w:history="1">
                <w:r>
                  <w:rPr>
                    <w:color w:val="0000FF" w:themeColor="hyperlink"/>
                    <w:kern w:val="2"/>
                    <w:szCs w:val="24"/>
                    <w:u w:val="single"/>
                  </w:rPr>
                  <w:t>(EEB) Nr. 2847/93</w:t>
                </w:r>
              </w:hyperlink>
              <w:r>
                <w:rPr>
                  <w:kern w:val="2"/>
                  <w:szCs w:val="24"/>
                </w:rPr>
                <w:t xml:space="preserve">, </w:t>
              </w:r>
              <w:hyperlink r:id="rId29" w:tgtFrame="_blank" w:history="1">
                <w:r>
                  <w:rPr>
                    <w:color w:val="0000FF" w:themeColor="hyperlink"/>
                    <w:kern w:val="2"/>
                    <w:szCs w:val="24"/>
                    <w:u w:val="single"/>
                  </w:rPr>
                  <w:t>(EB) Nr. 1936/2001</w:t>
                </w:r>
              </w:hyperlink>
              <w:r>
                <w:rPr>
                  <w:kern w:val="2"/>
                  <w:szCs w:val="24"/>
                </w:rPr>
                <w:t xml:space="preserve"> ir </w:t>
              </w:r>
              <w:hyperlink r:id="rId30" w:tgtFrame="_blank" w:history="1">
                <w:r>
                  <w:rPr>
                    <w:color w:val="0000FF" w:themeColor="hyperlink"/>
                    <w:kern w:val="2"/>
                    <w:szCs w:val="24"/>
                    <w:u w:val="single"/>
                  </w:rPr>
                  <w:t>(EB) Nr. 601/2004</w:t>
                </w:r>
              </w:hyperlink>
              <w:r>
                <w:rPr>
                  <w:kern w:val="2"/>
                  <w:szCs w:val="24"/>
                </w:rPr>
                <w:t xml:space="preserve"> bei panaikinantis reglamentus </w:t>
              </w:r>
              <w:hyperlink r:id="rId31" w:tgtFrame="_blank" w:history="1">
                <w:r>
                  <w:rPr>
                    <w:color w:val="0000FF" w:themeColor="hyperlink"/>
                    <w:kern w:val="2"/>
                    <w:szCs w:val="24"/>
                    <w:u w:val="single"/>
                  </w:rPr>
                  <w:t>(EB) Nr. 1093/94</w:t>
                </w:r>
              </w:hyperlink>
              <w:r>
                <w:rPr>
                  <w:kern w:val="2"/>
                  <w:szCs w:val="24"/>
                </w:rPr>
                <w:t xml:space="preserve"> ir </w:t>
              </w:r>
              <w:hyperlink r:id="rId32" w:tgtFrame="_blank" w:history="1">
                <w:r>
                  <w:rPr>
                    <w:color w:val="0000FF" w:themeColor="hyperlink"/>
                    <w:kern w:val="2"/>
                    <w:szCs w:val="24"/>
                    <w:u w:val="single"/>
                  </w:rPr>
                  <w:t>(EB) Nr. 1447/1999</w:t>
                </w:r>
              </w:hyperlink>
              <w:r>
                <w:rPr>
                  <w:kern w:val="2"/>
                  <w:szCs w:val="24"/>
                </w:rPr>
                <w:t xml:space="preserve">, </w:t>
              </w:r>
              <w:r>
                <w:rPr>
                  <w:bCs/>
                  <w:kern w:val="2"/>
                  <w:szCs w:val="24"/>
                </w:rPr>
                <w:t>su visais pakeitimais</w:t>
              </w:r>
              <w:r>
                <w:rPr>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225b6b0c1a404425af8be4559cde3fa3"/>
            <w:lock w:val="sdtLocked"/>
            <w:richText/>
          </w:sdtPr>
          <w:sdtContent>
            <w:p>
              <w:pPr>
                <w:pStyle w:val="PlainText"/>
                <w:ind w:firstLine="567"/>
                <w:jc w:val="both"/>
                <w:rPr>
                  <w:rFonts w:ascii="Times New Roman" w:hAnsi="Times New Roman"/>
                  <w:b/>
                  <w:bCs/>
                  <w:sz w:val="22"/>
                </w:rPr>
              </w:pPr>
              <w:r>
                <w:rPr>
                  <w:rFonts w:ascii="Times New Roman" w:hAnsi="Times New Roman"/>
                  <w:sz w:val="22"/>
                </w:rPr>
                <w:t>42</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ee64e99fd7824eea9b16028f80c32064"/>
            <w:lock w:val="sdtLocked"/>
            <w:richText/>
          </w:sdtPr>
          <w:sdtContent>
            <w:p>
              <w:pPr>
                <w:pStyle w:val="PlainText"/>
                <w:ind w:firstLine="567"/>
                <w:jc w:val="both"/>
                <w:rPr>
                  <w:rFonts w:ascii="Times New Roman" w:hAnsi="Times New Roman"/>
                  <w:b/>
                  <w:bCs/>
                  <w:sz w:val="22"/>
                </w:rPr>
              </w:pPr>
              <w:r>
                <w:rPr>
                  <w:rFonts w:ascii="Times New Roman" w:hAnsi="Times New Roman"/>
                  <w:sz w:val="22"/>
                </w:rPr>
                <w:t>45</w:t>
              </w:r>
              <w:r>
                <w:rPr>
                  <w:rFonts w:ascii="Times New Roman" w:hAnsi="Times New Roman"/>
                  <w:sz w:val="22"/>
                </w:rPr>
                <w:t>.</w:t>
              </w:r>
              <w:r>
                <w:rPr>
                  <w:rFonts w:ascii="Times New Roman" w:eastAsia="MS Mincho" w:hAnsi="Times New Roman"/>
                  <w:sz w:val="20"/>
                  <w:i/>
                  <w:iCs/>
                </w:rPr>
                <w:t xml:space="preserve"> Neteko galios nuo 2026-01-13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695694a16e4a409283ed0e6b9a0bd7b8"/>
            <w:lock w:val="sdtLocked"/>
            <w:richText/>
          </w:sdtPr>
          <w:sdtContent>
            <w:p>
              <w:pPr>
                <w:spacing w:line="360" w:lineRule="auto"/>
                <w:ind w:firstLine="720"/>
                <w:jc w:val="both"/>
                <w:rPr>
                  <w:rFonts w:eastAsia="SimSun"/>
                  <w:szCs w:val="24"/>
                  <w:lang w:eastAsia="zh-CN"/>
                </w:rPr>
              </w:pPr>
              <w:sdt>
                <w:sdtPr>
                  <w:alias w:val="Numeris"/>
                  <w:tag w:val="nr_695694a16e4a409283ed0e6b9a0bd7b8"/>
                  <w:lock w:val="sdtLocked"/>
                  <w:richText/>
                </w:sdtPr>
                <w:sdtContent>
                  <w:r>
                    <w:rPr>
                      <w:kern w:val="2"/>
                      <w:szCs w:val="24"/>
                    </w:rPr>
                    <w:t>49</w:t>
                  </w:r>
                </w:sdtContent>
              </w:sdt>
              <w:r>
                <w:rPr>
                  <w:kern w:val="2"/>
                  <w:szCs w:val="24"/>
                </w:rPr>
                <w:t xml:space="preserve">. 2009 m. lapkričio 20 d. Tarybos reglamentas </w:t>
              </w:r>
              <w:hyperlink r:id="rId33" w:tgtFrame="_blank" w:history="1">
                <w:r>
                  <w:rPr>
                    <w:color w:val="0000FF" w:themeColor="hyperlink"/>
                    <w:kern w:val="2"/>
                    <w:szCs w:val="24"/>
                    <w:u w:val="single"/>
                  </w:rPr>
                  <w:t>(EB) Nr. 1224/2009</w:t>
                </w:r>
              </w:hyperlink>
              <w:r>
                <w:rPr>
                  <w:kern w:val="2"/>
                  <w:szCs w:val="24"/>
                </w:rPr>
                <w:t xml:space="preserve">, nustatantis Bendrijos kontrolės sistemą, kuria užtikrinamas bendrosios žuvininkystės politikos taisyklių laikymasis, iš dalies keičiantis reglamentus </w:t>
              </w:r>
              <w:hyperlink r:id="rId34" w:tgtFrame="_blank" w:history="1">
                <w:r>
                  <w:rPr>
                    <w:color w:val="0000FF" w:themeColor="hyperlink"/>
                    <w:kern w:val="2"/>
                    <w:szCs w:val="24"/>
                    <w:u w:val="single"/>
                  </w:rPr>
                  <w:t>(EB) Nr. 847/96</w:t>
                </w:r>
              </w:hyperlink>
              <w:r>
                <w:rPr>
                  <w:kern w:val="2"/>
                  <w:szCs w:val="24"/>
                </w:rPr>
                <w:t xml:space="preserve">, </w:t>
              </w:r>
              <w:hyperlink r:id="rId35" w:tgtFrame="_blank" w:history="1">
                <w:r>
                  <w:rPr>
                    <w:color w:val="0000FF" w:themeColor="hyperlink"/>
                    <w:kern w:val="2"/>
                    <w:szCs w:val="24"/>
                    <w:u w:val="single"/>
                  </w:rPr>
                  <w:t>(EB) Nr. 2371/2002</w:t>
                </w:r>
              </w:hyperlink>
              <w:r>
                <w:rPr>
                  <w:kern w:val="2"/>
                  <w:szCs w:val="24"/>
                </w:rPr>
                <w:t xml:space="preserve">, </w:t>
              </w:r>
              <w:hyperlink r:id="rId36" w:tgtFrame="_blank" w:history="1">
                <w:r>
                  <w:rPr>
                    <w:color w:val="0000FF" w:themeColor="hyperlink"/>
                    <w:kern w:val="2"/>
                    <w:szCs w:val="24"/>
                    <w:u w:val="single"/>
                  </w:rPr>
                  <w:t>(EB) Nr. 811/2004</w:t>
                </w:r>
              </w:hyperlink>
              <w:r>
                <w:rPr>
                  <w:kern w:val="2"/>
                  <w:szCs w:val="24"/>
                </w:rPr>
                <w:t xml:space="preserve">, </w:t>
              </w:r>
              <w:hyperlink r:id="rId37" w:tgtFrame="_blank" w:history="1">
                <w:r>
                  <w:rPr>
                    <w:color w:val="0000FF" w:themeColor="hyperlink"/>
                    <w:kern w:val="2"/>
                    <w:szCs w:val="24"/>
                    <w:u w:val="single"/>
                  </w:rPr>
                  <w:t>(EB) Nr. 768/2005</w:t>
                </w:r>
              </w:hyperlink>
              <w:r>
                <w:rPr>
                  <w:kern w:val="2"/>
                  <w:szCs w:val="24"/>
                </w:rPr>
                <w:t xml:space="preserve">, </w:t>
              </w:r>
              <w:hyperlink r:id="rId38" w:tgtFrame="_blank" w:history="1">
                <w:r>
                  <w:rPr>
                    <w:color w:val="0000FF" w:themeColor="hyperlink"/>
                    <w:kern w:val="2"/>
                    <w:szCs w:val="24"/>
                    <w:u w:val="single"/>
                  </w:rPr>
                  <w:t>(EB) Nr. 2115/2005</w:t>
                </w:r>
              </w:hyperlink>
              <w:r>
                <w:rPr>
                  <w:kern w:val="2"/>
                  <w:szCs w:val="24"/>
                </w:rPr>
                <w:t xml:space="preserve">, </w:t>
              </w:r>
              <w:hyperlink r:id="rId39" w:tgtFrame="_blank" w:history="1">
                <w:r>
                  <w:rPr>
                    <w:color w:val="0000FF" w:themeColor="hyperlink"/>
                    <w:kern w:val="2"/>
                    <w:szCs w:val="24"/>
                    <w:u w:val="single"/>
                  </w:rPr>
                  <w:t>(EB) Nr. 2166/2005</w:t>
                </w:r>
              </w:hyperlink>
              <w:r>
                <w:rPr>
                  <w:kern w:val="2"/>
                  <w:szCs w:val="24"/>
                </w:rPr>
                <w:t xml:space="preserve">, </w:t>
              </w:r>
              <w:hyperlink r:id="rId40" w:tgtFrame="_blank" w:history="1">
                <w:r>
                  <w:rPr>
                    <w:color w:val="0000FF" w:themeColor="hyperlink"/>
                    <w:kern w:val="2"/>
                    <w:szCs w:val="24"/>
                    <w:u w:val="single"/>
                  </w:rPr>
                  <w:t>(EB) Nr. 388/2006</w:t>
                </w:r>
              </w:hyperlink>
              <w:r>
                <w:rPr>
                  <w:kern w:val="2"/>
                  <w:szCs w:val="24"/>
                </w:rPr>
                <w:t xml:space="preserve">, </w:t>
              </w:r>
              <w:hyperlink r:id="rId41" w:tgtFrame="_blank" w:history="1">
                <w:r>
                  <w:rPr>
                    <w:color w:val="0000FF" w:themeColor="hyperlink"/>
                    <w:kern w:val="2"/>
                    <w:szCs w:val="24"/>
                    <w:u w:val="single"/>
                  </w:rPr>
                  <w:t>(EB) Nr. 509/2007</w:t>
                </w:r>
              </w:hyperlink>
              <w:r>
                <w:rPr>
                  <w:kern w:val="2"/>
                  <w:szCs w:val="24"/>
                </w:rPr>
                <w:t xml:space="preserve">, </w:t>
              </w:r>
              <w:hyperlink r:id="rId42" w:tgtFrame="_blank" w:history="1">
                <w:r>
                  <w:rPr>
                    <w:color w:val="0000FF" w:themeColor="hyperlink"/>
                    <w:kern w:val="2"/>
                    <w:szCs w:val="24"/>
                    <w:u w:val="single"/>
                  </w:rPr>
                  <w:t>(EB) Nr. 676/2007</w:t>
                </w:r>
              </w:hyperlink>
              <w:r>
                <w:rPr>
                  <w:kern w:val="2"/>
                  <w:szCs w:val="24"/>
                </w:rPr>
                <w:t xml:space="preserve">, </w:t>
              </w:r>
              <w:hyperlink r:id="rId43" w:tgtFrame="_blank" w:history="1">
                <w:r>
                  <w:rPr>
                    <w:color w:val="0000FF" w:themeColor="hyperlink"/>
                    <w:kern w:val="2"/>
                    <w:szCs w:val="24"/>
                    <w:u w:val="single"/>
                  </w:rPr>
                  <w:t>(EB) Nr. 1098/2007</w:t>
                </w:r>
              </w:hyperlink>
              <w:r>
                <w:rPr>
                  <w:kern w:val="2"/>
                  <w:szCs w:val="24"/>
                </w:rPr>
                <w:t xml:space="preserve">, </w:t>
              </w:r>
              <w:hyperlink r:id="rId44" w:tgtFrame="_blank" w:history="1">
                <w:r>
                  <w:rPr>
                    <w:color w:val="0000FF" w:themeColor="hyperlink"/>
                    <w:kern w:val="2"/>
                    <w:szCs w:val="24"/>
                    <w:u w:val="single"/>
                  </w:rPr>
                  <w:t>(EB) Nr. 1300/2008</w:t>
                </w:r>
              </w:hyperlink>
              <w:r>
                <w:rPr>
                  <w:kern w:val="2"/>
                  <w:szCs w:val="24"/>
                </w:rPr>
                <w:t xml:space="preserve">, </w:t>
              </w:r>
              <w:hyperlink r:id="rId45" w:tgtFrame="_blank" w:history="1">
                <w:r>
                  <w:rPr>
                    <w:color w:val="0000FF" w:themeColor="hyperlink"/>
                    <w:kern w:val="2"/>
                    <w:szCs w:val="24"/>
                    <w:u w:val="single"/>
                  </w:rPr>
                  <w:t>(EB) Nr. 1342/2008</w:t>
                </w:r>
              </w:hyperlink>
              <w:r>
                <w:rPr>
                  <w:kern w:val="2"/>
                  <w:szCs w:val="24"/>
                </w:rPr>
                <w:t xml:space="preserve"> ir panaikinantis reglamentus </w:t>
              </w:r>
              <w:hyperlink r:id="rId46" w:tgtFrame="_blank" w:history="1">
                <w:r>
                  <w:rPr>
                    <w:color w:val="0000FF" w:themeColor="hyperlink"/>
                    <w:kern w:val="2"/>
                    <w:szCs w:val="24"/>
                    <w:u w:val="single"/>
                  </w:rPr>
                  <w:t>(EEB) Nr. 2847/93</w:t>
                </w:r>
              </w:hyperlink>
              <w:r>
                <w:rPr>
                  <w:kern w:val="2"/>
                  <w:szCs w:val="24"/>
                </w:rPr>
                <w:t xml:space="preserve">, </w:t>
              </w:r>
              <w:hyperlink r:id="rId47" w:tgtFrame="_blank" w:history="1">
                <w:r>
                  <w:rPr>
                    <w:color w:val="0000FF" w:themeColor="hyperlink"/>
                    <w:kern w:val="2"/>
                    <w:szCs w:val="24"/>
                    <w:u w:val="single"/>
                  </w:rPr>
                  <w:t>(EB) Nr. 1627/94</w:t>
                </w:r>
              </w:hyperlink>
              <w:r>
                <w:rPr>
                  <w:kern w:val="2"/>
                  <w:szCs w:val="24"/>
                </w:rPr>
                <w:t xml:space="preserve"> ir </w:t>
              </w:r>
              <w:hyperlink r:id="rId48" w:tgtFrame="_blank" w:history="1">
                <w:r>
                  <w:rPr>
                    <w:color w:val="0000FF" w:themeColor="hyperlink"/>
                    <w:kern w:val="2"/>
                    <w:szCs w:val="24"/>
                    <w:u w:val="single"/>
                  </w:rPr>
                  <w:t>(EB) Nr. 1966/2006</w:t>
                </w:r>
              </w:hyperlink>
              <w:r>
                <w:rPr>
                  <w:kern w:val="2"/>
                  <w:szCs w:val="24"/>
                </w:rPr>
                <w:t xml:space="preserve">, su </w:t>
              </w:r>
              <w:r>
                <w:rPr>
                  <w:bCs/>
                  <w:kern w:val="2"/>
                  <w:szCs w:val="24"/>
                </w:rPr>
                <w:t>visais pakeitimais.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pr. 57-1 p."/>
            <w:tag w:val="part_79ea67cc82b84728ae3b5b2190a67a64"/>
            <w:lock w:val="sdtLocked"/>
            <w:richText/>
          </w:sdtPr>
          <w:sdtContent>
            <w:p>
              <w:pPr>
                <w:spacing w:line="360" w:lineRule="auto"/>
                <w:ind w:firstLine="720"/>
                <w:jc w:val="both"/>
                <w:rPr>
                  <w:rFonts w:eastAsia="SimSun"/>
                  <w:szCs w:val="24"/>
                  <w:lang w:eastAsia="zh-CN"/>
                </w:rPr>
              </w:pPr>
              <w:sdt>
                <w:sdtPr>
                  <w:alias w:val="Numeris"/>
                  <w:tag w:val="nr_79ea67cc82b84728ae3b5b2190a67a64"/>
                  <w:lock w:val="sdtLocked"/>
                  <w:richText/>
                </w:sdtPr>
                <w:sdtContent>
                  <w:r>
                    <w:rPr>
                      <w:szCs w:val="24"/>
                    </w:rPr>
                    <w:t>57</w:t>
                  </w:r>
                  <w:r>
                    <w:rPr>
                      <w:szCs w:val="24"/>
                      <w:vertAlign w:val="superscript"/>
                    </w:rPr>
                    <w:t>1</w:t>
                  </w:r>
                </w:sdtContent>
              </w:sdt>
              <w:r>
                <w:rPr>
                  <w:szCs w:val="24"/>
                </w:rPr>
                <w:t xml:space="preserve">. 2011 m. vasario 15 d. Tarybos direktyva </w:t>
              </w:r>
              <w:hyperlink r:id="rId52" w:tgtFrame="_blank" w:history="1">
                <w:r>
                  <w:rPr>
                    <w:color w:val="0000FF" w:themeColor="hyperlink"/>
                    <w:szCs w:val="24"/>
                    <w:u w:val="single"/>
                  </w:rPr>
                  <w:t>2011/16/ES</w:t>
                </w:r>
              </w:hyperlink>
              <w:r>
                <w:rPr>
                  <w:szCs w:val="24"/>
                </w:rPr>
                <w:t xml:space="preserve"> dėl administracinio bendradarbiavimo apmokestinimo srityje ir panaikinanti Direktyvą </w:t>
              </w:r>
              <w:hyperlink r:id="rId53" w:tgtFrame="_blank" w:history="1">
                <w:r>
                  <w:rPr>
                    <w:color w:val="0000FF" w:themeColor="hyperlink"/>
                    <w:szCs w:val="24"/>
                    <w:u w:val="single"/>
                  </w:rPr>
                  <w:t>77/799/EEB</w:t>
                </w:r>
              </w:hyperlink>
              <w:r>
                <w:rPr>
                  <w:szCs w:val="24"/>
                </w:rPr>
                <w:t xml:space="preserve"> su paskutiniais pakeitimais, padarytais 2023 m. spalio 17 d. Tarybos direktyva </w:t>
              </w:r>
              <w:hyperlink r:id="rId54" w:tgtFrame="_blank" w:history="1">
                <w:r>
                  <w:rPr>
                    <w:color w:val="0000FF" w:themeColor="hyperlink"/>
                    <w:szCs w:val="24"/>
                    <w:u w:val="single"/>
                  </w:rPr>
                  <w:t>(ES) 2023/2226</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29cf6901cc0d4d51a53b32ec0a5858b6"/>
            <w:lock w:val="sdtLocked"/>
            <w:richText/>
          </w:sdtPr>
          <w:sdtContent>
            <w:p>
              <w:pPr>
                <w:pStyle w:val="PlainText"/>
                <w:ind w:firstLine="567"/>
                <w:jc w:val="both"/>
                <w:rPr>
                  <w:rFonts w:ascii="Times New Roman" w:hAnsi="Times New Roman"/>
                  <w:b/>
                  <w:bCs/>
                  <w:sz w:val="22"/>
                </w:rPr>
              </w:pPr>
              <w:r>
                <w:rPr>
                  <w:rFonts w:ascii="Times New Roman" w:hAnsi="Times New Roman"/>
                  <w:sz w:val="22"/>
                </w:rPr>
                <w:t>60</w:t>
              </w:r>
              <w:r>
                <w:rPr>
                  <w:rFonts w:ascii="Times New Roman" w:hAnsi="Times New Roman"/>
                  <w:sz w:val="22"/>
                </w:rPr>
                <w:t>.</w:t>
              </w:r>
              <w:r>
                <w:rPr>
                  <w:rFonts w:ascii="Times New Roman" w:eastAsia="MS Mincho" w:hAnsi="Times New Roman"/>
                  <w:sz w:val="20"/>
                  <w:i/>
                  <w:iCs/>
                </w:rPr>
                <w:t xml:space="preserve"> Neteko galios nuo 2026-01-10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77972d756d904a77aa6d0c937c2f2dc9"/>
            <w:lock w:val="sdtLocked"/>
            <w:richText/>
          </w:sdtPr>
          <w:sdtContent>
            <w:p>
              <w:pPr>
                <w:spacing w:line="360" w:lineRule="auto"/>
                <w:ind w:firstLine="720"/>
                <w:jc w:val="both"/>
                <w:textAlignment w:val="baseline"/>
                <w:rPr>
                  <w:szCs w:val="24"/>
                </w:rPr>
              </w:pPr>
              <w:sdt>
                <w:sdtPr>
                  <w:alias w:val="Numeris"/>
                  <w:tag w:val="nr_77972d756d904a77aa6d0c937c2f2dc9"/>
                  <w:lock w:val="sdtLocked"/>
                  <w:richText/>
                </w:sdtPr>
                <w:sdtContent>
                  <w:r>
                    <w:rPr>
                      <w:color w:val="000000"/>
                      <w:szCs w:val="24"/>
                    </w:rPr>
                    <w:t>102</w:t>
                  </w:r>
                </w:sdtContent>
              </w:sdt>
              <w:r>
                <w:rPr>
                  <w:color w:val="000000"/>
                  <w:szCs w:val="24"/>
                </w:rPr>
                <w:t xml:space="preserve">. 2017 m. gegužės 17 d. Europos Parlamento ir Tarybos reglamentas </w:t>
              </w:r>
              <w:hyperlink r:id="rId49" w:tgtFrame="_blank" w:history="1">
                <w:r>
                  <w:rPr>
                    <w:color w:val="0000FF" w:themeColor="hyperlink"/>
                    <w:szCs w:val="24"/>
                    <w:u w:val="single"/>
                  </w:rPr>
                  <w:t>(ES) 2017/852</w:t>
                </w:r>
              </w:hyperlink>
              <w:r>
                <w:rPr>
                  <w:color w:val="000000"/>
                  <w:szCs w:val="24"/>
                </w:rPr>
                <w:t xml:space="preserve"> dėl gyvsidabrio, kuriuo panaikinamas Reglamentas </w:t>
              </w:r>
              <w:hyperlink r:id="rId50" w:tgtFrame="_blank" w:history="1">
                <w:r>
                  <w:rPr>
                    <w:color w:val="0000FF" w:themeColor="hyperlink"/>
                    <w:szCs w:val="24"/>
                    <w:u w:val="single"/>
                  </w:rPr>
                  <w:t>(EB) Nr. 1102/2008</w:t>
                </w:r>
              </w:hyperlink>
              <w:r>
                <w:rPr>
                  <w:color w:val="000000"/>
                  <w:szCs w:val="24"/>
                </w:rPr>
                <w:t>,</w:t>
              </w:r>
              <w:r>
                <w:rPr>
                  <w:bCs/>
                  <w:color w:val="000000"/>
                  <w:szCs w:val="24"/>
                </w:rPr>
                <w:t xml:space="preserve"> su paskutiniais pakeitimais, padarytais 2024 m. birželio 13 d. Europos Parlamento ir Tarybos reglamentu </w:t>
              </w:r>
              <w:hyperlink r:id="rId51" w:tgtFrame="_blank" w:history="1">
                <w:r>
                  <w:rPr>
                    <w:bCs/>
                    <w:color w:val="0000FF" w:themeColor="hyperlink"/>
                    <w:szCs w:val="24"/>
                    <w:u w:val="single"/>
                  </w:rPr>
                  <w:t>(ES) 2024/1849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104"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8-1 d."/>
            <w:tag w:val="part_b8a60d7c68954623816eb5b8aa161180"/>
            <w:lock w:val="sdtLocked"/>
            <w:richText/>
          </w:sdtPr>
          <w:sdtContent>
            <w:p>
              <w:pPr>
                <w:spacing w:line="360" w:lineRule="auto"/>
                <w:ind w:firstLine="720"/>
                <w:jc w:val="both"/>
                <w:textAlignment w:val="baseline"/>
              </w:pPr>
              <w:sdt>
                <w:sdtPr>
                  <w:alias w:val="Numeris"/>
                  <w:tag w:val="nr_b8a60d7c68954623816eb5b8aa161180"/>
                  <w:lock w:val="sdtLocked"/>
                  <w:richText/>
                </w:sdtPr>
                <w:sdtContent>
                  <w:r>
                    <w:rPr>
                      <w:bCs/>
                      <w:color w:val="000000"/>
                      <w:szCs w:val="24"/>
                    </w:rPr>
                    <w:t>118</w:t>
                  </w:r>
                  <w:r>
                    <w:rPr>
                      <w:bCs/>
                      <w:color w:val="000000"/>
                      <w:szCs w:val="24"/>
                      <w:vertAlign w:val="superscript"/>
                    </w:rPr>
                    <w:t>1</w:t>
                  </w:r>
                </w:sdtContent>
              </w:sdt>
              <w:r>
                <w:rPr>
                  <w:bCs/>
                  <w:color w:val="000000"/>
                  <w:szCs w:val="24"/>
                </w:rPr>
                <w:t xml:space="preserve">. 2023 m. gegužės 10 d. Europos Parlamento ir Tarybos reglamentas </w:t>
              </w:r>
              <w:hyperlink r:id="rId125" w:tgtFrame="_blank" w:history="1">
                <w:r>
                  <w:rPr>
                    <w:bCs/>
                    <w:color w:val="0000FF" w:themeColor="hyperlink"/>
                    <w:szCs w:val="24"/>
                    <w:u w:val="single"/>
                  </w:rPr>
                  <w:t>(ES) 2023/956</w:t>
                </w:r>
              </w:hyperlink>
              <w:r>
                <w:rPr>
                  <w:bCs/>
                  <w:color w:val="000000"/>
                  <w:szCs w:val="24"/>
                </w:rPr>
                <w:t xml:space="preserve">, kuriuo nustatomas pasienio anglies dioksido korekcinis mechanizmas, su paskutiniais pakeitimais, padarytais 2025 m. spalio 8 d. Europos Parlamento ir Tarybos reglamentu </w:t>
              </w:r>
              <w:hyperlink r:id="rId126" w:tgtFrame="_blank" w:history="1">
                <w:r>
                  <w:rPr>
                    <w:bCs/>
                    <w:color w:val="0000FF" w:themeColor="hyperlink"/>
                    <w:szCs w:val="24"/>
                    <w:u w:val="single"/>
                  </w:rPr>
                  <w:t>(ES) 2025/2083</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8-2 p."/>
            <w:tag w:val="part_408eaf7139f64033824109eab0826676"/>
            <w:lock w:val="sdtLocked"/>
            <w:richText/>
          </w:sdtPr>
          <w:sdtContent>
            <w:p>
              <w:pPr>
                <w:spacing w:line="360" w:lineRule="auto"/>
                <w:ind w:firstLine="720"/>
                <w:jc w:val="both"/>
              </w:pPr>
              <w:sdt>
                <w:sdtPr>
                  <w:alias w:val="Numeris"/>
                  <w:tag w:val="nr_408eaf7139f64033824109eab0826676"/>
                  <w:lock w:val="sdtLocked"/>
                  <w:richText/>
                </w:sdtPr>
                <w:sdtContent>
                  <w:r>
                    <w:rPr>
                      <w:bCs/>
                      <w:szCs w:val="24"/>
                    </w:rPr>
                    <w:t>118</w:t>
                  </w:r>
                  <w:r>
                    <w:rPr>
                      <w:bCs/>
                      <w:szCs w:val="24"/>
                      <w:vertAlign w:val="superscript"/>
                    </w:rPr>
                    <w:t>2</w:t>
                  </w:r>
                </w:sdtContent>
              </w:sdt>
              <w:r>
                <w:rPr>
                  <w:bCs/>
                  <w:szCs w:val="24"/>
                </w:rPr>
                <w:t xml:space="preserve">. </w:t>
              </w:r>
              <w:r>
                <w:rPr>
                  <w:bCs/>
                  <w:szCs w:val="24"/>
                  <w:lang w:eastAsia="lt-LT"/>
                </w:rPr>
                <w:t xml:space="preserve">2023 m. gegužės 10 d. Europos Parlamento ir Tarybos direktyva </w:t>
              </w:r>
              <w:hyperlink r:id="rId165" w:tgtFrame="_blank" w:history="1">
                <w:r>
                  <w:rPr>
                    <w:bCs/>
                    <w:color w:val="0000FF" w:themeColor="hyperlink"/>
                    <w:szCs w:val="24"/>
                    <w:u w:val="single"/>
                    <w:lang w:eastAsia="lt-LT"/>
                  </w:rPr>
                  <w:t>(ES) 2023/970</w:t>
                </w:r>
              </w:hyperlink>
              <w:r>
                <w:rPr>
                  <w:bCs/>
                  <w:szCs w:val="24"/>
                  <w:lang w:eastAsia="lt-LT"/>
                </w:rPr>
                <w:t>, kuria, nustatant darbo užmokesčio skaidrumo ir vykdymo užtikrinimo mechanizmus, griežčiau taikomas vienodo vyrų ir moterų darbo užmokesčio už vienodą arba vienodos vertės darbą principas.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3 d."/>
            <w:tag w:val="part_cd7fc789feb74333a32e9b1e9913f167"/>
            <w:lock w:val="sdtLocked"/>
            <w:richText/>
          </w:sdtPr>
          <w:sdtContent>
            <w:p>
              <w:pPr>
                <w:spacing w:line="360" w:lineRule="auto"/>
                <w:ind w:firstLine="720"/>
                <w:jc w:val="both"/>
              </w:pPr>
              <w:sdt>
                <w:sdtPr>
                  <w:alias w:val="Numeris"/>
                  <w:tag w:val="nr_cd7fc789feb74333a32e9b1e9913f167"/>
                  <w:lock w:val="sdtLocked"/>
                  <w:richText/>
                </w:sdtPr>
                <w:sdtContent>
                  <w:r>
                    <w:rPr>
                      <w:bCs/>
                      <w:szCs w:val="24"/>
                    </w:rPr>
                    <w:t>118</w:t>
                  </w:r>
                  <w:r>
                    <w:rPr>
                      <w:bCs/>
                      <w:szCs w:val="24"/>
                      <w:vertAlign w:val="superscript"/>
                    </w:rPr>
                    <w:t>3</w:t>
                  </w:r>
                </w:sdtContent>
              </w:sdt>
              <w:r>
                <w:rPr>
                  <w:bCs/>
                  <w:szCs w:val="24"/>
                </w:rPr>
                <w:t>.</w:t>
              </w:r>
              <w:r>
                <w:rPr>
                  <w:szCs w:val="24"/>
                </w:rPr>
                <w:t xml:space="preserve"> </w:t>
              </w:r>
              <w:r>
                <w:rPr>
                  <w:bCs/>
                  <w:szCs w:val="24"/>
                </w:rPr>
                <w:t xml:space="preserve">2023 m. liepos 12 d. Europos Parlamento ir Tarybos reglamentas </w:t>
              </w:r>
              <w:hyperlink r:id="rId105" w:tgtFrame="_blank" w:history="1">
                <w:r>
                  <w:rPr>
                    <w:bCs/>
                    <w:color w:val="0000FF" w:themeColor="hyperlink"/>
                    <w:szCs w:val="24"/>
                    <w:u w:val="single"/>
                  </w:rPr>
                  <w:t>(ES) 2023/1542</w:t>
                </w:r>
              </w:hyperlink>
              <w:r>
                <w:rPr>
                  <w:bCs/>
                  <w:szCs w:val="24"/>
                </w:rPr>
                <w:t xml:space="preserve"> dėl baterijų ir baterijų atliekų, kuriuo iš dalies keičiama Direktyva </w:t>
              </w:r>
              <w:hyperlink r:id="rId106" w:tgtFrame="_blank" w:history="1">
                <w:r>
                  <w:rPr>
                    <w:bCs/>
                    <w:color w:val="0000FF" w:themeColor="hyperlink"/>
                    <w:szCs w:val="24"/>
                    <w:u w:val="single"/>
                  </w:rPr>
                  <w:t>2008/98/EB</w:t>
                </w:r>
              </w:hyperlink>
              <w:r>
                <w:rPr>
                  <w:bCs/>
                  <w:szCs w:val="24"/>
                </w:rPr>
                <w:t xml:space="preserve"> bei Reglamentas </w:t>
              </w:r>
              <w:hyperlink r:id="rId107" w:tgtFrame="_blank" w:history="1">
                <w:r>
                  <w:rPr>
                    <w:bCs/>
                    <w:color w:val="0000FF" w:themeColor="hyperlink"/>
                    <w:szCs w:val="24"/>
                    <w:u w:val="single"/>
                  </w:rPr>
                  <w:t>(ES) 2019/1020</w:t>
                </w:r>
              </w:hyperlink>
              <w:r>
                <w:rPr>
                  <w:bCs/>
                  <w:szCs w:val="24"/>
                </w:rPr>
                <w:t xml:space="preserve"> ir panaikinama Direktyva </w:t>
              </w:r>
              <w:hyperlink r:id="rId108" w:tgtFrame="_blank" w:history="1">
                <w:r>
                  <w:rPr>
                    <w:bCs/>
                    <w:color w:val="0000FF" w:themeColor="hyperlink"/>
                    <w:szCs w:val="24"/>
                    <w:u w:val="single"/>
                  </w:rPr>
                  <w:t>2006/66/EB</w:t>
                </w:r>
              </w:hyperlink>
              <w:r>
                <w:rPr>
                  <w:szCs w:val="24"/>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34190a27311f0a34db2fbd35a03b2">
                <w:r w:rsidRPr="00532B9F">
                  <w:rPr>
                    <w:rFonts w:ascii="Times New Roman" w:eastAsia="MS Mincho" w:hAnsi="Times New Roman"/>
                    <w:sz w:val="20"/>
                    <w:i/>
                    <w:iCs/>
                    <w:color w:val="0000FF" w:themeColor="hyperlink"/>
                    <w:u w:val="single"/>
                  </w:rPr>
                  <w:t>XV-448</w:t>
                </w:r>
              </w:fldSimple>
              <w:r>
                <w:rPr>
                  <w:rFonts w:ascii="Times New Roman" w:eastAsia="MS Mincho" w:hAnsi="Times New Roman"/>
                  <w:sz w:val="20"/>
                  <w:i/>
                  <w:iCs/>
                </w:rPr>
                <w:t>,
2025-09-25,
paskelbta TAR 2025-10-06, i. k. 2025-16801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4 d."/>
            <w:tag w:val="part_69b122ec22d644298b35091925038776"/>
            <w:lock w:val="sdtLocked"/>
            <w:richText/>
          </w:sdtPr>
          <w:sdtContent>
            <w:p>
              <w:pPr>
                <w:spacing w:line="360" w:lineRule="auto"/>
                <w:ind w:firstLine="720"/>
                <w:jc w:val="both"/>
                <w:textAlignment w:val="baseline"/>
              </w:pPr>
              <w:sdt>
                <w:sdtPr>
                  <w:alias w:val="Numeris"/>
                  <w:tag w:val="nr_69b122ec22d644298b35091925038776"/>
                  <w:lock w:val="sdtLocked"/>
                  <w:richText/>
                </w:sdtPr>
                <w:sdtContent>
                  <w:r>
                    <w:rPr>
                      <w:bCs/>
                      <w:color w:val="000000"/>
                      <w:szCs w:val="24"/>
                    </w:rPr>
                    <w:t>118</w:t>
                  </w:r>
                  <w:r>
                    <w:rPr>
                      <w:bCs/>
                      <w:color w:val="000000"/>
                      <w:szCs w:val="24"/>
                      <w:vertAlign w:val="superscript"/>
                    </w:rPr>
                    <w:t>4</w:t>
                  </w:r>
                </w:sdtContent>
              </w:sdt>
              <w:r>
                <w:rPr>
                  <w:bCs/>
                  <w:color w:val="000000"/>
                  <w:szCs w:val="24"/>
                </w:rPr>
                <w:t xml:space="preserve">. 2023 m. gegužės 31 d. Europos Parlamento ir Tarybos reglamentas </w:t>
              </w:r>
              <w:hyperlink r:id="rId127" w:tgtFrame="_blank" w:history="1">
                <w:r>
                  <w:rPr>
                    <w:bCs/>
                    <w:color w:val="0000FF" w:themeColor="hyperlink"/>
                    <w:szCs w:val="24"/>
                    <w:u w:val="single"/>
                  </w:rPr>
                  <w:t>(ES) Nr. 2023/1115</w:t>
                </w:r>
              </w:hyperlink>
              <w:r>
                <w:rPr>
                  <w:bCs/>
                  <w:color w:val="000000"/>
                  <w:szCs w:val="24"/>
                </w:rPr>
                <w:t xml:space="preserve"> dėl tam tikrų su miškų naikinimu ir alinimu siejamų biržos prekių ir produktų tiekimo Sąjungos rinkai ir jų eksporto iš Sąjungos, kuriuo panaikinimas Reglamentas </w:t>
              </w:r>
              <w:hyperlink r:id="rId128" w:tgtFrame="_blank" w:history="1">
                <w:r>
                  <w:rPr>
                    <w:bCs/>
                    <w:color w:val="0000FF" w:themeColor="hyperlink"/>
                    <w:szCs w:val="24"/>
                    <w:u w:val="single"/>
                  </w:rPr>
                  <w:t>(ES) Nr. 995/2010</w:t>
                </w:r>
              </w:hyperlink>
              <w:r>
                <w:rPr>
                  <w:bCs/>
                  <w:color w:val="000000"/>
                  <w:szCs w:val="24"/>
                </w:rPr>
                <w:t xml:space="preserve">, su paskutiniais pakeitimais, padarytais 2024 m. gruodžio 19 d. Europos Parlamento ir Tarybos reglamentu </w:t>
              </w:r>
              <w:hyperlink r:id="rId129" w:tgtFrame="_blank" w:history="1">
                <w:r>
                  <w:rPr>
                    <w:bCs/>
                    <w:color w:val="0000FF" w:themeColor="hyperlink"/>
                    <w:szCs w:val="24"/>
                    <w:u w:val="single"/>
                  </w:rPr>
                  <w:t>(ES) 2024/3234</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pr. 118-5 d."/>
            <w:tag w:val="part_a7bf426e31b94dce85005f1339423be2"/>
            <w:lock w:val="sdtLocked"/>
            <w:richText/>
          </w:sdtPr>
          <w:sdtContent>
            <w:p>
              <w:pPr>
                <w:spacing w:line="360" w:lineRule="auto"/>
                <w:ind w:firstLine="720"/>
                <w:jc w:val="both"/>
                <w:textAlignment w:val="baseline"/>
              </w:pPr>
              <w:sdt>
                <w:sdtPr>
                  <w:alias w:val="Numeris"/>
                  <w:tag w:val="nr_a7bf426e31b94dce85005f1339423be2"/>
                  <w:lock w:val="sdtLocked"/>
                  <w:richText/>
                </w:sdtPr>
                <w:sdtContent>
                  <w:r>
                    <w:rPr>
                      <w:bCs/>
                      <w:color w:val="000000"/>
                      <w:szCs w:val="24"/>
                    </w:rPr>
                    <w:t>118</w:t>
                  </w:r>
                  <w:r>
                    <w:rPr>
                      <w:bCs/>
                      <w:color w:val="000000"/>
                      <w:szCs w:val="24"/>
                      <w:vertAlign w:val="superscript"/>
                    </w:rPr>
                    <w:t>5</w:t>
                  </w:r>
                </w:sdtContent>
              </w:sdt>
              <w:r>
                <w:rPr>
                  <w:bCs/>
                  <w:color w:val="000000"/>
                  <w:szCs w:val="24"/>
                </w:rPr>
                <w:t xml:space="preserve">. 2023 m. rugpjūčio 17 d. Komisijos įgyvendinimo reglamentas </w:t>
              </w:r>
              <w:hyperlink r:id="rId130" w:tgtFrame="_blank" w:history="1">
                <w:r>
                  <w:rPr>
                    <w:bCs/>
                    <w:color w:val="0000FF" w:themeColor="hyperlink"/>
                    <w:szCs w:val="24"/>
                    <w:u w:val="single"/>
                  </w:rPr>
                  <w:t>(ES) 2023/1773</w:t>
                </w:r>
              </w:hyperlink>
              <w:r>
                <w:rPr>
                  <w:bCs/>
                  <w:color w:val="000000"/>
                  <w:szCs w:val="24"/>
                </w:rPr>
                <w:t xml:space="preserve">, kuriuo nustatomos Europos Parlamento ir Tarybos reglamento </w:t>
              </w:r>
              <w:hyperlink r:id="rId131" w:tgtFrame="_blank" w:history="1">
                <w:r>
                  <w:rPr>
                    <w:bCs/>
                    <w:color w:val="0000FF" w:themeColor="hyperlink"/>
                    <w:szCs w:val="24"/>
                    <w:u w:val="single"/>
                  </w:rPr>
                  <w:t>(ES) 2023/956</w:t>
                </w:r>
              </w:hyperlink>
              <w:r>
                <w:rPr>
                  <w:bCs/>
                  <w:color w:val="000000"/>
                  <w:szCs w:val="24"/>
                </w:rPr>
                <w:t xml:space="preserve"> taikymo taisyklės, pagal kurias pereinamuoju laikotarpiu vykdoma pareiga teikti pasienio anglies dioksido korekcinio mechanizmo ataskaitas, su paskutiniais pakeitimais, padarytais 2024 m. spalio 10 d. Komisijos įgyvendinimo reglamentu </w:t>
              </w:r>
              <w:hyperlink r:id="rId132" w:tgtFrame="_blank" w:history="1">
                <w:r>
                  <w:rPr>
                    <w:bCs/>
                    <w:color w:val="0000FF" w:themeColor="hyperlink"/>
                    <w:szCs w:val="24"/>
                    <w:u w:val="single"/>
                  </w:rPr>
                  <w:t>(ES) 2024/2469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1dfaa2584311f180c9c618618421ed">
                <w:r w:rsidRPr="00532B9F">
                  <w:rPr>
                    <w:rFonts w:ascii="Times New Roman" w:eastAsia="MS Mincho" w:hAnsi="Times New Roman"/>
                    <w:sz w:val="20"/>
                    <w:i/>
                    <w:iCs/>
                    <w:color w:val="0000FF" w:themeColor="hyperlink"/>
                    <w:u w:val="single"/>
                  </w:rPr>
                  <w:t>XV-970</w:t>
                </w:r>
              </w:fldSimple>
              <w:r>
                <w:rPr>
                  <w:rFonts w:ascii="Times New Roman" w:eastAsia="MS Mincho" w:hAnsi="Times New Roman"/>
                  <w:sz w:val="20"/>
                  <w:i/>
                  <w:iCs/>
                </w:rPr>
                <w:t>,
2026-05-21,
paskelbta TAR 2026-05-25, i. k. 2026-08788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80"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81" w:tgtFrame="_blank" w:history="1">
                <w:r>
                  <w:rPr>
                    <w:bCs/>
                    <w:color w:val="0000FF" w:themeColor="hyperlink"/>
                    <w:szCs w:val="24"/>
                    <w:u w:val="single"/>
                  </w:rPr>
                  <w:t>(ES) 2019/1937</w:t>
                </w:r>
              </w:hyperlink>
              <w:r>
                <w:rPr>
                  <w:bCs/>
                  <w:szCs w:val="24"/>
                </w:rPr>
                <w:t xml:space="preserve"> ir panaikinamas Reglamentas </w:t>
              </w:r>
              <w:hyperlink r:id="rId82"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19-1 d."/>
            <w:tag w:val="part_101f41553ce84bc4ac542c83b10125e4"/>
            <w:lock w:val="sdtLocked"/>
            <w:richText/>
          </w:sdtPr>
          <w:sdtContent>
            <w:p>
              <w:pPr>
                <w:spacing w:line="360" w:lineRule="auto"/>
                <w:ind w:firstLine="720"/>
                <w:jc w:val="both"/>
                <w:textAlignment w:val="baseline"/>
              </w:pPr>
              <w:sdt>
                <w:sdtPr>
                  <w:alias w:val="Numeris"/>
                  <w:tag w:val="nr_101f41553ce84bc4ac542c83b10125e4"/>
                  <w:lock w:val="sdtLocked"/>
                  <w:richText/>
                </w:sdtPr>
                <w:sdtContent>
                  <w:r>
                    <w:rPr>
                      <w:bCs/>
                      <w:color w:val="000000"/>
                      <w:szCs w:val="24"/>
                    </w:rPr>
                    <w:t>119</w:t>
                  </w:r>
                  <w:r>
                    <w:rPr>
                      <w:bCs/>
                      <w:color w:val="000000"/>
                      <w:szCs w:val="24"/>
                      <w:vertAlign w:val="superscript"/>
                    </w:rPr>
                    <w:t>1</w:t>
                  </w:r>
                </w:sdtContent>
              </w:sdt>
              <w:r>
                <w:rPr>
                  <w:bCs/>
                  <w:color w:val="000000"/>
                  <w:szCs w:val="24"/>
                </w:rPr>
                <w:t>.</w:t>
              </w:r>
              <w:r>
                <w:rPr>
                  <w:color w:val="000000"/>
                  <w:szCs w:val="24"/>
                </w:rPr>
                <w:t xml:space="preserve"> </w:t>
              </w:r>
              <w:r>
                <w:rPr>
                  <w:bCs/>
                  <w:color w:val="000000"/>
                  <w:szCs w:val="24"/>
                </w:rPr>
                <w:t xml:space="preserve">2024 m. vasario 7 d. Europos Parlamento ir Tarybos reglamentas </w:t>
              </w:r>
              <w:hyperlink r:id="rId133" w:tgtFrame="_blank" w:history="1">
                <w:r>
                  <w:rPr>
                    <w:bCs/>
                    <w:color w:val="0000FF" w:themeColor="hyperlink"/>
                    <w:szCs w:val="24"/>
                    <w:u w:val="single"/>
                  </w:rPr>
                  <w:t>(ES) 2024/590</w:t>
                </w:r>
              </w:hyperlink>
              <w:r>
                <w:rPr>
                  <w:bCs/>
                  <w:color w:val="000000"/>
                  <w:szCs w:val="24"/>
                </w:rPr>
                <w:t xml:space="preserve"> dėl ozono sluoksnį ardančių medžiagų, kuriuo panaikinamas Reglamentas </w:t>
              </w:r>
              <w:hyperlink r:id="rId134" w:tgtFrame="_blank" w:history="1">
                <w:r>
                  <w:rPr>
                    <w:bCs/>
                    <w:color w:val="0000FF" w:themeColor="hyperlink"/>
                    <w:szCs w:val="24"/>
                    <w:u w:val="single"/>
                  </w:rPr>
                  <w:t>(EB) Nr. 1005/2009</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19-2 d."/>
            <w:tag w:val="part_7d48b9a21265473c82330a0819d9a518"/>
            <w:lock w:val="sdtLocked"/>
            <w:richText/>
          </w:sdtPr>
          <w:sdtContent>
            <w:p>
              <w:pPr>
                <w:spacing w:line="360" w:lineRule="auto"/>
                <w:ind w:firstLine="720"/>
                <w:jc w:val="both"/>
                <w:textAlignment w:val="baseline"/>
              </w:pPr>
              <w:sdt>
                <w:sdtPr>
                  <w:alias w:val="Numeris"/>
                  <w:tag w:val="nr_7d48b9a21265473c82330a0819d9a518"/>
                  <w:lock w:val="sdtLocked"/>
                  <w:richText/>
                </w:sdtPr>
                <w:sdtContent>
                  <w:r>
                    <w:rPr>
                      <w:bCs/>
                      <w:color w:val="000000"/>
                      <w:szCs w:val="24"/>
                    </w:rPr>
                    <w:t>119</w:t>
                  </w:r>
                  <w:r>
                    <w:rPr>
                      <w:bCs/>
                      <w:color w:val="000000"/>
                      <w:szCs w:val="24"/>
                      <w:vertAlign w:val="superscript"/>
                    </w:rPr>
                    <w:t>2</w:t>
                  </w:r>
                </w:sdtContent>
              </w:sdt>
              <w:r>
                <w:rPr>
                  <w:bCs/>
                  <w:color w:val="000000"/>
                  <w:szCs w:val="24"/>
                </w:rPr>
                <w:t xml:space="preserve">. 2024 m. balandžio 11 d. Europos Parlamento ir Tarybos reglamentas </w:t>
              </w:r>
              <w:hyperlink r:id="rId157" w:tgtFrame="_blank" w:history="1">
                <w:r>
                  <w:rPr>
                    <w:bCs/>
                    <w:color w:val="0000FF" w:themeColor="hyperlink"/>
                    <w:szCs w:val="24"/>
                    <w:u w:val="single"/>
                  </w:rPr>
                  <w:t>(ES) 2024/1157</w:t>
                </w:r>
              </w:hyperlink>
              <w:r>
                <w:rPr>
                  <w:bCs/>
                  <w:color w:val="000000"/>
                  <w:szCs w:val="24"/>
                </w:rPr>
                <w:t xml:space="preserve"> dėl atliekų vežimo, kuriuo iš dalies keičiami reglamentai </w:t>
              </w:r>
              <w:hyperlink r:id="rId158" w:tgtFrame="_blank" w:history="1">
                <w:r>
                  <w:rPr>
                    <w:bCs/>
                    <w:color w:val="0000FF" w:themeColor="hyperlink"/>
                    <w:szCs w:val="24"/>
                    <w:u w:val="single"/>
                  </w:rPr>
                  <w:t>(ES) Nr. 1257/2013</w:t>
                </w:r>
              </w:hyperlink>
              <w:r>
                <w:rPr>
                  <w:bCs/>
                  <w:color w:val="000000"/>
                  <w:szCs w:val="24"/>
                </w:rPr>
                <w:t xml:space="preserve"> ir </w:t>
              </w:r>
              <w:hyperlink r:id="rId159" w:tgtFrame="_blank" w:history="1">
                <w:r>
                  <w:rPr>
                    <w:bCs/>
                    <w:color w:val="0000FF" w:themeColor="hyperlink"/>
                    <w:szCs w:val="24"/>
                    <w:u w:val="single"/>
                  </w:rPr>
                  <w:t>(ES) 2020/1056</w:t>
                </w:r>
              </w:hyperlink>
              <w:r>
                <w:rPr>
                  <w:bCs/>
                  <w:color w:val="000000"/>
                  <w:szCs w:val="24"/>
                </w:rPr>
                <w:t xml:space="preserve"> ir panaikinamas Reglamentas </w:t>
              </w:r>
              <w:hyperlink r:id="rId160" w:tgtFrame="_blank" w:history="1">
                <w:r>
                  <w:rPr>
                    <w:bCs/>
                    <w:color w:val="0000FF" w:themeColor="hyperlink"/>
                    <w:szCs w:val="24"/>
                    <w:u w:val="single"/>
                  </w:rPr>
                  <w:t>(EB) Nr. 1013/2006</w:t>
                </w:r>
              </w:hyperlink>
              <w:r>
                <w:rPr>
                  <w:b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pr. 119-3 d."/>
            <w:tag w:val="part_d279c3f72b284b96bcacaa04b5101a40"/>
            <w:lock w:val="sdtLocked"/>
            <w:richText/>
          </w:sdtPr>
          <w:sdtContent>
            <w:p>
              <w:pPr>
                <w:spacing w:line="360" w:lineRule="auto"/>
                <w:ind w:firstLine="720"/>
                <w:jc w:val="both"/>
                <w:textAlignment w:val="baseline"/>
              </w:pPr>
              <w:sdt>
                <w:sdtPr>
                  <w:alias w:val="Numeris"/>
                  <w:tag w:val="nr_d279c3f72b284b96bcacaa04b5101a40"/>
                  <w:lock w:val="sdtLocked"/>
                  <w:richText/>
                </w:sdtPr>
                <w:sdtContent>
                  <w:r>
                    <w:rPr>
                      <w:bCs/>
                      <w:color w:val="000000"/>
                      <w:szCs w:val="24"/>
                    </w:rPr>
                    <w:t>119</w:t>
                  </w:r>
                  <w:r>
                    <w:rPr>
                      <w:bCs/>
                      <w:color w:val="000000"/>
                      <w:szCs w:val="24"/>
                      <w:vertAlign w:val="superscript"/>
                    </w:rPr>
                    <w:t>3</w:t>
                  </w:r>
                </w:sdtContent>
              </w:sdt>
              <w:r>
                <w:rPr>
                  <w:bCs/>
                  <w:color w:val="000000"/>
                  <w:szCs w:val="24"/>
                </w:rPr>
                <w:t xml:space="preserve">. 2024 m. gruodžio 19 d. Europos Parlamento ir Tarybos reglamentas </w:t>
              </w:r>
              <w:hyperlink r:id="rId135" w:tgtFrame="_blank" w:history="1">
                <w:r>
                  <w:rPr>
                    <w:bCs/>
                    <w:color w:val="0000FF" w:themeColor="hyperlink"/>
                    <w:szCs w:val="24"/>
                    <w:u w:val="single"/>
                  </w:rPr>
                  <w:t>(ES) Nr. 2024/3234</w:t>
                </w:r>
              </w:hyperlink>
              <w:r>
                <w:rPr>
                  <w:bCs/>
                  <w:color w:val="000000"/>
                  <w:szCs w:val="24"/>
                </w:rPr>
                <w:t xml:space="preserve">,  kuriuo iš dalies keičiamas Reglamentas </w:t>
              </w:r>
              <w:hyperlink r:id="rId136" w:tgtFrame="_blank" w:history="1">
                <w:r>
                  <w:rPr>
                    <w:bCs/>
                    <w:color w:val="0000FF" w:themeColor="hyperlink"/>
                    <w:szCs w:val="24"/>
                    <w:u w:val="single"/>
                  </w:rPr>
                  <w:t>(ES) 2023/1115</w:t>
                </w:r>
              </w:hyperlink>
              <w:r>
                <w:rPr>
                  <w:bCs/>
                  <w:color w:val="000000"/>
                  <w:szCs w:val="24"/>
                </w:rPr>
                <w:t>, kiek tai susiję su nuostatomis dėl taikymo pradžios datos.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230e40e56a11f08918e1adc7c5b1ec">
                <w:r w:rsidRPr="00532B9F">
                  <w:rPr>
                    <w:rFonts w:ascii="Times New Roman" w:eastAsia="MS Mincho" w:hAnsi="Times New Roman"/>
                    <w:sz w:val="20"/>
                    <w:i/>
                    <w:iCs/>
                    <w:color w:val="0000FF" w:themeColor="hyperlink"/>
                    <w:u w:val="single"/>
                  </w:rPr>
                  <w:t>XV-732</w:t>
                </w:r>
              </w:fldSimple>
              <w:r>
                <w:rPr>
                  <w:rFonts w:ascii="Times New Roman" w:eastAsia="MS Mincho" w:hAnsi="Times New Roman"/>
                  <w:sz w:val="20"/>
                  <w:i/>
                  <w:iCs/>
                </w:rPr>
                <w:t>,
2025-12-23,
paskelbta TAR 2025-12-30, i. k. 2025-23026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83"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84"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sdt>
          <w:sdtPr>
            <w:alias w:val="122-1 d."/>
            <w:tag w:val="part_992ab71842d7480891fb02a8af8fbbac"/>
            <w:lock w:val="sdtLocked"/>
            <w:richText/>
          </w:sdtPr>
          <w:sdtContent>
            <w:p>
              <w:pPr>
                <w:spacing w:line="360" w:lineRule="auto"/>
                <w:ind w:firstLine="720"/>
                <w:jc w:val="both"/>
              </w:pPr>
              <w:sdt>
                <w:sdtPr>
                  <w:alias w:val="Numeris"/>
                  <w:tag w:val="nr_992ab71842d7480891fb02a8af8fbbac"/>
                  <w:lock w:val="sdtLocked"/>
                  <w:richText/>
                </w:sdtPr>
                <w:sdtContent>
                  <w:r>
                    <w:rPr>
                      <w:bCs/>
                      <w:szCs w:val="24"/>
                      <w:lang w:eastAsia="lt-LT"/>
                    </w:rPr>
                    <w:t>122</w:t>
                  </w:r>
                  <w:r>
                    <w:rPr>
                      <w:bCs/>
                      <w:szCs w:val="24"/>
                      <w:vertAlign w:val="superscript"/>
                      <w:lang w:eastAsia="lt-LT"/>
                    </w:rPr>
                    <w:t>1</w:t>
                  </w:r>
                </w:sdtContent>
              </w:sdt>
              <w:r>
                <w:rPr>
                  <w:bCs/>
                  <w:szCs w:val="24"/>
                  <w:lang w:eastAsia="lt-LT"/>
                </w:rPr>
                <w:t xml:space="preserve">. 2023 m. lapkričio 22 d. Europos Parlamento ir Tarybos reglamentas </w:t>
              </w:r>
              <w:hyperlink r:id="rId95" w:tgtFrame="_blank" w:history="1">
                <w:r>
                  <w:rPr>
                    <w:bCs/>
                    <w:color w:val="0000FF" w:themeColor="hyperlink"/>
                    <w:szCs w:val="24"/>
                    <w:u w:val="single"/>
                    <w:lang w:eastAsia="lt-LT"/>
                  </w:rPr>
                  <w:t>(ES) 2023/2842</w:t>
                </w:r>
              </w:hyperlink>
              <w:r>
                <w:rPr>
                  <w:bCs/>
                  <w:szCs w:val="24"/>
                  <w:lang w:eastAsia="lt-LT"/>
                </w:rPr>
                <w:t xml:space="preserve">, kuriuo iš dalies keičiamas Tarybos reglamentas </w:t>
              </w:r>
              <w:hyperlink r:id="rId96" w:tgtFrame="_blank" w:history="1">
                <w:r>
                  <w:rPr>
                    <w:bCs/>
                    <w:color w:val="0000FF" w:themeColor="hyperlink"/>
                    <w:szCs w:val="24"/>
                    <w:u w:val="single"/>
                    <w:lang w:eastAsia="lt-LT"/>
                  </w:rPr>
                  <w:t>(EB) Nr. 1224/2009</w:t>
                </w:r>
              </w:hyperlink>
              <w:r>
                <w:rPr>
                  <w:bCs/>
                  <w:szCs w:val="24"/>
                  <w:lang w:eastAsia="lt-LT"/>
                </w:rPr>
                <w:t xml:space="preserve"> ir, kiek tai susiję su žuvininkystės kontrole, iš dalies keičiami Tarybos reglamentai </w:t>
              </w:r>
              <w:hyperlink r:id="rId97" w:tgtFrame="_blank" w:history="1">
                <w:r>
                  <w:rPr>
                    <w:bCs/>
                    <w:color w:val="0000FF" w:themeColor="hyperlink"/>
                    <w:szCs w:val="24"/>
                    <w:u w:val="single"/>
                    <w:lang w:eastAsia="lt-LT"/>
                  </w:rPr>
                  <w:t>(EB) Nr. 1967/2006</w:t>
                </w:r>
              </w:hyperlink>
              <w:r>
                <w:rPr>
                  <w:bCs/>
                  <w:szCs w:val="24"/>
                  <w:lang w:eastAsia="lt-LT"/>
                </w:rPr>
                <w:t xml:space="preserve"> bei </w:t>
              </w:r>
              <w:hyperlink r:id="rId98" w:tgtFrame="_blank" w:history="1">
                <w:r>
                  <w:rPr>
                    <w:bCs/>
                    <w:color w:val="0000FF" w:themeColor="hyperlink"/>
                    <w:szCs w:val="24"/>
                    <w:u w:val="single"/>
                    <w:lang w:eastAsia="lt-LT"/>
                  </w:rPr>
                  <w:t>(EB) Nr. 1005/2008</w:t>
                </w:r>
              </w:hyperlink>
              <w:r>
                <w:rPr>
                  <w:bCs/>
                  <w:szCs w:val="24"/>
                  <w:lang w:eastAsia="lt-LT"/>
                </w:rPr>
                <w:t xml:space="preserve"> ir Europos Parlamento ir Tarybos reglamentai </w:t>
              </w:r>
              <w:hyperlink r:id="rId99" w:tgtFrame="_blank" w:history="1">
                <w:r>
                  <w:rPr>
                    <w:bCs/>
                    <w:color w:val="0000FF" w:themeColor="hyperlink"/>
                    <w:szCs w:val="24"/>
                    <w:u w:val="single"/>
                    <w:lang w:eastAsia="lt-LT"/>
                  </w:rPr>
                  <w:t>(ES) 2016/1139</w:t>
                </w:r>
              </w:hyperlink>
              <w:r>
                <w:rPr>
                  <w:bCs/>
                  <w:szCs w:val="24"/>
                  <w:lang w:eastAsia="lt-LT"/>
                </w:rPr>
                <w:t xml:space="preserve">, </w:t>
              </w:r>
              <w:hyperlink r:id="rId100" w:tgtFrame="_blank" w:history="1">
                <w:r>
                  <w:rPr>
                    <w:bCs/>
                    <w:color w:val="0000FF" w:themeColor="hyperlink"/>
                    <w:szCs w:val="24"/>
                    <w:u w:val="single"/>
                    <w:lang w:eastAsia="lt-LT"/>
                  </w:rPr>
                  <w:t>(ES) 2017/2403</w:t>
                </w:r>
              </w:hyperlink>
              <w:r>
                <w:rPr>
                  <w:bCs/>
                  <w:szCs w:val="24"/>
                  <w:lang w:eastAsia="lt-LT"/>
                </w:rPr>
                <w:t xml:space="preserve"> bei </w:t>
              </w:r>
              <w:hyperlink r:id="rId101" w:tgtFrame="_blank" w:history="1">
                <w:r>
                  <w:rPr>
                    <w:bCs/>
                    <w:color w:val="0000FF" w:themeColor="hyperlink"/>
                    <w:szCs w:val="24"/>
                    <w:u w:val="single"/>
                    <w:lang w:eastAsia="lt-LT"/>
                  </w:rPr>
                  <w:t>(ES) 2019/473</w:t>
                </w:r>
              </w:hyperlink>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d451f804da411f0b070ee7f1ceefc75">
                <w:r w:rsidRPr="00532B9F">
                  <w:rPr>
                    <w:rFonts w:ascii="Times New Roman" w:eastAsia="MS Mincho" w:hAnsi="Times New Roman"/>
                    <w:sz w:val="20"/>
                    <w:i/>
                    <w:iCs/>
                    <w:color w:val="0000FF" w:themeColor="hyperlink"/>
                    <w:u w:val="single"/>
                  </w:rPr>
                  <w:t>XV-275</w:t>
                </w:r>
              </w:fldSimple>
              <w:r>
                <w:rPr>
                  <w:rFonts w:ascii="Times New Roman" w:eastAsia="MS Mincho" w:hAnsi="Times New Roman"/>
                  <w:sz w:val="20"/>
                  <w:i/>
                  <w:iCs/>
                </w:rPr>
                <w:t>,
2025-06-12,
paskelbta TAR 2025-06-20, i. k. 2025-11220        </w:t>
              </w:r>
            </w:p>
            <w:p/>
          </w:sdtContent>
        </w:sdt>
        <w:sdt>
          <w:sdtPr>
            <w:alias w:val="123 d."/>
            <w:tag w:val="part_32688511395e4c91a37c5a685d1f718c"/>
            <w:lock w:val="sdtLocked"/>
            <w:richText/>
          </w:sdtPr>
          <w:sdtContent>
            <w:p>
              <w:pPr>
                <w:spacing w:line="360" w:lineRule="auto"/>
                <w:ind w:firstLine="720"/>
                <w:jc w:val="both"/>
              </w:pPr>
              <w:sdt>
                <w:sdtPr>
                  <w:alias w:val="Numeris"/>
                  <w:tag w:val="nr_32688511395e4c91a37c5a685d1f718c"/>
                  <w:lock w:val="sdtLocked"/>
                  <w:richText/>
                </w:sdtPr>
                <w:sdtContent>
                  <w:r>
                    <w:rPr>
                      <w:bCs/>
                      <w:szCs w:val="24"/>
                      <w:lang w:eastAsia="lt-LT"/>
                    </w:rPr>
                    <w:t>123</w:t>
                  </w:r>
                </w:sdtContent>
              </w:sdt>
              <w:r>
                <w:rPr>
                  <w:bCs/>
                  <w:szCs w:val="24"/>
                  <w:lang w:eastAsia="lt-LT"/>
                </w:rPr>
                <w:t xml:space="preserve">. </w:t>
              </w:r>
              <w:r>
                <w:rPr>
                  <w:bCs/>
                  <w:szCs w:val="24"/>
                </w:rPr>
                <w:t xml:space="preserve">2024 m. balandžio 29 d. Europos Parlamento ir Tarybos reglamentas </w:t>
              </w:r>
              <w:hyperlink r:id="rId162" w:tgtFrame="_blank" w:history="1">
                <w:r>
                  <w:rPr>
                    <w:bCs/>
                    <w:color w:val="0000FF" w:themeColor="hyperlink"/>
                    <w:szCs w:val="24"/>
                    <w:u w:val="single"/>
                  </w:rPr>
                  <w:t>(ES) 2024/1309</w:t>
                </w:r>
              </w:hyperlink>
              <w:r>
                <w:rPr>
                  <w:bCs/>
                  <w:szCs w:val="24"/>
                </w:rPr>
                <w:t xml:space="preserve"> dėl priemonių gigabitinių elektroninių ryšių tinklų diegimo sąnaudoms mažinti, kuriuo iš dalies keičiamas Reglamentas </w:t>
              </w:r>
              <w:hyperlink r:id="rId163" w:tgtFrame="_blank" w:history="1">
                <w:r>
                  <w:rPr>
                    <w:bCs/>
                    <w:color w:val="0000FF" w:themeColor="hyperlink"/>
                    <w:szCs w:val="24"/>
                    <w:u w:val="single"/>
                  </w:rPr>
                  <w:t>(ES) 2015/2120</w:t>
                </w:r>
              </w:hyperlink>
              <w:r>
                <w:rPr>
                  <w:bCs/>
                  <w:szCs w:val="24"/>
                </w:rPr>
                <w:t xml:space="preserve"> ir panaikinama Direktyva </w:t>
              </w:r>
              <w:hyperlink r:id="rId164" w:tgtFrame="_blank" w:history="1">
                <w:r>
                  <w:rPr>
                    <w:bCs/>
                    <w:color w:val="0000FF" w:themeColor="hyperlink"/>
                    <w:szCs w:val="24"/>
                    <w:u w:val="single"/>
                  </w:rPr>
                  <w:t>2014/61/ES</w:t>
                </w:r>
              </w:hyperlink>
              <w:r>
                <w:rPr>
                  <w:bCs/>
                  <w:szCs w:val="24"/>
                </w:rPr>
                <w:t xml:space="preserve"> (Gigabitinės infrastruktūros aktas).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ab7b803d5c11f180c9c618618421ed">
                <w:r w:rsidRPr="00532B9F">
                  <w:rPr>
                    <w:rFonts w:ascii="Times New Roman" w:eastAsia="MS Mincho" w:hAnsi="Times New Roman"/>
                    <w:sz w:val="20"/>
                    <w:i/>
                    <w:iCs/>
                    <w:color w:val="0000FF" w:themeColor="hyperlink"/>
                    <w:u w:val="single"/>
                  </w:rPr>
                  <w:t>XV-816</w:t>
                </w:r>
              </w:fldSimple>
              <w:r>
                <w:rPr>
                  <w:rFonts w:ascii="Times New Roman" w:eastAsia="MS Mincho" w:hAnsi="Times New Roman"/>
                  <w:sz w:val="20"/>
                  <w:i/>
                  <w:iCs/>
                </w:rPr>
                <w:t>,
2026-04-16,
paskelbta TAR 2026-04-21, i. k. 2026-06394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b7d080389911f180c9c618618421ed">
            <w:r w:rsidRPr="00532B9F">
              <w:rPr>
                <w:rFonts w:ascii="Times New Roman" w:eastAsia="MS Mincho" w:hAnsi="Times New Roman"/>
                <w:sz w:val="20"/>
                <w:iCs/>
                <w:color w:val="0000FF" w:themeColor="hyperlink"/>
                <w:u w:val="single"/>
              </w:rPr>
              <w:t>XV-798</w:t>
            </w:r>
          </w:fldSimple>
          <w:r>
            <w:rPr>
              <w:rFonts w:ascii="Times New Roman" w:eastAsia="MS Mincho" w:hAnsi="Times New Roman"/>
              <w:sz w:val="20"/>
              <w:iCs/>
            </w:rPr>
            <w:t>,
2026-04-09,
paskelbta TAR 2026-04-15, i. k. 2026-06071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5734190a27311f0a34db2fbd35a03b2">
            <w:r w:rsidRPr="00532B9F">
              <w:rPr>
                <w:rFonts w:ascii="Times New Roman" w:eastAsia="MS Mincho" w:hAnsi="Times New Roman"/>
                <w:sz w:val="20"/>
                <w:iCs/>
                <w:color w:val="0000FF" w:themeColor="hyperlink"/>
                <w:u w:val="single"/>
              </w:rPr>
              <w:t>XV-448</w:t>
            </w:r>
          </w:fldSimple>
          <w:r>
            <w:rPr>
              <w:rFonts w:ascii="Times New Roman" w:eastAsia="MS Mincho" w:hAnsi="Times New Roman"/>
              <w:sz w:val="20"/>
              <w:iCs/>
            </w:rPr>
            <w:t>,
2025-09-25,
paskelbta TAR 2025-10-06, i. k. 2025-16801                </w:t>
          </w:r>
        </w:p>
        <w:p>
          <w:pPr>
            <w:jc w:val="both"/>
            <w:rPr>
              <w:rFonts w:ascii="Times New Roman" w:hAnsi="Times New Roman"/>
            </w:rPr>
          </w:pPr>
          <w:r>
            <w:rPr>
              <w:rFonts w:ascii="Times New Roman" w:hAnsi="Times New Roman"/>
              <w:sz w:val="20"/>
            </w:rPr>
            <w:t>Lietuvos Respublikos administracinių nusižengimų kodekso 241, 247, 248, 248-1, 248-2, 248-3, 249, 250, 252, 255, 255-1, 589, 608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0ba950afce11f092fda1fd0c194cc5">
            <w:r w:rsidRPr="00532B9F">
              <w:rPr>
                <w:rFonts w:ascii="Times New Roman" w:eastAsia="MS Mincho" w:hAnsi="Times New Roman"/>
                <w:sz w:val="20"/>
                <w:iCs/>
                <w:color w:val="0000FF" w:themeColor="hyperlink"/>
                <w:u w:val="single"/>
              </w:rPr>
              <w:t>XV-482</w:t>
            </w:r>
          </w:fldSimple>
          <w:r>
            <w:rPr>
              <w:rFonts w:ascii="Times New Roman" w:eastAsia="MS Mincho" w:hAnsi="Times New Roman"/>
              <w:sz w:val="20"/>
              <w:iCs/>
            </w:rPr>
            <w:t>,
2025-10-16,
paskelbta TAR 2025-10-23, i. k. 2025-17641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c1ec40b3fd11f092fda1fd0c194cc5">
            <w:r w:rsidRPr="00532B9F">
              <w:rPr>
                <w:rFonts w:ascii="Times New Roman" w:eastAsia="MS Mincho" w:hAnsi="Times New Roman"/>
                <w:sz w:val="20"/>
                <w:iCs/>
                <w:color w:val="0000FF" w:themeColor="hyperlink"/>
                <w:u w:val="single"/>
              </w:rPr>
              <w:t>XV-491</w:t>
            </w:r>
          </w:fldSimple>
          <w:r>
            <w:rPr>
              <w:rFonts w:ascii="Times New Roman" w:eastAsia="MS Mincho" w:hAnsi="Times New Roman"/>
              <w:sz w:val="20"/>
              <w:iCs/>
            </w:rPr>
            <w:t>,
2025-10-16,
paskelbta TAR 2025-10-28, i. k. 2025-17894                </w:t>
          </w:r>
        </w:p>
        <w:p>
          <w:pPr>
            <w:jc w:val="both"/>
            <w:rPr>
              <w:rFonts w:ascii="Times New Roman" w:hAnsi="Times New Roman"/>
            </w:rPr>
          </w:pPr>
          <w:r>
            <w:rPr>
              <w:rFonts w:ascii="Times New Roman" w:hAnsi="Times New Roman"/>
              <w:sz w:val="20"/>
            </w:rPr>
            <w:t>Lietuvos Respublikos administracinių nusižengimų kodekso 251-1, 317, 318, 426, 505, 589, 604 straipsnių pakeitimo ir Kodekso papildymo 521-1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1e30ac6ce9211f08918e1adc7c5b1ec">
            <w:r w:rsidRPr="00532B9F">
              <w:rPr>
                <w:rFonts w:ascii="Times New Roman" w:eastAsia="MS Mincho" w:hAnsi="Times New Roman"/>
                <w:sz w:val="20"/>
                <w:iCs/>
                <w:color w:val="0000FF" w:themeColor="hyperlink"/>
                <w:u w:val="single"/>
              </w:rPr>
              <w:t>XV-575</w:t>
            </w:r>
          </w:fldSimple>
          <w:r>
            <w:rPr>
              <w:rFonts w:ascii="Times New Roman" w:eastAsia="MS Mincho" w:hAnsi="Times New Roman"/>
              <w:sz w:val="20"/>
              <w:iCs/>
            </w:rPr>
            <w:t>,
2025-11-20,
paskelbta TAR 2025-12-01, i. k. 2025-20384                </w:t>
          </w:r>
        </w:p>
        <w:p>
          <w:pPr>
            <w:jc w:val="both"/>
            <w:rPr>
              <w:rFonts w:ascii="Times New Roman" w:hAnsi="Times New Roman"/>
            </w:rPr>
          </w:pPr>
          <w:r>
            <w:rPr>
              <w:rFonts w:ascii="Times New Roman" w:hAnsi="Times New Roman"/>
              <w:sz w:val="20"/>
            </w:rPr>
            <w:t>Lietuvos Respublikos administracinių nusižengimų kodekso 291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e70642d0f811f08918e1adc7c5b1ec">
            <w:r w:rsidRPr="00532B9F">
              <w:rPr>
                <w:rFonts w:ascii="Times New Roman" w:eastAsia="MS Mincho" w:hAnsi="Times New Roman"/>
                <w:sz w:val="20"/>
                <w:iCs/>
                <w:color w:val="0000FF" w:themeColor="hyperlink"/>
                <w:u w:val="single"/>
              </w:rPr>
              <w:t>XV-621</w:t>
            </w:r>
          </w:fldSimple>
          <w:r>
            <w:rPr>
              <w:rFonts w:ascii="Times New Roman" w:eastAsia="MS Mincho" w:hAnsi="Times New Roman"/>
              <w:sz w:val="20"/>
              <w:iCs/>
            </w:rPr>
            <w:t>,
2025-11-27,
paskelbta TAR 2025-12-04, i. k. 2025-20663                </w:t>
          </w:r>
        </w:p>
        <w:p>
          <w:pPr>
            <w:jc w:val="both"/>
            <w:rPr>
              <w:rFonts w:ascii="Times New Roman" w:hAnsi="Times New Roman"/>
            </w:rPr>
          </w:pPr>
          <w:r>
            <w:rPr>
              <w:rFonts w:ascii="Times New Roman" w:hAnsi="Times New Roman"/>
              <w:sz w:val="20"/>
            </w:rPr>
            <w:t>Lietuvos Respublikos administracinių nusižengimų kodekso 77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c62573d1d511f08918e1adc7c5b1ec">
            <w:r w:rsidRPr="00532B9F">
              <w:rPr>
                <w:rFonts w:ascii="Times New Roman" w:eastAsia="MS Mincho" w:hAnsi="Times New Roman"/>
                <w:sz w:val="20"/>
                <w:iCs/>
                <w:color w:val="0000FF" w:themeColor="hyperlink"/>
                <w:u w:val="single"/>
              </w:rPr>
              <w:t>XV-624</w:t>
            </w:r>
          </w:fldSimple>
          <w:r>
            <w:rPr>
              <w:rFonts w:ascii="Times New Roman" w:eastAsia="MS Mincho" w:hAnsi="Times New Roman"/>
              <w:sz w:val="20"/>
              <w:iCs/>
            </w:rPr>
            <w:t>,
2025-11-27,
paskelbta TAR 2025-12-05, i. k. 2025-20827                </w:t>
          </w:r>
        </w:p>
        <w:p>
          <w:pPr>
            <w:jc w:val="both"/>
            <w:rPr>
              <w:rFonts w:ascii="Times New Roman" w:hAnsi="Times New Roman"/>
            </w:rPr>
          </w:pPr>
          <w:r>
            <w:rPr>
              <w:rFonts w:ascii="Times New Roman" w:hAnsi="Times New Roman"/>
              <w:sz w:val="20"/>
            </w:rPr>
            <w:t>Lietuvos Respublikos administracinių nusižengimų kodekso 33, 419, 589, 610 ir 611 straipsnių pakeitimo ir Kodekso papildymo 419-1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e8aab0eac311f09cfce49e7aeb76fe">
            <w:r w:rsidRPr="00532B9F">
              <w:rPr>
                <w:rFonts w:ascii="Times New Roman" w:eastAsia="MS Mincho" w:hAnsi="Times New Roman"/>
                <w:sz w:val="20"/>
                <w:iCs/>
                <w:color w:val="0000FF" w:themeColor="hyperlink"/>
                <w:u w:val="single"/>
              </w:rPr>
              <w:t>XV-714</w:t>
            </w:r>
          </w:fldSimple>
          <w:r>
            <w:rPr>
              <w:rFonts w:ascii="Times New Roman" w:eastAsia="MS Mincho" w:hAnsi="Times New Roman"/>
              <w:sz w:val="20"/>
              <w:iCs/>
            </w:rPr>
            <w:t>,
2025-12-23,
paskelbta TAR 2026-01-06, i. k. 2026-00064                </w:t>
          </w:r>
        </w:p>
        <w:p>
          <w:pPr>
            <w:jc w:val="both"/>
            <w:rPr>
              <w:rFonts w:ascii="Times New Roman" w:hAnsi="Times New Roman"/>
            </w:rPr>
          </w:pPr>
          <w:r>
            <w:rPr>
              <w:rFonts w:ascii="Times New Roman" w:hAnsi="Times New Roman"/>
              <w:sz w:val="20"/>
            </w:rPr>
            <w:t>Lietuvos Respublikos administracinių nusižengimų kodekso 29, 321, 557, 557-1, 589 straipsnių pakeitimo ir Kodekso papildymo 514-1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9230e40e56a11f08918e1adc7c5b1ec">
            <w:r w:rsidRPr="00532B9F">
              <w:rPr>
                <w:rFonts w:ascii="Times New Roman" w:eastAsia="MS Mincho" w:hAnsi="Times New Roman"/>
                <w:sz w:val="20"/>
                <w:iCs/>
                <w:color w:val="0000FF" w:themeColor="hyperlink"/>
                <w:u w:val="single"/>
              </w:rPr>
              <w:t>XV-732</w:t>
            </w:r>
          </w:fldSimple>
          <w:r>
            <w:rPr>
              <w:rFonts w:ascii="Times New Roman" w:eastAsia="MS Mincho" w:hAnsi="Times New Roman"/>
              <w:sz w:val="20"/>
              <w:iCs/>
            </w:rPr>
            <w:t>,
2025-12-23,
paskelbta TAR 2025-12-30, i. k. 2025-23026                </w:t>
          </w:r>
        </w:p>
        <w:p>
          <w:pPr>
            <w:jc w:val="both"/>
            <w:rPr>
              <w:rFonts w:ascii="Times New Roman" w:hAnsi="Times New Roman"/>
            </w:rPr>
          </w:pPr>
          <w:r>
            <w:rPr>
              <w:rFonts w:ascii="Times New Roman" w:hAnsi="Times New Roman"/>
              <w:sz w:val="20"/>
            </w:rPr>
            <w:t>Lietuvos Respublikos administracinių nusižengimų kodekso 12, 29, 243-1, 251, 304-2, 308-1, 310, 589 straipsnių ir priedo pakeitimo, Kodekso papildymo 243-2, 270-2 straipsniais ir 243-1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450b0ca0311f08918e1adc7c5b1ec">
            <w:r w:rsidRPr="00532B9F">
              <w:rPr>
                <w:rFonts w:ascii="Times New Roman" w:eastAsia="MS Mincho" w:hAnsi="Times New Roman"/>
                <w:sz w:val="20"/>
                <w:iCs/>
                <w:color w:val="0000FF" w:themeColor="hyperlink"/>
                <w:u w:val="single"/>
              </w:rPr>
              <w:t>XV-531</w:t>
            </w:r>
          </w:fldSimple>
          <w:r>
            <w:rPr>
              <w:rFonts w:ascii="Times New Roman" w:eastAsia="MS Mincho" w:hAnsi="Times New Roman"/>
              <w:sz w:val="20"/>
              <w:iCs/>
            </w:rPr>
            <w:t>,
2025-11-13,
paskelbta TAR 2025-11-25, i. k. 2025-19763                </w:t>
          </w:r>
        </w:p>
        <w:p>
          <w:pPr>
            <w:jc w:val="both"/>
            <w:rPr>
              <w:rFonts w:ascii="Times New Roman" w:hAnsi="Times New Roman"/>
            </w:rPr>
          </w:pPr>
          <w:r>
            <w:rPr>
              <w:rFonts w:ascii="Times New Roman" w:hAnsi="Times New Roman"/>
              <w:sz w:val="20"/>
            </w:rPr>
            <w:t>Lietuvos Respublikos administracinių nusižengimų kodekso 195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0bebb2389a11f180c9c618618421ed">
            <w:r w:rsidRPr="00532B9F">
              <w:rPr>
                <w:rFonts w:ascii="Times New Roman" w:eastAsia="MS Mincho" w:hAnsi="Times New Roman"/>
                <w:sz w:val="20"/>
                <w:iCs/>
                <w:color w:val="0000FF" w:themeColor="hyperlink"/>
                <w:u w:val="single"/>
              </w:rPr>
              <w:t>XV-801</w:t>
            </w:r>
          </w:fldSimple>
          <w:r>
            <w:rPr>
              <w:rFonts w:ascii="Times New Roman" w:eastAsia="MS Mincho" w:hAnsi="Times New Roman"/>
              <w:sz w:val="20"/>
              <w:iCs/>
            </w:rPr>
            <w:t>,
2026-04-09,
paskelbta TAR 2026-04-15, i. k. 2026-06072                </w:t>
          </w:r>
        </w:p>
        <w:p>
          <w:pPr>
            <w:jc w:val="both"/>
            <w:rPr>
              <w:rFonts w:ascii="Times New Roman" w:hAnsi="Times New Roman"/>
            </w:rPr>
          </w:pPr>
          <w:r>
            <w:rPr>
              <w:rFonts w:ascii="Times New Roman" w:hAnsi="Times New Roman"/>
              <w:sz w:val="20"/>
            </w:rPr>
            <w:t>Lietuvos Respublikos administracinių nusižengimų kodekso 547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541cf72cf8b11f08918e1adc7c5b1ec">
            <w:r w:rsidRPr="00532B9F">
              <w:rPr>
                <w:rFonts w:ascii="Times New Roman" w:eastAsia="MS Mincho" w:hAnsi="Times New Roman"/>
                <w:sz w:val="20"/>
                <w:iCs/>
                <w:color w:val="0000FF" w:themeColor="hyperlink"/>
                <w:u w:val="single"/>
              </w:rPr>
              <w:t>XV-549</w:t>
            </w:r>
          </w:fldSimple>
          <w:r>
            <w:rPr>
              <w:rFonts w:ascii="Times New Roman" w:eastAsia="MS Mincho" w:hAnsi="Times New Roman"/>
              <w:sz w:val="20"/>
              <w:iCs/>
            </w:rPr>
            <w:t>,
2025-11-18,
paskelbta TAR 2025-12-02, i. k. 2025-20533                </w:t>
          </w:r>
        </w:p>
        <w:p>
          <w:pPr>
            <w:jc w:val="both"/>
            <w:rPr>
              <w:rFonts w:ascii="Times New Roman" w:hAnsi="Times New Roman"/>
            </w:rPr>
          </w:pPr>
          <w:r>
            <w:rPr>
              <w:rFonts w:ascii="Times New Roman" w:hAnsi="Times New Roman"/>
              <w:sz w:val="20"/>
            </w:rPr>
            <w:t>Lietuvos Respublikos administracinių nusižengimų kodekso 314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61be322c3d11f1a552c76556910e9c">
            <w:r w:rsidRPr="00532B9F">
              <w:rPr>
                <w:rFonts w:ascii="Times New Roman" w:eastAsia="MS Mincho" w:hAnsi="Times New Roman"/>
                <w:sz w:val="20"/>
                <w:iCs/>
                <w:color w:val="0000FF" w:themeColor="hyperlink"/>
                <w:u w:val="single"/>
              </w:rPr>
              <w:t>XV-782</w:t>
            </w:r>
          </w:fldSimple>
          <w:r>
            <w:rPr>
              <w:rFonts w:ascii="Times New Roman" w:eastAsia="MS Mincho" w:hAnsi="Times New Roman"/>
              <w:sz w:val="20"/>
              <w:iCs/>
            </w:rPr>
            <w:t>,
2026-03-26,
paskelbta TAR 2026-03-30, i. k. 2026-05185                </w:t>
          </w:r>
        </w:p>
        <w:p>
          <w:pPr>
            <w:jc w:val="both"/>
            <w:rPr>
              <w:rFonts w:ascii="Times New Roman" w:hAnsi="Times New Roman"/>
            </w:rPr>
          </w:pPr>
          <w:r>
            <w:rPr>
              <w:rFonts w:ascii="Times New Roman" w:hAnsi="Times New Roman"/>
              <w:sz w:val="20"/>
            </w:rPr>
            <w:t>Lietuvos Respublikos administracinių nusižengimų kodekso 283, 589 straipsnių pakeitimo ir 112, 113-1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ab7b803d5c11f180c9c618618421ed">
            <w:r w:rsidRPr="00532B9F">
              <w:rPr>
                <w:rFonts w:ascii="Times New Roman" w:eastAsia="MS Mincho" w:hAnsi="Times New Roman"/>
                <w:sz w:val="20"/>
                <w:iCs/>
                <w:color w:val="0000FF" w:themeColor="hyperlink"/>
                <w:u w:val="single"/>
              </w:rPr>
              <w:t>XV-816</w:t>
            </w:r>
          </w:fldSimple>
          <w:r>
            <w:rPr>
              <w:rFonts w:ascii="Times New Roman" w:eastAsia="MS Mincho" w:hAnsi="Times New Roman"/>
              <w:sz w:val="20"/>
              <w:iCs/>
            </w:rPr>
            <w:t>,
2026-04-16,
paskelbta TAR 2026-04-21, i. k. 2026-06394                </w:t>
          </w:r>
        </w:p>
        <w:p>
          <w:pPr>
            <w:jc w:val="both"/>
            <w:rPr>
              <w:rFonts w:ascii="Times New Roman" w:hAnsi="Times New Roman"/>
            </w:rPr>
          </w:pPr>
          <w:r>
            <w:rPr>
              <w:rFonts w:ascii="Times New Roman" w:hAnsi="Times New Roman"/>
              <w:sz w:val="20"/>
            </w:rPr>
            <w:t>Lietuvos Respublikos administracinių nusižengimų kodekso 476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1dfaa2584311f180c9c618618421ed">
            <w:r w:rsidRPr="00532B9F">
              <w:rPr>
                <w:rFonts w:ascii="Times New Roman" w:eastAsia="MS Mincho" w:hAnsi="Times New Roman"/>
                <w:sz w:val="20"/>
                <w:iCs/>
                <w:color w:val="0000FF" w:themeColor="hyperlink"/>
                <w:u w:val="single"/>
              </w:rPr>
              <w:t>XV-970</w:t>
            </w:r>
          </w:fldSimple>
          <w:r>
            <w:rPr>
              <w:rFonts w:ascii="Times New Roman" w:eastAsia="MS Mincho" w:hAnsi="Times New Roman"/>
              <w:sz w:val="20"/>
              <w:iCs/>
            </w:rPr>
            <w:t>,
2026-05-21,
paskelbta TAR 2026-05-25, i. k. 2026-08788                </w:t>
          </w:r>
        </w:p>
        <w:p>
          <w:pPr>
            <w:jc w:val="both"/>
            <w:rPr>
              <w:rFonts w:ascii="Times New Roman" w:hAnsi="Times New Roman"/>
            </w:rPr>
          </w:pPr>
          <w:r>
            <w:rPr>
              <w:rFonts w:ascii="Times New Roman" w:hAnsi="Times New Roman"/>
              <w:sz w:val="20"/>
            </w:rPr>
            <w:t>Lietuvos Respublikos administracinių nusižengimų kodekso 99,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5113d80665c11f1b53dfa020e517810">
            <w:r w:rsidRPr="00532B9F">
              <w:rPr>
                <w:rFonts w:ascii="Times New Roman" w:eastAsia="MS Mincho" w:hAnsi="Times New Roman"/>
                <w:sz w:val="20"/>
                <w:iCs/>
                <w:color w:val="0000FF" w:themeColor="hyperlink"/>
                <w:u w:val="single"/>
              </w:rPr>
              <w:t>XV-988</w:t>
            </w:r>
          </w:fldSimple>
          <w:r>
            <w:rPr>
              <w:rFonts w:ascii="Times New Roman" w:eastAsia="MS Mincho" w:hAnsi="Times New Roman"/>
              <w:sz w:val="20"/>
              <w:iCs/>
            </w:rPr>
            <w:t>,
2026-06-04,
paskelbta TAR 2026-06-12, i. k. 2026-10325                </w:t>
          </w:r>
        </w:p>
        <w:p>
          <w:pPr>
            <w:jc w:val="both"/>
            <w:rPr>
              <w:rFonts w:ascii="Times New Roman" w:hAnsi="Times New Roman"/>
            </w:rPr>
          </w:pPr>
          <w:r>
            <w:rPr>
              <w:rFonts w:ascii="Times New Roman" w:hAnsi="Times New Roman"/>
              <w:sz w:val="20"/>
            </w:rPr>
            <w:t>Lietuvos Respublikos administracinių nusižengimų kodekso 120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Batang">
    <w:panose1 w:val="02030600000101010101"/>
    <w:charset w:val="81"/>
    <w:family w:val="roman"/>
    <w:pitch w:val="variable"/>
    <w:sig w:usb0="B00002AF" w:usb1="69D77CFB" w:usb2="00000030" w:usb3="00000000" w:csb0="0008009F" w:csb1="00000000"/>
  </w:font>
  <w:font w:name="Lucida Sans Unicode">
    <w:panose1 w:val="020B0602030504020204"/>
    <w:charset w:val="BA"/>
    <w:family w:val="swiss"/>
    <w:pitch w:val="variable"/>
    <w:sig w:usb0="80000AFF" w:usb1="0000396B" w:usb2="00000000" w:usb3="00000000" w:csb0="000000BF" w:csb1="00000000"/>
  </w:font>
  <w:font w:name="PMingLiU">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411</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194</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484</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395</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103</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p14="http://schemas.microsoft.com/office/word/2010/wordprocessingDrawing" mc:Ignorable="w14 w15 w16se w16cid w16 w16cex w16sdtdh w16sdtfl w16du wp14">
  <w15:person w15:author="PAPINIGIENĖ Augustė">
    <w15:presenceInfo w15:providerId="AD" w15:userId="S::auguste.papinigiene@lrs.lt::36a802f6-07cb-45db-9517-d1af74e1216a"/>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hideGrammaticalErrors/>
  <w:proofState w:grammar="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2A46E3"/>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 w:type="paragraph" w:styleId="Pataisymai">
    <w:name w:val="Revision"/>
    <w:hidden/>
    <w:semiHidden/>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98.xml"/>
  <Relationship Id="rId10" Type="http://schemas.openxmlformats.org/officeDocument/2006/relationships/footnotes" Target="footnotes.xml"/>
  <Relationship Id="rId100" Type="http://schemas.openxmlformats.org/officeDocument/2006/relationships/hyperlink" TargetMode="External" Target="http://eur-lex.europa.eu/legal-content/LIT/TXT/?uri=CELEX:32017R2403&amp;locale=lt"/>
  <Relationship Id="rId101" Type="http://schemas.openxmlformats.org/officeDocument/2006/relationships/hyperlink" TargetMode="External" Target="http://eur-lex.europa.eu/legal-content/LIT/TXT/?uri=CELEX:32019R0473&amp;locale=lt"/>
  <Relationship Id="rId102" Type="http://schemas.openxmlformats.org/officeDocument/2006/relationships/hyperlink" TargetMode="External" Target="http://eur-lex.europa.eu/legal-content/LIT/TXT/?uri=CELEX:32021R0782&amp;locale=lt"/>
  <Relationship Id="rId103" Type="http://schemas.openxmlformats.org/officeDocument/2006/relationships/hyperlink" TargetMode="External" Target="http://eur-lex.europa.eu/legal-content/LIT/TXT/?uri=CELEX:32021R0782&amp;locale=lt"/>
  <Relationship Id="rId104" Type="http://schemas.openxmlformats.org/officeDocument/2006/relationships/hyperlink" TargetMode="External" Target="http://eur-lex.europa.eu/legal-content/LIT/TXT/?uri=CELEX:32021R0782&amp;locale=lt"/>
  <Relationship Id="rId105" Type="http://schemas.openxmlformats.org/officeDocument/2006/relationships/hyperlink" TargetMode="External" Target="http://eur-lex.europa.eu/legal-content/LIT/TXT/?uri=CELEX:32023R1542&amp;locale=lt"/>
  <Relationship Id="rId106" Type="http://schemas.openxmlformats.org/officeDocument/2006/relationships/hyperlink" TargetMode="External" Target="http://eur-lex.europa.eu/legal-content/LIT/TXT/?uri=CELEX:32008L0098&amp;locale=lt"/>
  <Relationship Id="rId107" Type="http://schemas.openxmlformats.org/officeDocument/2006/relationships/hyperlink" TargetMode="External" Target="http://eur-lex.europa.eu/legal-content/LIT/TXT/?uri=CELEX:32019R1020&amp;locale=lt"/>
  <Relationship Id="rId108" Type="http://schemas.openxmlformats.org/officeDocument/2006/relationships/hyperlink" TargetMode="External" Target="http://eur-lex.europa.eu/legal-content/LIT/TXT/?uri=CELEX:32006L0066&amp;locale=lt"/>
  <Relationship Id="rId109" Type="http://schemas.openxmlformats.org/officeDocument/2006/relationships/hyperlink" TargetMode="External" Target="http://eur-lex.europa.eu/legal-content/LIT/TXT/?uri=CELEX:32023R0956&amp;locale=lt"/>
  <Relationship Id="rId11" Type="http://schemas.openxmlformats.org/officeDocument/2006/relationships/settings" Target="settings.xml"/>
  <Relationship Id="rId110" Type="http://schemas.openxmlformats.org/officeDocument/2006/relationships/hyperlink" TargetMode="External" Target="http://eur-lex.europa.eu/legal-content/LIT/TXT/?uri=CELEX:32023R0956&amp;locale=lt"/>
  <Relationship Id="rId111" Type="http://schemas.openxmlformats.org/officeDocument/2006/relationships/hyperlink" TargetMode="External" Target="http://eur-lex.europa.eu/legal-content/LIT/TXT/?uri=CELEX:33115R2023&amp;locale=lt"/>
  <Relationship Id="rId112" Type="http://schemas.openxmlformats.org/officeDocument/2006/relationships/hyperlink" TargetMode="External" Target="http://eur-lex.europa.eu/legal-content/LIT/TXT/?uri=CELEX:33115R2023&amp;locale=lt"/>
  <Relationship Id="rId113" Type="http://schemas.openxmlformats.org/officeDocument/2006/relationships/hyperlink" TargetMode="External" Target="http://eur-lex.europa.eu/legal-content/LIT/TXT/?uri=CELEX:33115R2023&amp;locale=lt"/>
  <Relationship Id="rId114" Type="http://schemas.openxmlformats.org/officeDocument/2006/relationships/hyperlink" TargetMode="External" Target="http://eur-lex.europa.eu/legal-content/LIT/TXT/?uri=CELEX:33115R2023&amp;locale=lt"/>
  <Relationship Id="rId115" Type="http://schemas.openxmlformats.org/officeDocument/2006/relationships/hyperlink" TargetMode="External" Target="http://eur-lex.europa.eu/legal-content/LIT/TXT/?uri=CELEX:33115R2023&amp;locale=lt"/>
  <Relationship Id="rId116" Type="http://schemas.openxmlformats.org/officeDocument/2006/relationships/hyperlink" TargetMode="External" Target="http://eur-lex.europa.eu/legal-content/LIT/TXT/?uri=CELEX:33115R2023&amp;locale=lt"/>
  <Relationship Id="rId117" Type="http://schemas.openxmlformats.org/officeDocument/2006/relationships/hyperlink" TargetMode="External" Target="http://eur-lex.europa.eu/legal-content/LIT/TXT/?uri=CELEX:33115R2023&amp;locale=lt"/>
  <Relationship Id="rId118" Type="http://schemas.openxmlformats.org/officeDocument/2006/relationships/hyperlink" TargetMode="External" Target="http://eur-lex.europa.eu/legal-content/LIT/TXT/?uri=CELEX:33115R2023&amp;locale=lt"/>
  <Relationship Id="rId119" Type="http://schemas.openxmlformats.org/officeDocument/2006/relationships/hyperlink" TargetMode="External" Target="http://eur-lex.europa.eu/legal-content/LIT/TXT/?uri=CELEX:32017R0852&amp;locale=lt"/>
  <Relationship Id="rId12" Type="http://schemas.openxmlformats.org/officeDocument/2006/relationships/styles" Target="styles.xml"/>
  <Relationship Id="rId120" Type="http://schemas.openxmlformats.org/officeDocument/2006/relationships/hyperlink" TargetMode="External" Target="http://eur-lex.europa.eu/legal-content/LIT/TXT/?uri=CELEX:32024R0590&amp;locale=lt"/>
  <Relationship Id="rId121" Type="http://schemas.openxmlformats.org/officeDocument/2006/relationships/hyperlink" TargetMode="External" Target="http://eur-lex.europa.eu/legal-content/LIT/TXT/?uri=CELEX:32024R0590&amp;locale=lt"/>
  <Relationship Id="rId122" Type="http://schemas.openxmlformats.org/officeDocument/2006/relationships/hyperlink" TargetMode="External" Target="http://eur-lex.europa.eu/legal-content/LIT/TXT/?uri=CELEX:32024R0590&amp;locale=lt"/>
  <Relationship Id="rId123" Type="http://schemas.openxmlformats.org/officeDocument/2006/relationships/hyperlink" TargetMode="External" Target="http://eur-lex.europa.eu/legal-content/LIT/TXT/?uri=CELEX:32024R0590&amp;locale=lt"/>
  <Relationship Id="rId124" Type="http://schemas.openxmlformats.org/officeDocument/2006/relationships/hyperlink" TargetMode="External" Target="http://eur-lex.europa.eu/legal-content/LIT/TXT/?uri=CELEX:32024R0590&amp;locale=lt"/>
  <Relationship Id="rId125" Type="http://schemas.openxmlformats.org/officeDocument/2006/relationships/hyperlink" TargetMode="External" Target="http://eur-lex.europa.eu/legal-content/LIT/TXT/?uri=CELEX:32023R0956&amp;locale=lt"/>
  <Relationship Id="rId126" Type="http://schemas.openxmlformats.org/officeDocument/2006/relationships/hyperlink" TargetMode="External" Target="http://eur-lex.europa.eu/legal-content/LIT/TXT/?uri=CELEX:32025R2083&amp;locale=lt"/>
  <Relationship Id="rId127" Type="http://schemas.openxmlformats.org/officeDocument/2006/relationships/hyperlink" TargetMode="External" Target="http://eur-lex.europa.eu/legal-content/LIT/TXT/?uri=CELEX:33115R2023&amp;locale=lt"/>
  <Relationship Id="rId128" Type="http://schemas.openxmlformats.org/officeDocument/2006/relationships/hyperlink" TargetMode="External" Target="http://eur-lex.europa.eu/legal-content/LIT/TXT/?uri=CELEX:32010R0995&amp;locale=lt"/>
  <Relationship Id="rId129" Type="http://schemas.openxmlformats.org/officeDocument/2006/relationships/hyperlink" TargetMode="External" Target="http://eur-lex.europa.eu/legal-content/LIT/TXT/?uri=CELEX:32024R3234&amp;locale=lt"/>
  <Relationship Id="rId13" Type="http://schemas.openxmlformats.org/officeDocument/2006/relationships/theme" Target="theme/theme1.xml"/>
  <Relationship Id="rId130" Type="http://schemas.openxmlformats.org/officeDocument/2006/relationships/hyperlink" TargetMode="External" Target="http://eur-lex.europa.eu/legal-content/LIT/TXT/?uri=CELEX:32023R1773&amp;locale=lt"/>
  <Relationship Id="rId131" Type="http://schemas.openxmlformats.org/officeDocument/2006/relationships/hyperlink" TargetMode="External" Target="http://eur-lex.europa.eu/legal-content/LIT/TXT/?uri=CELEX:32023R0956&amp;locale=lt"/>
  <Relationship Id="rId132" Type="http://schemas.openxmlformats.org/officeDocument/2006/relationships/hyperlink" TargetMode="External" Target="http://eur-lex.europa.eu/legal-content/LIT/TXT/?uri=CELEX:32024R2469&amp;locale=lt"/>
  <Relationship Id="rId133" Type="http://schemas.openxmlformats.org/officeDocument/2006/relationships/hyperlink" TargetMode="External" Target="http://eur-lex.europa.eu/legal-content/LIT/TXT/?uri=CELEX:32024R0590&amp;locale=lt"/>
  <Relationship Id="rId134" Type="http://schemas.openxmlformats.org/officeDocument/2006/relationships/hyperlink" TargetMode="External" Target="http://eur-lex.europa.eu/legal-content/LIT/TXT/?uri=CELEX:32009R1005&amp;locale=lt"/>
  <Relationship Id="rId135" Type="http://schemas.openxmlformats.org/officeDocument/2006/relationships/hyperlink" TargetMode="External" Target="http://eur-lex.europa.eu/legal-content/LIT/TXT/?uri=CELEX:33234R2024&amp;locale=lt"/>
  <Relationship Id="rId136" Type="http://schemas.openxmlformats.org/officeDocument/2006/relationships/hyperlink" TargetMode="External" Target="http://eur-lex.europa.eu/legal-content/LIT/TXT/?uri=CELEX:32023R1115&amp;locale=lt"/>
  <Relationship Id="rId137" Type="http://schemas.openxmlformats.org/officeDocument/2006/relationships/hyperlink" TargetMode="External" Target="http://eur-lex.europa.eu/legal-content/LIT/TXT/?uri=CELEX:33157R2024&amp;locale=lt"/>
  <Relationship Id="rId138" Type="http://schemas.openxmlformats.org/officeDocument/2006/relationships/hyperlink" TargetMode="External" Target="http://eur-lex.europa.eu/legal-content/LIT/TXT/?uri=CELEX:33157R2024&amp;locale=lt"/>
  <Relationship Id="rId139" Type="http://schemas.openxmlformats.org/officeDocument/2006/relationships/hyperlink" TargetMode="External" Target="http://eur-lex.europa.eu/legal-content/LIT/TXT/?uri=CELEX:33157R2024&amp;locale=lt"/>
  <Relationship Id="rId14" Type="http://schemas.openxmlformats.org/officeDocument/2006/relationships/webSettings" Target="webSettings.xml"/>
  <Relationship Id="rId140" Type="http://schemas.openxmlformats.org/officeDocument/2006/relationships/hyperlink" TargetMode="External" Target="http://eur-lex.europa.eu/legal-content/LIT/TXT/?uri=CELEX:33157R2024&amp;locale=lt"/>
  <Relationship Id="rId141" Type="http://schemas.openxmlformats.org/officeDocument/2006/relationships/hyperlink" TargetMode="External" Target="http://eur-lex.europa.eu/legal-content/LIT/TXT/?uri=CELEX:32024R1157&amp;locale=lt"/>
  <Relationship Id="rId142" Type="http://schemas.openxmlformats.org/officeDocument/2006/relationships/hyperlink" TargetMode="External" Target="http://eur-lex.europa.eu/legal-content/LIT/TXT/?uri=CELEX:33157R2024&amp;locale=lt"/>
  <Relationship Id="rId143" Type="http://schemas.openxmlformats.org/officeDocument/2006/relationships/hyperlink" TargetMode="External" Target="http://eur-lex.europa.eu/legal-content/LIT/TXT/?uri=CELEX:32024R1157&amp;locale=lt"/>
  <Relationship Id="rId144" Type="http://schemas.openxmlformats.org/officeDocument/2006/relationships/hyperlink" TargetMode="External" Target="http://eur-lex.europa.eu/legal-content/LIT/TXT/?uri=CELEX:33157R2024&amp;locale=lt"/>
  <Relationship Id="rId145" Type="http://schemas.openxmlformats.org/officeDocument/2006/relationships/hyperlink" TargetMode="External" Target="http://eur-lex.europa.eu/legal-content/LIT/TXT/?uri=CELEX:33157R2024&amp;locale=lt"/>
  <Relationship Id="rId146" Type="http://schemas.openxmlformats.org/officeDocument/2006/relationships/hyperlink" TargetMode="External" Target="http://eur-lex.europa.eu/legal-content/LIT/TXT/?uri=CELEX:33157R2024&amp;locale=lt"/>
  <Relationship Id="rId147" Type="http://schemas.openxmlformats.org/officeDocument/2006/relationships/hyperlink" TargetMode="External" Target="http://eur-lex.europa.eu/legal-content/LIT/TXT/?uri=CELEX:33157R2024&amp;locale=lt"/>
  <Relationship Id="rId148" Type="http://schemas.openxmlformats.org/officeDocument/2006/relationships/hyperlink" TargetMode="External" Target="http://eur-lex.europa.eu/legal-content/LIT/TXT/?uri=CELEX:33157R2024&amp;locale=lt"/>
  <Relationship Id="rId149" Type="http://schemas.openxmlformats.org/officeDocument/2006/relationships/hyperlink" TargetMode="External" Target="http://eur-lex.europa.eu/legal-content/LIT/TXT/?uri=CELEX:33157R2024&amp;locale=lt"/>
  <Relationship Id="rId15" Type="http://schemas.openxmlformats.org/officeDocument/2006/relationships/image" Target="media/image2.png"/>
  <Relationship Id="rId150" Type="http://schemas.openxmlformats.org/officeDocument/2006/relationships/hyperlink" TargetMode="External" Target="http://eur-lex.europa.eu/legal-content/LIT/TXT/?uri=CELEX:33157R2024&amp;locale=lt"/>
  <Relationship Id="rId151" Type="http://schemas.openxmlformats.org/officeDocument/2006/relationships/hyperlink" TargetMode="External" Target="http://eur-lex.europa.eu/legal-content/LIT/TXT/?uri=CELEX:33157R2024&amp;locale=lt"/>
  <Relationship Id="rId152" Type="http://schemas.openxmlformats.org/officeDocument/2006/relationships/hyperlink" TargetMode="External" Target="http://eur-lex.europa.eu/legal-content/LIT/TXT/?uri=CELEX:33157R2024&amp;locale=lt"/>
  <Relationship Id="rId153" Type="http://schemas.openxmlformats.org/officeDocument/2006/relationships/hyperlink" TargetMode="External" Target="http://eur-lex.europa.eu/legal-content/LIT/TXT/?uri=CELEX:33157R2024&amp;locale=lt"/>
  <Relationship Id="rId154" Type="http://schemas.openxmlformats.org/officeDocument/2006/relationships/hyperlink" TargetMode="External" Target="http://eur-lex.europa.eu/legal-content/LIT/TXT/?uri=CELEX:33157R2024&amp;locale=lt"/>
  <Relationship Id="rId155" Type="http://schemas.openxmlformats.org/officeDocument/2006/relationships/hyperlink" TargetMode="External" Target="http://eur-lex.europa.eu/legal-content/LIT/TXT/?uri=CELEX:33157R2024&amp;locale=lt"/>
  <Relationship Id="rId156" Type="http://schemas.openxmlformats.org/officeDocument/2006/relationships/hyperlink" TargetMode="External" Target="http://eur-lex.europa.eu/legal-content/LIT/TXT/?uri=CELEX:33157R2024&amp;locale=lt"/>
  <Relationship Id="rId157" Type="http://schemas.openxmlformats.org/officeDocument/2006/relationships/hyperlink" TargetMode="External" Target="http://eur-lex.europa.eu/legal-content/LIT/TXT/?uri=CELEX:32024R1157&amp;locale=lt"/>
  <Relationship Id="rId158" Type="http://schemas.openxmlformats.org/officeDocument/2006/relationships/hyperlink" TargetMode="External" Target="http://eur-lex.europa.eu/legal-content/LIT/TXT/?uri=CELEX:32013R1257&amp;locale=lt"/>
  <Relationship Id="rId159" Type="http://schemas.openxmlformats.org/officeDocument/2006/relationships/hyperlink" TargetMode="External" Target="http://eur-lex.europa.eu/legal-content/LIT/TXT/?uri=CELEX:32020R1056&amp;locale=lt"/>
  <Relationship Id="rId16" Type="http://schemas.openxmlformats.org/officeDocument/2006/relationships/header" Target="header1162.xml"/>
  <Relationship Id="rId160" Type="http://schemas.openxmlformats.org/officeDocument/2006/relationships/hyperlink" TargetMode="External" Target="http://eur-lex.europa.eu/legal-content/LIT/TXT/?uri=CELEX:32006R1013&amp;locale=lt"/>
  <Relationship Id="rId161" Type="http://schemas.openxmlformats.org/officeDocument/2006/relationships/hyperlink" TargetMode="External" Target="http://eur-lex.europa.eu/legal-content/LIT/TXT/?uri=CELEX:32024R1309&amp;locale=lt"/>
  <Relationship Id="rId162" Type="http://schemas.openxmlformats.org/officeDocument/2006/relationships/hyperlink" TargetMode="External" Target="http://eur-lex.europa.eu/legal-content/LIT/TXT/?uri=CELEX:32024R1309&amp;locale=lt"/>
  <Relationship Id="rId163" Type="http://schemas.openxmlformats.org/officeDocument/2006/relationships/hyperlink" TargetMode="External" Target="http://eur-lex.europa.eu/legal-content/LIT/TXT/?uri=CELEX:32015R2120&amp;locale=lt"/>
  <Relationship Id="rId164" Type="http://schemas.openxmlformats.org/officeDocument/2006/relationships/hyperlink" TargetMode="External" Target="http://eur-lex.europa.eu/legal-content/LIT/TXT/?uri=CELEX:32014L0061&amp;locale=lt"/>
  <Relationship Id="rId165" Type="http://schemas.openxmlformats.org/officeDocument/2006/relationships/hyperlink" TargetMode="External" Target="http://eur-lex.europa.eu/legal-content/LIT/TXT/?uri=CELEX:32023L0970&amp;locale=lt"/>
  <Relationship Id="rId166" Type="http://schemas.openxmlformats.org/officeDocument/2006/relationships/customXml" Target="../customXml/item2.xml"/>
  <Relationship Id="rId17" Type="http://schemas.openxmlformats.org/officeDocument/2006/relationships/header" Target="header1163.xml"/>
  <Relationship Id="rId18" Type="http://schemas.openxmlformats.org/officeDocument/2006/relationships/footer" Target="footer1162.xml"/>
  <Relationship Id="rId19" Type="http://schemas.openxmlformats.org/officeDocument/2006/relationships/footer" Target="footer1163.xml"/>
  <Relationship Id="rId2" Type="http://schemas.openxmlformats.org/officeDocument/2006/relationships/header" Target="header599.xml"/>
  <Relationship Id="rId20" Type="http://schemas.openxmlformats.org/officeDocument/2006/relationships/header" Target="header1164.xml"/>
  <Relationship Id="rId21" Type="http://schemas.openxmlformats.org/officeDocument/2006/relationships/footer" Target="footer1164.xml"/>
  <Relationship Id="rId22" Type="http://schemas.openxmlformats.org/officeDocument/2006/relationships/hyperlink" TargetMode="External" Target="http://eur-lex.europa.eu/legal-content/LIT/TXT/?uri=CELEX:33157R2024&amp;locale=lt"/>
  <Relationship Id="rId23" Type="http://schemas.openxmlformats.org/officeDocument/2006/relationships/hyperlink" TargetMode="External" Target="http://eur-lex.europa.eu/legal-content/LIT/TXT/?uri=CELEX:32009R1224&amp;locale=lt"/>
  <Relationship Id="rId24" Type="http://schemas.openxmlformats.org/officeDocument/2006/relationships/hyperlink" TargetMode="External" Target="http://eur-lex.europa.eu/legal-content/LIT/TXT/?uri=CELEX:32024R0590&amp;locale=lt"/>
  <Relationship Id="rId25" Type="http://schemas.openxmlformats.org/officeDocument/2006/relationships/hyperlink" TargetMode="External" Target="http://eur-lex.europa.eu/legal-content/LIT/TXT/?uri=CELEX:32021R0782&amp;locale=lt"/>
  <Relationship Id="rId26" Type="http://schemas.openxmlformats.org/officeDocument/2006/relationships/hyperlink" TargetMode="External" Target="http://eur-lex.europa.eu/legal-content/LIT/TXT/?uri=CELEX:32024R1309&amp;locale=lt"/>
  <Relationship Id="rId27" Type="http://schemas.openxmlformats.org/officeDocument/2006/relationships/hyperlink" TargetMode="External" Target="http://eur-lex.europa.eu/legal-content/LIT/TXT/?uri=CELEX:32008R1005&amp;locale=lt"/>
  <Relationship Id="rId28" Type="http://schemas.openxmlformats.org/officeDocument/2006/relationships/hyperlink" TargetMode="External" Target="http://eur-lex.europa.eu/legal-content/LIT/TXT/?uri=CELEX:31993R2847&amp;locale=lt"/>
  <Relationship Id="rId29" Type="http://schemas.openxmlformats.org/officeDocument/2006/relationships/hyperlink" TargetMode="External" Target="http://eur-lex.europa.eu/legal-content/LIT/TXT/?uri=CELEX:32001R1936&amp;locale=lt"/>
  <Relationship Id="rId3" Type="http://schemas.openxmlformats.org/officeDocument/2006/relationships/footer" Target="footer598.xml"/>
  <Relationship Id="rId30" Type="http://schemas.openxmlformats.org/officeDocument/2006/relationships/hyperlink" TargetMode="External" Target="http://eur-lex.europa.eu/legal-content/LIT/TXT/?uri=CELEX:32004R0601&amp;locale=lt"/>
  <Relationship Id="rId31" Type="http://schemas.openxmlformats.org/officeDocument/2006/relationships/hyperlink" TargetMode="External" Target="http://eur-lex.europa.eu/legal-content/LIT/TXT/?uri=CELEX:31994R1093&amp;locale=lt"/>
  <Relationship Id="rId32" Type="http://schemas.openxmlformats.org/officeDocument/2006/relationships/hyperlink" TargetMode="External" Target="http://eur-lex.europa.eu/legal-content/LIT/TXT/?uri=CELEX:31999R1447&amp;locale=lt"/>
  <Relationship Id="rId33" Type="http://schemas.openxmlformats.org/officeDocument/2006/relationships/hyperlink" TargetMode="External" Target="http://eur-lex.europa.eu/legal-content/LIT/TXT/?uri=CELEX:32009R1224&amp;locale=lt"/>
  <Relationship Id="rId34" Type="http://schemas.openxmlformats.org/officeDocument/2006/relationships/hyperlink" TargetMode="External" Target="http://eur-lex.europa.eu/legal-content/LIT/TXT/?uri=CELEX:31996R0847&amp;locale=lt"/>
  <Relationship Id="rId35" Type="http://schemas.openxmlformats.org/officeDocument/2006/relationships/hyperlink" TargetMode="External" Target="http://eur-lex.europa.eu/legal-content/LIT/TXT/?uri=CELEX:32002R2371&amp;locale=lt"/>
  <Relationship Id="rId36" Type="http://schemas.openxmlformats.org/officeDocument/2006/relationships/hyperlink" TargetMode="External" Target="http://eur-lex.europa.eu/legal-content/LIT/TXT/?uri=CELEX:32004R0811&amp;locale=lt"/>
  <Relationship Id="rId37" Type="http://schemas.openxmlformats.org/officeDocument/2006/relationships/hyperlink" TargetMode="External" Target="http://eur-lex.europa.eu/legal-content/LIT/TXT/?uri=CELEX:32005R0768&amp;locale=lt"/>
  <Relationship Id="rId38" Type="http://schemas.openxmlformats.org/officeDocument/2006/relationships/hyperlink" TargetMode="External" Target="http://eur-lex.europa.eu/legal-content/LIT/TXT/?uri=CELEX:32005R2115&amp;locale=lt"/>
  <Relationship Id="rId39" Type="http://schemas.openxmlformats.org/officeDocument/2006/relationships/hyperlink" TargetMode="External" Target="http://eur-lex.europa.eu/legal-content/LIT/TXT/?uri=CELEX:32005R2166&amp;locale=lt"/>
  <Relationship Id="rId4" Type="http://schemas.openxmlformats.org/officeDocument/2006/relationships/footer" Target="footer599.xml"/>
  <Relationship Id="rId40" Type="http://schemas.openxmlformats.org/officeDocument/2006/relationships/hyperlink" TargetMode="External" Target="http://eur-lex.europa.eu/legal-content/LIT/TXT/?uri=CELEX:32006R0388&amp;locale=lt"/>
  <Relationship Id="rId41" Type="http://schemas.openxmlformats.org/officeDocument/2006/relationships/hyperlink" TargetMode="External" Target="http://eur-lex.europa.eu/legal-content/LIT/TXT/?uri=CELEX:32007R0509&amp;locale=lt"/>
  <Relationship Id="rId42" Type="http://schemas.openxmlformats.org/officeDocument/2006/relationships/hyperlink" TargetMode="External" Target="http://eur-lex.europa.eu/legal-content/LIT/TXT/?uri=CELEX:32007R0676&amp;locale=lt"/>
  <Relationship Id="rId43" Type="http://schemas.openxmlformats.org/officeDocument/2006/relationships/hyperlink" TargetMode="External" Target="http://eur-lex.europa.eu/legal-content/LIT/TXT/?uri=CELEX:32007R1098&amp;locale=lt"/>
  <Relationship Id="rId44" Type="http://schemas.openxmlformats.org/officeDocument/2006/relationships/hyperlink" TargetMode="External" Target="http://eur-lex.europa.eu/legal-content/LIT/TXT/?uri=CELEX:32008R1300&amp;locale=lt"/>
  <Relationship Id="rId45" Type="http://schemas.openxmlformats.org/officeDocument/2006/relationships/hyperlink" TargetMode="External" Target="http://eur-lex.europa.eu/legal-content/LIT/TXT/?uri=CELEX:32008R1342&amp;locale=lt"/>
  <Relationship Id="rId46" Type="http://schemas.openxmlformats.org/officeDocument/2006/relationships/hyperlink" TargetMode="External" Target="http://eur-lex.europa.eu/legal-content/LIT/TXT/?uri=CELEX:31993R2847&amp;locale=lt"/>
  <Relationship Id="rId47" Type="http://schemas.openxmlformats.org/officeDocument/2006/relationships/hyperlink" TargetMode="External" Target="http://eur-lex.europa.eu/legal-content/LIT/TXT/?uri=CELEX:31994R1627&amp;locale=lt"/>
  <Relationship Id="rId48" Type="http://schemas.openxmlformats.org/officeDocument/2006/relationships/hyperlink" TargetMode="External" Target="http://eur-lex.europa.eu/legal-content/LIT/TXT/?uri=CELEX:32006R1966&amp;locale=lt"/>
  <Relationship Id="rId49" Type="http://schemas.openxmlformats.org/officeDocument/2006/relationships/hyperlink" TargetMode="External" Target="http://eur-lex.europa.eu/legal-content/LIT/TXT/?uri=CELEX:32017R0852&amp;locale=lt"/>
  <Relationship Id="rId5" Type="http://schemas.openxmlformats.org/officeDocument/2006/relationships/header" Target="header600.xml"/>
  <Relationship Id="rId50" Type="http://schemas.openxmlformats.org/officeDocument/2006/relationships/hyperlink" TargetMode="External" Target="http://eur-lex.europa.eu/legal-content/LIT/TXT/?uri=CELEX:32008R1102&amp;locale=lt"/>
  <Relationship Id="rId51" Type="http://schemas.openxmlformats.org/officeDocument/2006/relationships/hyperlink" TargetMode="External" Target="http://eur-lex.europa.eu/legal-content/LIT/TXT/?uri=CELEX:32024R1849&amp;locale=lt"/>
  <Relationship Id="rId52" Type="http://schemas.openxmlformats.org/officeDocument/2006/relationships/hyperlink" TargetMode="External" Target="http://eur-lex.europa.eu/legal-content/LIT/TXT/?uri=CELEX:32011L0016&amp;locale=lt"/>
  <Relationship Id="rId53" Type="http://schemas.openxmlformats.org/officeDocument/2006/relationships/hyperlink" TargetMode="External" Target="http://eur-lex.europa.eu/legal-content/LIT/TXT/?uri=CELEX:31977L0799&amp;locale=lt"/>
  <Relationship Id="rId54" Type="http://schemas.openxmlformats.org/officeDocument/2006/relationships/hyperlink" TargetMode="External" Target="http://eur-lex.europa.eu/legal-content/LIT/TXT/?uri=CELEX:32023L2226&amp;locale=lt"/>
  <Relationship Id="rId55" Type="http://schemas.openxmlformats.org/officeDocument/2006/relationships/hyperlink" TargetMode="External" Target="http://eur-lex.europa.eu/legal-content/LIT/TXT/?uri=CELEX:32012R0965&amp;locale=lt"/>
  <Relationship Id="rId56" Type="http://schemas.openxmlformats.org/officeDocument/2006/relationships/hyperlink" TargetMode="External" Target="http://eur-lex.europa.eu/legal-content/LIT/TXT/?uri=CELEX:3947R2019&amp;locale=lt"/>
  <Relationship Id="rId57" Type="http://schemas.openxmlformats.org/officeDocument/2006/relationships/hyperlink" TargetMode="External" Target="http://eur-lex.europa.eu/legal-content/LIT/TXT/?uri=CELEX:3947R2019&amp;locale=lt"/>
  <Relationship Id="rId58" Type="http://schemas.openxmlformats.org/officeDocument/2006/relationships/hyperlink" TargetMode="External" Target="http://eur-lex.europa.eu/legal-content/LIT/TXT/?uri=CELEX:32011R1178&amp;locale=lt"/>
  <Relationship Id="rId59" Type="http://schemas.openxmlformats.org/officeDocument/2006/relationships/hyperlink" TargetMode="External" Target="http://eur-lex.europa.eu/legal-content/LIT/TXT/?uri=CELEX:32014R1321&amp;locale=lt"/>
  <Relationship Id="rId6" Type="http://schemas.openxmlformats.org/officeDocument/2006/relationships/footer" Target="footer600.xml"/>
  <Relationship Id="rId60" Type="http://schemas.openxmlformats.org/officeDocument/2006/relationships/hyperlink" TargetMode="External" Target="http://eur-lex.europa.eu/legal-content/LIT/TXT/?uri=CELEX:3340R2015&amp;locale=lt"/>
  <Relationship Id="rId61" Type="http://schemas.openxmlformats.org/officeDocument/2006/relationships/hyperlink" TargetMode="External" Target="http://eur-lex.europa.eu/legal-content/LIT/TXT/?uri=CELEX:31139R2018&amp;locale=lt"/>
  <Relationship Id="rId62" Type="http://schemas.openxmlformats.org/officeDocument/2006/relationships/hyperlink" TargetMode="External" Target="http://eur-lex.europa.eu/legal-content/LIT/TXT/?uri=CELEX:32011R1178&amp;locale=lt"/>
  <Relationship Id="rId63" Type="http://schemas.openxmlformats.org/officeDocument/2006/relationships/hyperlink" TargetMode="External" Target="http://eur-lex.europa.eu/legal-content/LIT/TXT/?uri=CELEX:32014R1321&amp;locale=lt"/>
  <Relationship Id="rId64" Type="http://schemas.openxmlformats.org/officeDocument/2006/relationships/hyperlink" TargetMode="External" Target="http://eur-lex.europa.eu/legal-content/LIT/TXT/?uri=CELEX:3340R2015&amp;locale=lt"/>
  <Relationship Id="rId65" Type="http://schemas.openxmlformats.org/officeDocument/2006/relationships/hyperlink" TargetMode="External" Target="http://eur-lex.europa.eu/legal-content/LIT/TXT/?uri=CELEX:31139R2018&amp;locale=lt"/>
  <Relationship Id="rId66" Type="http://schemas.openxmlformats.org/officeDocument/2006/relationships/hyperlink" TargetMode="External" Target="http://eur-lex.europa.eu/legal-content/LIT/TXT/?uri=CELEX:32012R0923&amp;locale=lt"/>
  <Relationship Id="rId67" Type="http://schemas.openxmlformats.org/officeDocument/2006/relationships/hyperlink" TargetMode="External" Target="http://eur-lex.europa.eu/legal-content/LIT/TXT/?uri=CELEX:32011R1035&amp;locale=lt"/>
  <Relationship Id="rId68" Type="http://schemas.openxmlformats.org/officeDocument/2006/relationships/hyperlink" TargetMode="External" Target="http://eur-lex.europa.eu/legal-content/LIT/TXT/?uri=CELEX:32007R1265&amp;locale=lt"/>
  <Relationship Id="rId69" Type="http://schemas.openxmlformats.org/officeDocument/2006/relationships/hyperlink" TargetMode="External" Target="http://eur-lex.europa.eu/legal-content/LIT/TXT/?uri=CELEX:32006R1794&amp;locale=lt"/>
  <Relationship Id="rId7" Type="http://schemas.openxmlformats.org/officeDocument/2006/relationships/customXml" Target="../customXml/item1.xml"/>
  <Relationship Id="rId70" Type="http://schemas.openxmlformats.org/officeDocument/2006/relationships/hyperlink" TargetMode="External" Target="http://eur-lex.europa.eu/legal-content/LIT/TXT/?uri=CELEX:32006R0730&amp;locale=lt"/>
  <Relationship Id="rId71" Type="http://schemas.openxmlformats.org/officeDocument/2006/relationships/hyperlink" TargetMode="External" Target="http://eur-lex.europa.eu/legal-content/LIT/TXT/?uri=CELEX:32006R1033&amp;locale=lt"/>
  <Relationship Id="rId72" Type="http://schemas.openxmlformats.org/officeDocument/2006/relationships/hyperlink" TargetMode="External" Target="http://eur-lex.europa.eu/legal-content/LIT/TXT/?uri=CELEX:32010R0255&amp;locale=lt"/>
  <Relationship Id="rId73" Type="http://schemas.openxmlformats.org/officeDocument/2006/relationships/hyperlink" TargetMode="External" Target="http://eur-lex.europa.eu/legal-content/LIT/TXT/?uri=CELEX:31997R0338&amp;locale=lt"/>
  <Relationship Id="rId74" Type="http://schemas.openxmlformats.org/officeDocument/2006/relationships/hyperlink" TargetMode="External" Target="http://eur-lex.europa.eu/legal-content/LIT/TXT/?uri=CELEX:31997R0338&amp;locale=lt"/>
  <Relationship Id="rId75" Type="http://schemas.openxmlformats.org/officeDocument/2006/relationships/hyperlink" TargetMode="External" Target="http://eur-lex.europa.eu/legal-content/LIT/TXT/?uri=CELEX:31997R0338&amp;locale=lt"/>
  <Relationship Id="rId76" Type="http://schemas.openxmlformats.org/officeDocument/2006/relationships/hyperlink" TargetMode="External" Target="http://eur-lex.europa.eu/legal-content/LIT/TXT/?uri=CELEX:33143R2014&amp;locale=lt"/>
  <Relationship Id="rId77" Type="http://schemas.openxmlformats.org/officeDocument/2006/relationships/hyperlink" TargetMode="External" Target="http://eur-lex.europa.eu/legal-content/LIT/TXT/?uri=CELEX:33143R2014&amp;locale=lt"/>
  <Relationship Id="rId78" Type="http://schemas.openxmlformats.org/officeDocument/2006/relationships/hyperlink" TargetMode="External" Target="http://eur-lex.europa.eu/legal-content/LIT/TXT/?uri=CELEX:33143R2014&amp;locale=lt"/>
  <Relationship Id="rId79" Type="http://schemas.openxmlformats.org/officeDocument/2006/relationships/hyperlink" TargetMode="External" Target="http://eur-lex.europa.eu/legal-content/LIT/TXT/?uri=CELEX:31997R0338&amp;locale=lt"/>
  <Relationship Id="rId8" Type="http://schemas.openxmlformats.org/officeDocument/2006/relationships/endnotes" Target="endnotes.xml"/>
  <Relationship Id="rId80" Type="http://schemas.openxmlformats.org/officeDocument/2006/relationships/hyperlink" TargetMode="External" Target="http://eur-lex.europa.eu/legal-content/LIT/TXT/?uri=CELEX:32024R0573&amp;locale=lt"/>
  <Relationship Id="rId81" Type="http://schemas.openxmlformats.org/officeDocument/2006/relationships/hyperlink" TargetMode="External" Target="http://eur-lex.europa.eu/legal-content/LIT/TXT/?uri=CELEX:32019L1937&amp;locale=lt"/>
  <Relationship Id="rId82" Type="http://schemas.openxmlformats.org/officeDocument/2006/relationships/hyperlink" TargetMode="External" Target="http://eur-lex.europa.eu/legal-content/LIT/TXT/?uri=CELEX:32014R0517&amp;locale=lt"/>
  <Relationship Id="rId83" Type="http://schemas.openxmlformats.org/officeDocument/2006/relationships/hyperlink" TargetMode="External" Target="http://eur-lex.europa.eu/legal-content/LIT/TXT/?uri=CELEX:32024L1226&amp;locale=lt"/>
  <Relationship Id="rId84" Type="http://schemas.openxmlformats.org/officeDocument/2006/relationships/hyperlink" TargetMode="External" Target="http://eur-lex.europa.eu/legal-content/LIT/TXT/?uri=CELEX:32018L1673&amp;locale=lt"/>
  <Relationship Id="rId85" Type="http://schemas.openxmlformats.org/officeDocument/2006/relationships/hyperlink" TargetMode="External" Target="http://eur-lex.europa.eu/legal-content/LIT/TXT/?uri=CELEX:32009R1224&amp;locale=lt"/>
  <Relationship Id="rId86" Type="http://schemas.openxmlformats.org/officeDocument/2006/relationships/hyperlink" TargetMode="External" Target="http://eur-lex.europa.eu/legal-content/LIT/TXT/?uri=CELEX:32009R1224&amp;locale=lt"/>
  <Relationship Id="rId87" Type="http://schemas.openxmlformats.org/officeDocument/2006/relationships/hyperlink" TargetMode="External" Target="http://eur-lex.europa.eu/legal-content/LIT/TXT/?uri=CELEX:32009R1224&amp;locale=lt"/>
  <Relationship Id="rId88" Type="http://schemas.openxmlformats.org/officeDocument/2006/relationships/hyperlink" TargetMode="External" Target="http://eur-lex.europa.eu/legal-content/LIT/TXT/?uri=CELEX:32009R1224&amp;locale=lt"/>
  <Relationship Id="rId89" Type="http://schemas.openxmlformats.org/officeDocument/2006/relationships/hyperlink" TargetMode="External" Target="http://eur-lex.europa.eu/legal-content/LIT/TXT/?uri=CELEX:32009R1224&amp;locale=lt"/>
  <Relationship Id="rId9" Type="http://schemas.openxmlformats.org/officeDocument/2006/relationships/fontTable" Target="fontTable.xml"/>
  <Relationship Id="rId90" Type="http://schemas.openxmlformats.org/officeDocument/2006/relationships/hyperlink" TargetMode="External" Target="http://eur-lex.europa.eu/legal-content/LIT/TXT/?uri=CELEX:32009R1224&amp;locale=lt"/>
  <Relationship Id="rId91" Type="http://schemas.openxmlformats.org/officeDocument/2006/relationships/hyperlink" TargetMode="External" Target="http://eur-lex.europa.eu/legal-content/LIT/TXT/?uri=CELEX:32009R1224&amp;locale=lt"/>
  <Relationship Id="rId92" Type="http://schemas.openxmlformats.org/officeDocument/2006/relationships/hyperlink" TargetMode="External" Target="http://eur-lex.europa.eu/legal-content/LIT/TXT/?uri=CELEX:32009R1224&amp;locale=lt"/>
  <Relationship Id="rId93" Type="http://schemas.openxmlformats.org/officeDocument/2006/relationships/hyperlink" TargetMode="External" Target="http://eur-lex.europa.eu/legal-content/LIT/TXT/?uri=CELEX:32009R1224&amp;locale=lt"/>
  <Relationship Id="rId94" Type="http://schemas.openxmlformats.org/officeDocument/2006/relationships/hyperlink" TargetMode="External" Target="http://eur-lex.europa.eu/legal-content/LIT/TXT/?uri=CELEX:32009R1224&amp;locale=lt"/>
  <Relationship Id="rId95" Type="http://schemas.openxmlformats.org/officeDocument/2006/relationships/hyperlink" TargetMode="External" Target="http://eur-lex.europa.eu/legal-content/LIT/TXT/?uri=CELEX:32023R2842&amp;locale=lt"/>
  <Relationship Id="rId96" Type="http://schemas.openxmlformats.org/officeDocument/2006/relationships/hyperlink" TargetMode="External" Target="http://eur-lex.europa.eu/legal-content/LIT/TXT/?uri=CELEX:32009R1224&amp;locale=lt"/>
  <Relationship Id="rId97" Type="http://schemas.openxmlformats.org/officeDocument/2006/relationships/hyperlink" TargetMode="External" Target="http://eur-lex.europa.eu/legal-content/LIT/TXT/?uri=CELEX:32006R1967&amp;locale=lt"/>
  <Relationship Id="rId98" Type="http://schemas.openxmlformats.org/officeDocument/2006/relationships/hyperlink" TargetMode="External" Target="http://eur-lex.europa.eu/legal-content/LIT/TXT/?uri=CELEX:32008R1005&amp;locale=lt"/>
  <Relationship Id="rId99" Type="http://schemas.openxmlformats.org/officeDocument/2006/relationships/hyperlink" TargetMode="External" Target="http://eur-lex.europa.eu/legal-content/LIT/TXT/?uri=CELEX:32016R1139&amp;locale=lt"/>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b:Sources xmlns:b="http://schemas.openxmlformats.org/officeDocument/2006/bibliography" SelectedStyle="\APA.XSL" StyleName="APA"/>
</file>

<file path=customXml/item2.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832f25c6f5574d168f3d12d4d2039b27">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119ad5cb73c8492da5db1481bb2b9edc"/>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1c340684cd294aaf81c2ca5c626bac55">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12180685b475497797153a9b30ed81bd"/>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c121070838cd4b59a711f85c9d3bb69b"/>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susijusių gaminių, prekių, skirtų tabako gaminiams rūkyti ar pasiruošti rūkyti, įrenginių, skirtų tabako gaminiams ir (ar) susijusiems gaminiams vartoti, nupirkimas, perdavimas ar kitoks realizavimas nepilnamečiams" DocPartId="a1bfc373fdf940efb1b356ae229ca0c7" PartId="012a221042c44d7cb3f351aece953aee">
          <Part Type="strDalis" Nr="1" Abbr="77 str. 1 d." DocPartId="8dbcf667e5f5420eb94a7d88ef12ce81" PartId="4d05c41b64fb4d8d9954f3e1036d6ab5"/>
          <Part Type="strDalis" Nr="2" Abbr="77 str. 2 d." DocPartId="7179bfdb534e492589467234a6a1f056" PartId="ed35564bfbf842edb91305ea25c23367"/>
          <Part Type="strDalis" Nr="3" Abbr="77 str. 3 d." DocPartId="276bf083fb964165ab8e57cb26013486" PartId="6344309f90904199ab13c89e77b0dcdc"/>
          <Part Type="strDalis" Nr="4" Abbr="77 str. 4 d." DocPartId="5b9ee71dd375442594ce03380d4012bd" PartId="cd2b31c96596406fae7ade8301654e2f"/>
          <Part Type="strDalis" Nr="5" Abbr="77 str. 5 d." DocPartId="5db495227ba64bb682561a9aead4dc27" PartId="5e6582962bd849a7a070d8340375e274"/>
          <Part Type="strDalis" Nr="6" Abbr="77 str. 6 d." DocPartId="2dd239b8df1e43aba9db30bd4f683fe1" PartId="f3e6a89b0d6c42f389b4477340d73507"/>
          <Part Type="strDalis" Nr="7" Abbr="77 str. 7 d." DocPartId="c3769244e6dc4cf2a01990ee4b1766ac" PartId="f0852b8953e446aab1575d4e12ca0ec6"/>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Lietuvos Respublikos darbo kodekse nurodytos informacijos apie darbuotojų darbo užmokestį nepateikimas, darbo užmokesčio nustatymo, apskaičiavimo ir mokėjimo tvarkos pažeidimas" DocPartId="6e813bd30c26437fb61e194e684d6d75" PartId="9370d45cffe3442594acf2f565ee277d">
          <Part Type="strDalis" Nr="1" Abbr="99 str. 1 d." DocPartId="c4c35aec5ff6405896177bf7933ab574" PartId="1199dd89825d49ecb50445f29944fa64"/>
          <Part Type="strDalis" Nr="2" Abbr="99 str. 2 d." DocPartId="483414eead5f4cbdaf91d0e6fec683d8" PartId="d0162ae26e5042e5b446981d45fd2ef1"/>
          <Part Type="strDalis" Nr="3" Abbr="99 str. 3 d." DocPartId="8781cefc103546abbf55fb8dd06ee188" PartId="47e66ff0eb9c403182c3140da0ec5286"/>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a5a7ea9e3ccc41b8b2fbde3027c64df2"/>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3e511dc0c3d34f5e8c97a2f8336a01e0"/>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f480a0ba3f9246b48dc7ee896e21af7a"/>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8-6" Abbr="188-6 str." Title="Duomenis teikiantiems kriptoturto paslaugų teikėjams nustatytų reikalavimų nesilaikymas" DocPartId="5cace8d1aa86463b96d3713108c8e796" PartId="aa92601dcce44348909d86d047898d33">
          <Part Type="strDalis" Nr="1" Abbr="188-6 str. 1 d." DocPartId="ab77524c28274fe189732b455b36123e" PartId="b30e9c546cb543a9aeb443a55a9d76c7"/>
          <Part Type="strDalis" Nr="2" Abbr="188-6 str. 2 d." DocPartId="56f7553985324423bb91c1d3fc492a83" PartId="dd156c838a9049ab947b878e3d16bd6c"/>
        </Part>
        <Part Type="straipsnis" Nr="188-7" Abbr="188-7 str." Title="Vengimas teikti informaciją Valstybinei mokesčių inspekcijai" DocPartId="32821007fcde4749a9edc65d4b560d3a" PartId="8d6df1bb5b4f455abace56f423092662">
          <Part Type="strDalis" Nr="1" Abbr="188-7 str. 1 d." DocPartId="0648f9dc0992435a84e89c9cc6f55de8" PartId="3cd7c58d1aae499683983074b350304c"/>
          <Part Type="strDalis" Nr="2" Abbr="188-7 str. 2 d." DocPartId="76d28330528a429ba8a2f709e6baf2a7" PartId="1f2031cb3347415dafc909947d091420"/>
          <Part Type="strDalis" Nr="3" Abbr="188-7 str. 3 d." DocPartId="c240e8dade7e45e2b3aa5809b9b96cc6" PartId="ba94da4965c74d3387fd04e4c2e7a90e"/>
          <Part Type="strDalis" Nr="4" Abbr="188-7 str. 4 d." DocPartId="b8b0456239e447c2b176ff99130528b0" PartId="0b117605493a4e63bfd586749bde121a"/>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7d23507cc400485788861c589686c0fe">
          <Part Type="strDalis" Nr="1" Abbr="195 str. 1 d." DocPartId="5d9f7fe8743f4d2aa8ab420bb2aaab9e" PartId="acad09f9b4054c5ea7bfaece465a1bcc"/>
          <Part Type="strDalis" Nr="2" Abbr="195 str. 2 d." DocPartId="a90f9c530fe743938aee0c393f8da196" PartId="60a036664c624904894c256c55d736bc"/>
        </Part>
        <Part Type="straipsnis" Nr="196" Abbr="196 str." Title="Neteisėtas banko paslapties atskleidimas" DocPartId="7a6f6dcc9d674e58809c22e5d72b1251" PartId="60e93299f5ff4553a3ff69e56553186b">
          <Part Type="strDalis" Nr="1" Abbr="196 str. 1 d." DocPartId="615c9fc1aef3411da62c8f943baf6575" PartId="9b69720403d44b83b7814895d0a3590f"/>
          <Part Type="strDalis" Nr="2" Abbr="196 str. 2 d." DocPartId="dc7fa88ea12744cfaf419bd70df5fc93" PartId="08d4817e2b67418d8808e5ef15b46fa9"/>
        </Part>
        <Part Type="straipsnis" Nr="196-1" Abbr="196-1 str." Title="Lietuvos Respublikos privalomojo turto ir verslo vertinimo įstatymo ir (arba) kitų teisės aktų, nustatančių reikalavimą atlikti privalomąjį turto arba verslo vertinimą, pažeidimas" DocPartId="7bbd34f7bfff48c7834f10c623f13900" PartId="017840b155be417ca9ca4ad388b52340">
          <Part Type="strDalis" Nr="1" Abbr="196-1 str. 1 d." DocPartId="2270234de0c64bf1abd97550db4cc084" PartId="0586fa291f9247fe91e2c2c0a654831c"/>
          <Part Type="strDalis" Nr="2" Abbr="196-1 str. 2 d." DocPartId="f64086515d1a48eb918d5f743e054d73" PartId="d8f0aae61c0248778f214d7b7cbeaeb3"/>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informacijos teikimo tvarkos pažeidimas" DocPartId="f0cbbe76265148bb81308ac984f49b2d" PartId="b156150d84904282bf6b4dee4317c5ba">
          <Part Type="strDalis" Nr="1" Abbr="207 str. 1 d." DocPartId="4086a5c33d3049c29074776e5c9cebec" PartId="3dca0bffcadb49f8b154a7b36194db4a"/>
          <Part Type="strDalis" Nr="2" Abbr="207 str. 2 d." DocPartId="e1dc876a66bd470bbe556dff0c984088" PartId="98b8ccd95e9e429aa15f415976c2917a"/>
          <Part Type="strDalis" Nr="3" Abbr="207 str. 3 d." DocPartId="eb9a87ca53ec4d8f80cd18cdc8cd486a" PartId="3e97d032028c4ceea026605813cb7d83"/>
          <Part Type="strDalis" Nr="4" Abbr="207 str. 4 d." DocPartId="3d6d2742d7204b928d468edbb90573d2" PartId="79b865dd3b6e4194b29c34c6e7eeeee0"/>
          <Part Type="strDalis" Nr="5" Abbr="207 str. 5 d." DocPartId="6c05740a26364743978b93aabcb76d73" PartId="34f395c898714c64a24b3fe86895c7a6"/>
          <Part Type="strDalis" Nr="6" Abbr="207 str. 6 d." DocPartId="750e976f01004d9a8ac54011373fb289" PartId="ff95931b934d49d2af6e8498f69c158b"/>
          <Part Type="strDalis" Nr="7" Abbr="207 str. 7 d." DocPartId="0e730d362ddf43cf89a12b692219b430" PartId="c8bc8e773ab242a49caa7471143bcdc4"/>
          <Part Type="strDalis" Nr="8" Abbr="207 str. 8 d." DocPartId="c0f51bd23d1f44c8bfebf9635baa5127" PartId="a683e27340e14a01901eb86de4fec0f0"/>
          <Part Type="strDalis" Nr="9" Abbr="207 str. 9 d." DocPartId="2a59991647324f7a9826fc1e873d7dc8" PartId="655c1eab8b66471e99965e56ec144e96"/>
          <Part Type="strDalis" Nr="10" Abbr="207 str. 10 d." DocPartId="3461190bc0794e96a97cf77d4bf5d2bf" PartId="ff183d542bab4240861eed851891b4e4"/>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33dfc1aed2414f049e3b792769acc2fa">
          <Part Type="strDalis" Nr="1" Abbr="223 str. 1 d." DocPartId="83919f73cadc4af6bb84365821a60cb6" PartId="90edb7c6bf284e3b8887ddc4cc4cbe04"/>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e3142037fcf942ed9dbadd5a3e8f0c88">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3f1fb4eb2f3a4daba069ae4b8e3bc8e4"/>
          <Part Type="strDalis" Nr="5" Abbr="242 str. 5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Reglamente (ES) 2023/956 nustatytų pasienio anglies dioksido korekcinio mechanizmo pereinamojo laikotarpio reikalavimų pažeidimas" DocPartId="bba515f591524cdd8b47fa0f6d0519b8" PartId="739e326b684f4caca9e4dfaff1a4f835"/>
        <Part Type="straipsnis" Nr="243-2" Abbr="243-2 str." Title="Reglamente (ES) 2023/956 nustatytų pasienio anglies dioksido korekcinio mechanizmo reikalavimų pažeidimas" DocPartId="4f2dabfe1bf24ea8b8cf5c4615dc1077" PartId="20d87c8d3f7440a6bb031b48ace22af5">
          <Part Type="strDalis" Nr="1" Abbr="243-2 str. 1 d." DocPartId="cd2c826706a8429c976547dc3da35767" PartId="0d9280253e1d49d0a21958fde81638ed"/>
          <Part Type="strDalis" Nr="2" Abbr="243-2 str. 2 d." DocPartId="b2d1cebb91fa42b69995bdd99866741b" PartId="18bbb42aeaa7477a800bc4fbc2d46c9f"/>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1a404ca34179448da06ad375c3db1d1b"/>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7c3054daa5f547748c6220d1cd81f01f"/>
          <Part Type="strDalis" Nr="6" Abbr="247 str. 6 d." DocPartId="bac4f927067444368348c15076a6e8b7" PartId="6e2b1249c5db4752a8b4bc67a9cd1c3c"/>
          <Part Type="strDalis" Nr="6-1" Abbr="6-1 d." DocPartId="ca9f6dce84aa4f1ca735877bbb80f71f" PartId="0230988d7c6540fdae7fae06973f7443"/>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1c6ab3ff8ab543388303a25f4386436d"/>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cd55ad044af2444bba6e400bc042dd62"/>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c4a66de8c28048beb62e88d38609901f"/>
          <Part Type="strDalis" Nr="2" Abbr="248 str. 2 d." DocPartId="3c0e86f510cf4754ad07ec73c3c09751" PartId="bdba219a5a4c4d8b92ca438df8ca2508"/>
          <Part Type="strDalis" Nr="3" Abbr="248 str. 3 d." DocPartId="c1c7fd0454a044a981ec86724aeade32" PartId="5d25adfc4ffb4b4583c7962631b3732a"/>
          <Part Type="strDalis" Nr="4" Abbr="248 str. 4 d." DocPartId="8d3eb8af5e214dbfa91a0d39fe221bbd" PartId="2165469cd2894a7d95fbc53eb8dc2dae"/>
          <Part Type="strDalis" Nr="5" Abbr="248 str. 5 d." DocPartId="6f1fe3d2be9c4f6f9a0bb575fb149fc9" PartId="8969074c87a04b119a2ec1e9236f4666"/>
          <Part Type="strDalis" Nr="5-1" Abbr="5-1 d." DocPartId="f0171c6b66334f088267218dd91cdc29" PartId="fdf26bb1b4644aa296f272b86fb8753e"/>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d29f7c962814c80875cfe8a4159f7b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aa961170e8d34049b04f9e68a633477a"/>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0eb5a626b3a64a5ba54f9adf2985377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3c84a21c824f4d76b4fc086a8968169c"/>
          <Part Type="strDalis" Nr="2" Abbr="249 str. 2 d." DocPartId="f547ab2883a14a109a82e56e16311fb6" PartId="0585e947a58d4d43aef3e92c216d9795"/>
          <Part Type="strDalis" Nr="3" Abbr="249 str. 3 d." DocPartId="004f20651d97407987fe76e00e628d73" PartId="328cfb3a7f45447da26c189e5b0de12b"/>
          <Part Type="strDalis" Nr="4" Abbr="249 str. 4 d." DocPartId="425d2d44cd0f46b4a094d1c2a07b2efb" PartId="c37deeb7cff5490c8972c49464e508eb"/>
          <Part Type="strDalis" Nr="5" Abbr="249 str. 5 d." DocPartId="159253b80f1d43fd90625319dc6f8964" PartId="8803504f1b8f431eb3aeb75f38de995e"/>
          <Part Type="strDalis" Nr="6" Abbr="249 str. 6 d." DocPartId="66c35735728d4de9b63ba9e442a33ab1" PartId="5dca014c428d492cb2e47ba6dcd82adc"/>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0deee6ffd57f4d77ad160eeef0bb3ced"/>
          <Part Type="strDalis" Nr="10" Abbr="249 str. 10 d." DocPartId="516ed1e8989541f799e2d5e58700382b" PartId="836cfd5abb4948bfb3fb16780a3be055"/>
          <Part Type="strDalis" Nr="10-1" Abbr="10-1 d." DocPartId="160d80e9e7f4434b85f49992406302aa" PartId="7df44ea05ce349aeb6a2babac9112d33"/>
          <Part Type="strDalis" Nr="10-2" Abbr="10-2 d." DocPartId="ef4ce253d6f7441e97d5293f0ab7568f" PartId="700bd97dcef440a190a5a21adeea3689"/>
          <Part Type="strDalis" Nr="10-3" Abbr="10-3 d." DocPartId="bc559ac5ef264e10833dd44b409b237c" PartId="1ae3868800f6481683024d86315be74e"/>
          <Part Type="strDalis" Nr="11" Abbr="249 str. 11 d." DocPartId="7cc82b9376754fff9a6d600c1c982848" PartId="32a29283f9134eef99c16e92d3f047c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20977becf9b04d05b26be336f86d5941">
          <Part Type="strDalis" Nr="1" Abbr="250 str. 1 d." DocPartId="743e5e904ab4464abc02627c1a4bdda5" PartId="37c924852b324300a13355f176f4711a"/>
          <Part Type="strDalis" Nr="2" Abbr="250 str. 2 d." DocPartId="b408ff16cd6e45c4bb53c83f9aa2abbf" PartId="efc84aa088d74549b0c06838e3618f7b"/>
          <Part Type="strDalis" Nr="3" Abbr="250 str. 3 d." DocPartId="8ff98d65c08140bcbe68d1131202a2e2" PartId="366d80c1a5e543beba9354ba0596c422"/>
          <Part Type="strDalis" Nr="4" Abbr="250 str. 4 d." DocPartId="c80dfd68dc5045e88c9b8c4cc6558720" PartId="8e71098f6d74480aadb485cde0662311"/>
          <Part Type="strDalis" Nr="5" Abbr="250 str. 5 d." DocPartId="95ad1fb969794c8997b55a821ed90eec" PartId="9525b81c74204f6998dd424f2d43f666"/>
          <Part Type="strDalis" Nr="6" Abbr="250 str. 6 d." DocPartId="3e2095c639b544e7bc99a42694909495" PartId="7406c03478d4410caa59fa621a802df4"/>
          <Part Type="strDalis" Nr="7" Abbr="250 str. 7 d." DocPartId="243757df18fc4045aca75cd94f8c5849" PartId="5d26cbf57c1f42f592807c6e49d83aea"/>
          <Part Type="strDalis" Nr="8" Abbr="250 str. 8 d." DocPartId="544bcc75c9654a10b8c207606137c42d" PartId="e333ebbf46c8498088084f7db110ed1a"/>
          <Part Type="strDalis" Nr="9" Abbr="250 str. 9 d." DocPartId="dbfc5c7118d1444ab911061be429913b" PartId="df47c52a5dbf4a90af7014ea5b844ca0"/>
          <Part Type="strDalis" Nr="10" Abbr="250 str. 10 d." DocPartId="23ded44510e6408fa002a01f986544d5" PartId="7935107a09114217a4ef7d75e39ce8ae"/>
          <Part Type="strDalis" Nr="11" Abbr="250 str. 11 d." DocPartId="ac3f97c2532e42c6b8bb46c667fe4714" PartId="11cb3441c9fa44daa9d31f259bced450"/>
        </Part>
        <Part Type="straipsnis" Nr="251" Abbr="251 str." Title="Reglamente (ES) Nr. 2024/1157 nustatytų su atliekų įvežimu, importu, išvežimu, eksportu susijusių reikalavimų pažeidimas" DocPartId="f0e3849ae88c4fddb1cb07175cc32dae" PartId="f2f09b1af91c4aa587f6d9a6d824604c">
          <Part Type="strDalis" Nr="1" Abbr="251 str. 1 d." DocPartId="08e8e52ce5204befbaa895dacd90ab37" PartId="ab91d21f39d94625ae6708baeb83a7de"/>
          <Part Type="strDalis" Nr="2" Abbr="251 str. 2 d." DocPartId="709c34a246a6480eaf69942493265d43" PartId="b9e63b66aaaf4ec1b3039e957612dc56"/>
          <Part Type="strDalis" Nr="3" Abbr="251 str. 3 d." DocPartId="a1697b2873a745aebf50692eeb142547" PartId="c273db92fbe3403498a17136d66f4cbb"/>
          <Part Type="strDalis" Nr="4" Abbr="251 str. 4 d." DocPartId="14b4cda95a24475a9e0d74e166065d6b" PartId="2bfbee8b8f12497ba5c39a3cf4a9cb77"/>
          <Part Type="strDalis" Nr="5" Abbr="251 str. 5 d." DocPartId="2b2f452e517d4e75803ad1b12cb58fff" PartId="3376e9d324c94dc08ca1a17cdce9d89d"/>
          <Part Type="strDalis" Nr="6" Abbr="251 str. 6 d." DocPartId="2fc427a1b9be414185fa2fe4fdb38058" PartId="1299511a701844c9b126f60147c2d93a"/>
          <Part Type="strDalis" Nr="7" Abbr="251 str. 7 d." DocPartId="08c217c14d4c4fcab4a1a3b4955793b5" PartId="68d0ecbdf8bb482089df11e0d0fe504e"/>
          <Part Type="strDalis" Nr="8" Abbr="251 str. 8 d." DocPartId="9eb6a636ddc84cb9b39dd963dad30ee9" PartId="85b75df82152485fafdae1bc1828952c"/>
          <Part Type="strDalis" Nr="9" Abbr="251 str. 9 d." DocPartId="2be3e3742cfd408b8180bde247f291ab" PartId="571d62c16160476aad2d71ff3c8699c7"/>
          <Part Type="strDalis" Nr="10" Abbr="251 str. 10 d." DocPartId="60e2bdd6653d42329f50fa63b432573d" PartId="5008fd7ff6df47c59dba43ee9294d123"/>
          <Part Type="strDalis" Nr="11" Abbr="251 str. 11 d." DocPartId="57b7dbbe61bf4aada1c51b2bf26a6751" PartId="1d01cb4704074a1b85dac3bae741e452"/>
          <Part Type="strDalis" Nr="12" Abbr="251 str. 12 d." DocPartId="fc329e04183942a59f681e8cdcb31dc9" PartId="238d654ae5a943d1bc9720adf690e6a3"/>
          <Part Type="strDalis" Nr="13" Abbr="251 str. 13 d." DocPartId="3ecce174d8ff40a1909d0a89ca9e38dc" PartId="c828a1e16e524cf7be9f9f4e75c13a0a"/>
          <Part Type="strDalis" Nr="14" Abbr="251 str. 14 d." DocPartId="2e4d772e23b54095b64e327480eecc7f" PartId="c70f899757c94901aaab48aac7ea74df"/>
          <Part Type="strDalis" Nr="15" Abbr="251 str. 15 d." DocPartId="d29f359a1d97436f8e1a67d53e7463c3" PartId="93a68d9d2f794b678ed56709566b88c6"/>
          <Part Type="strDalis" Nr="16" Abbr="251 str. 16 d." DocPartId="2393fc5e407142c0b22e4c5c8845f576" PartId="e2e34870b1884d11ba991fabee709334"/>
          <Part Type="strDalis" Nr="17" Abbr="251 str. 17 d." DocPartId="4fdfdd6d8ff947698f14c97b80790dce" PartId="608e11eca1a8478bb014ce89767a2c20"/>
          <Part Type="strDalis" Nr="18" Abbr="251 str. 18 d." DocPartId="754eceb7d22445aaa65fa13e7eb7023b" PartId="1688a33959b54cb391429c85b1504746"/>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1843520a5d3c498a95db8ec7f11634cf"/>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į prietaisus ar transporto priemones įmontuotų baterijų ir (ar) akumuliatorių apskaitos tvarkymo, apmokestinamųjų gaminių, į prietaisus ar transporto priemones įmontuotų baterijų ir (ar) akumuliatorių atliekų tvarkymo reikalavimų nevykdymas" DocPartId="363a9ffc649c41e08516e5c6d4a82207" PartId="178d62fb7d744a2fbb1f22e08086aaf1">
          <Part Type="strDalis" Nr="1" Abbr="252 str. 1 d." DocPartId="c488f6026c1d498b8000d4408900c472" PartId="7c79a85c9ef64588a05a94623b11f67a"/>
          <Part Type="strDalis" Nr="2" Abbr="252 str. 2 d." DocPartId="4104c6a96a9d4ec69b680aa46c3118e4" PartId="f6ced7c0b4ea41e89642e8a451c67c79"/>
          <Part Type="strDalis" Nr="3" Abbr="252 str. 3 d." DocPartId="965f0f8411ee447fbf18248159ea6df6" PartId="8a7afc2c48c64732a8b7b716309f7383"/>
          <Part Type="strDalis" Nr="4" Abbr="252 str. 4 d." DocPartId="7cef4801c72d40188353df9624dd4dda" PartId="6f124fb487824a2fab31411424891584"/>
          <Part Type="strDalis" Nr="5" Abbr="252 str. 5 d." DocPartId="66bf20368f584bf8a542f83174484405" PartId="7f28831c42ac487997dc9bd562e77f82"/>
          <Part Type="strDalis" Nr="6" Abbr="252 str. 6 d." DocPartId="98bc2897c1864334acfc895c80b73971" PartId="c7996d7105b9481d91020d3a75c87b86"/>
          <Part Type="strDalis" Nr="7" Abbr="252 str. 7 d." DocPartId="e007eee6d5ce448e9ec4b1512a404cf0" PartId="3c8fc1d4e9a3464495c48d8bdf4f00f8"/>
          <Part Type="strDalis" Nr="8" Abbr="252 str. 8 d." DocPartId="4da3e5a6d8f54fc9b3080b9887bb9be7" PartId="d9e99948454044c3b1a11dc1f648404f"/>
          <Part Type="strDalis" Nr="9" Abbr="252 str. 9 d." DocPartId="cf9ff3c4b97a4ba2a1b1f433609eaf9e" PartId="8036d395cc394dfda7dcffa84b3127da"/>
          <Part Type="strDalis" Nr="10" Abbr="252 str. 10 d." DocPartId="aaa5eb3f1e544c799e176214a6662c51" PartId="5de86850d1614397ad836ca9da34e844"/>
          <Part Type="strDalis" Nr="11" Abbr="252 str. 11 d." DocPartId="7cac9d908dc04d51a88e22bfc03bb59e" PartId="c7c6bed35bb54a718c0fcab866eae6b8"/>
          <Part Type="strDalis" Nr="12" Abbr="252 str. 12 d." DocPartId="964fee7151144c1aa80543d3a1f9562e" PartId="b5f50072d05a4cbfbecaeba8b6c477ce"/>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8afd9b434688430eb99f93352ee8f498">
          <Part Type="strDalis" Nr="1" Abbr="255 str. 1 d." DocPartId="d4422398aff14ce9a5011930144734f5" PartId="a086df68945a4dd6b02d9ebd3cf2fc8b"/>
          <Part Type="strDalis" Nr="2" Abbr="255 str. 2 d." DocPartId="a362ab1ad68b440eb7a77dcc9c016ef7" PartId="e12da8095862455d97ec1698ee5920a2"/>
          <Part Type="strDalis" Nr="3" Abbr="255 str. 3 d." DocPartId="5f46df6bba6d4c0690bd62d7b9528eb0" PartId="ca272ba5797942858c3aaac80edb94ef"/>
          <Part Type="strDalis" Nr="4" Abbr="255 str. 4 d." DocPartId="447cf2ae48df402f8dbc8397dffd3dd6" PartId="ff7f0ec484434df2ac6a7295b30a1ce5"/>
          <Part Type="strDalis" Nr="5" Abbr="255 str. 5 d." DocPartId="96b31d7d66c34deebec82f93a7c0d699" PartId="e2cb6e4b09f847d1be40f86adaf39d9e"/>
          <Part Type="strDalis" Nr="6" Abbr="255 str. 6 d." DocPartId="f0e175b026d64a1183621e45f1c05b71" PartId="2a4064418c0940fdb6c6003a0c409f55"/>
          <Part Type="strDalis" Nr="7" Abbr="255 str. 7 d." DocPartId="512c69ffa8c54012abecc84ee3ce42f5" PartId="e7393a0933264845a7eb34b584f47a2d"/>
          <Part Type="strDalis" Nr="8" Abbr="255 str. 8 d." DocPartId="6da3591737e141118919b2285a274663" PartId="7867f10cae884d39a9b11cec651dd2af"/>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707636e3c2164dd7b2f382e2f5729d0b"/>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0-2" Abbr="270-2 str." Title="Reglamente (ES) Nr. 2023/1115 nustatytų su informacijos saugojimu ir teikimu Vyriausybės įgaliotoms institucijoms, išsamaus patikrinimo sistemos netaikymu arba šios sistemos reikalavimų pažeidimu, Reglamento (ES) Nr. 2023/1115 I priede nurodytų produktų pateikimu, tiekimu rinkai, eksportu susijusių reikalavimų pažeidimas" DocPartId="00f6ae5aeae34f9bb846ff9ddea1a385" PartId="121254f82e184024b22fc68d8b6ec546">
          <Part Type="strDalis" Nr="1" Abbr="270-2 str. 1 d." DocPartId="cc572ba333af4973ab9b5ca0f8c5374d" PartId="dce0fc3526b946ad9598e9904d2f450f"/>
          <Part Type="strDalis" Nr="2" Abbr="270-2 str. 2 d." DocPartId="0e8d48b8f0554c1a8085c5b95377b301" PartId="5036f55da31944a78812ddf184aba1a2"/>
          <Part Type="strDalis" Nr="3" Abbr="270-2 str. 3 d." DocPartId="89ee95b246694a58987f5ab9e97e5f12" PartId="33628a235dcd431c9c28e91771479901"/>
          <Part Type="strDalis" Nr="4" Abbr="270-2 str. 4 d." DocPartId="86077d99259749ef9fed6b8f55073f60" PartId="d71352c633c3472bb085afcedfe5aa8e"/>
          <Part Type="strDalis" Nr="5" Abbr="270-2 str. 5 d." DocPartId="378a7f2882ee4be28349215951af0ec4" PartId="005dc1db85af4c7ab18a845e7b70b841"/>
          <Part Type="strDalis" Nr="6" Abbr="270-2 str. 6 d." DocPartId="4f68fd7c12784a31be02efc4bf5118c5" PartId="a3b8c895db6d47989ec3fff0779d3885"/>
          <Part Type="strDalis" Nr="7" Abbr="270-2 str. 7 d." DocPartId="91f14328ca424896915d953c5da81ef0" PartId="216b67d6202c4d8cbf8b08e0c267c001"/>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kvartalinių stulpų ir ženklų, informacinių stendų, priešgaisrinių ir rekreacinių įrenginių gadinimas, naikinimas ar savavališkas perkėlimas" DocPartId="cefebcd481964a0b89db9307eae93c98" PartId="4e6ca85386914db39e856306864e90bd">
          <Part Type="strDalis" Nr="1" Abbr="283 str. 1 d." DocPartId="765e8a80be654931acf22891b058b811" PartId="92bbdbf0c2bf46728998b79dc320d985"/>
          <Part Type="strDalis" Nr="2" Abbr="283 str. 2 d." DocPartId="47c7ffa65bc242918de87c8a48613907" PartId="0282f00445a84a0aa0995bacf51848aa"/>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3ee73fca2ee14efa910381851695c29f"/>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2ce1858456424918a9709b99991497ac">
          <Part Type="strDalis" Nr="1" Abbr="294 str. 1 d." DocPartId="d0ce2f268d82427dab517b0dd9ec3bc0" PartId="27907542aa0c4342b5df885eac67501e"/>
          <Part Type="strDalis" Nr="2" Abbr="294 str. 2 d." DocPartId="e3181082562c4954bd568c512d5e37ea" PartId="f998c4e9086f49c3b43fa362d3d78aa7"/>
        </Part>
        <Part Type="straipsnis" Nr="295" Abbr="295 str." Title="Verslinės žvejybos tvarkos pažeidimas" DocPartId="12288c60225d456185dafb901073ef53" PartId="b87055d5cf8e42af9e2a3275cdfdd2d2">
          <Part Type="strDalis" Nr="1" Abbr="295 str. 1 d." DocPartId="93a3b3d0555d47c08c8b156c77bbe398" PartId="ec2765c0d5b74a9b86218141c4e13451"/>
          <Part Type="strDalis" Nr="2" Abbr="295 str. 2 d." DocPartId="a544e383dcf14a6cb6ac9cb77b3d323c" PartId="d40bf247d50c47b08374dca330b2e98c"/>
          <Part Type="strDalis" Nr="3" Abbr="295 str. 3 d." DocPartId="5cd4a6394e454bf9936f3b55b332ce96" PartId="69da6228b17c4d7abaadf98784989d59"/>
          <Part Type="strDalis" Nr="4" Abbr="295 str. 4 d." DocPartId="3df0c0c039374d62949e210211564cee" PartId="ea594c7bf54a48a7945d119721a313f6"/>
          <Part Type="strDalis" Nr="5" Abbr="295 str. 5 d." DocPartId="ef17c8daf5414f2fbdd66b37c3e15a65" PartId="3bdcd5923a0f4a6b952c6f03163849b9"/>
          <Part Type="strDalis" Nr="6" Abbr="295 str. 6 d." DocPartId="8545441a2f5642a9b326c5b3c4ae7864" PartId="ea567ffe27b4415fa0f70fa0be6c39d3"/>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e8255e59663c491cbcfec14ee5504ca5">
          <Part Type="strDalis" Nr="1" Abbr="301 str. 1 d." DocPartId="18bed2a11b51427eb22b0dbff505f9a2" PartId="efc4d6d5f9ef47d6b3b6de4869116de4"/>
          <Part Type="strDalis" Nr="2" Abbr="301 str. 2 d." DocPartId="37ae5257ec504627a255b1060c3fed6a" PartId="f4675232574b4a37b93ff8302da7d240"/>
          <Part Type="strDalis" Nr="3" Abbr="301 str. 3 d." DocPartId="c4068446f3e94919b19c31a4bd0e2f4a" PartId="b92eedda05b14381bdb0ce4e92cd0976"/>
          <Part Type="strDalis" Nr="4" Abbr="301 str. 4 d." DocPartId="a928a905681a437e8cf059f326cd9e4f" PartId="f2bccfb8bee94148a889a9454e84794b"/>
          <Part Type="strDalis" Nr="5" Abbr="301 str. 5 d." DocPartId="1aa7c5edfb2f424ebe9b77a9edd611e8" PartId="d85ca68ebddf40cdb59126ff43d1b650"/>
          <Part Type="strDalis" Nr="6" Abbr="301 str. 6 d." DocPartId="0b83646667854db4ad3baa4aa5916820" PartId="e61d749c98274837b308a82a199e1814"/>
          <Part Type="strDalis" Nr="7" Abbr="301 str. 7 d." DocPartId="b328339a09a64d72a70f1f069de61400" PartId="e1bf406984044f6fb8ed6759d62bbf81"/>
          <Part Type="strDalis" Nr="8" Abbr="301 str. 8 d." DocPartId="eff4369d76de46dfa6629bf61c9a0e73" PartId="bf6ecf1403e447cfbf6d562010f21f79"/>
          <Part Type="strDalis" Nr="9" Abbr="301 str. 9 d." DocPartId="8a3c944593da41818dc672644cda44c8" PartId="7134a831a6f9417395fb278b7d9af932"/>
          <Part Type="strDalis" Nr="10" Abbr="301 str. 10 d." DocPartId="9089c68af5f5428db4e36ff0c4b890ed" PartId="ab80aad2137746d6aab51c23f3bba48e"/>
          <Part Type="strDalis" Nr="11" Abbr="301 str. 11 d." DocPartId="e4c65af383764558ab2eaf6661ecb912" PartId="3f42fb74ea44436da7ef69824a73ff6e"/>
        </Part>
        <Part Type="straipsnis" Nr="302" Abbr="302 str." Title="Su Lietuvos Respublikos žūklės laivo varomojo variklio galia susiję pažeidimai" DocPartId="09d73f35495e425291818e4e4b33c8ec" PartId="e52b261896a1447ba5c6dd11e1f52ad0">
          <Part Type="strDalis" Nr="1" Abbr="302 str. 1 d." DocPartId="7fd5ca1eb9ba49be9b426d0aca50727f" PartId="0c341832f01140c48935ec6298d98594"/>
          <Part Type="strDalis" Nr="2" Abbr="302 str. 2 d." DocPartId="8aba12698fdb4ea4a0e4744475039b40" PartId="00cc7bbfcde34195a3fa21c0ff8c8651"/>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d8be1229d96644aab8e769e047b2c8af"/>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Type="strDalis" Nr="9" Abbr="9 d." DocPartId="c2c6750efa9642279064daa3f945dc62" PartId="6f9200d4065741cbb8d26593978c84b7"/>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arba) produktų ir įrangos, kuriuose yra šių medžiagų arba kurių veikimas nuo jų priklauso ir kurie įtraukti į Reglamento (ES) 2024/590 taikymo sritį, tvarkymo reikalavimų pažeidimas" DocPartId="b5a75db0b67a4606a9c9f1774deedb22" PartId="dee363d5c446422390241f3dde985478">
          <Part Type="strDalis" Nr="1" Abbr="310 str. 1 d." DocPartId="81aa7e2db8714b319e69597e0f03b413" PartId="450fb7c174964c118bdf79d137b5b0d0"/>
          <Part Type="strDalis" Nr="2" Abbr="310 str. 2 d." DocPartId="15ccca60109f4e348e3f71db84f1ad1d" PartId="e52159630ca54233959a7015ab99508d"/>
          <Part Type="strDalis" Nr="3" Abbr="310 str. 3 d." DocPartId="2a35733fd4c14704a918b5cc1c9e8c7f" PartId="2041f09ada1e4569806e6086f12ad6d8"/>
          <Part Type="strDalis" Nr="4" Abbr="310 str. 4 d." DocPartId="07c4206a437c42cf8950c60aae4fc14b" PartId="c79c33a96d244bc696b52e353bd848be"/>
          <Part Type="strDalis" Nr="5" Abbr="310 str. 5 d." DocPartId="66d53e1b653f438f80c366a25b8491f0" PartId="dabd18e62ce0401f94c9bf3616770aa2"/>
          <Part Type="strDalis" Nr="6" Abbr="310 str. 6 d." DocPartId="0356434a290b4511be79cd6781743717" PartId="d8738b17632e48b2a8981eb11f49121b"/>
          <Part Type="strDalis" Nr="7" Abbr="310 str. 7 d." DocPartId="158d4118df154403a512b788045c5750" PartId="39d8eb9748de4b809e9c2797f1ccec97"/>
          <Part Type="strDalis" Nr="8" Abbr="310 str. 8 d." DocPartId="853138351f2a4634b12ff2f4a12c0f9d" PartId="5747f044b5604f2e863c74b3ec4441ba"/>
          <Part Type="strDalis" Nr="9" Abbr="310 str. 9 d." DocPartId="cbfc2c73668943a7ae97152f9264877b" PartId="1ccbccfd602940a79eac04361b4bcc8a"/>
          <Part Type="strDalis" Nr="10" Abbr="310 str. 10 d." DocPartId="d6ffd3a38f2e4db5aeda419e1d8eabda" PartId="db952da1484a4071b94b1a8b29ccb2da"/>
          <Part Type="strDalis" Nr="11" Abbr="310 str. 11 d." DocPartId="c181add58c894c01b0ea5f29233eab48" PartId="fa22c9460c6a4cc69be7a5dbedce26a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priežiūros pareigūno duotame privalomajame nurodyme nustatytų reikalavimų neįvykdymas" DocPartId="ed5496b731bb476bbf35cd32f696352c" PartId="91c2973475bb4d669acfe1d30ee987f0">
          <Part Type="strDalis" Nr="1" Abbr="317 str. 1 d." DocPartId="83a6366b717445bfb3c1a269a1212c9c" PartId="99e5fa924f7a41cb970c75721cdbc365"/>
          <Part Type="strDalis" Nr="2" Abbr="317 str. 2 d." DocPartId="7a6653aff0874871be1c15981ae1ce60" PartId="fe44946a15b64b55bea2466cf813374c"/>
        </Part>
        <Part Type="straipsnis" Nr="318" Abbr="318 str." Title="Privalomojo nurodymo sustabdyti aplinkai kenksmingą veiklą nevykdymas" DocPartId="fd1f3f420c1b40e7ad496a6c075b51b1" PartId="cdd1d76e262b4afea1b2837469d28eda">
          <Part Type="strDalis" Nr="1" Abbr="318 str. 1 d." DocPartId="1da32f569b2b49b2abebbacb302ec9ab" PartId="b0be8f6114a84487b1d134047c59736f"/>
          <Part Type="strDalis" Nr="2" Abbr="318 str. 2 d." DocPartId="92d05664c3d14ed7b9e2b8215c12e498" PartId="a449f580df8c4b808012b43f72ee878d"/>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db617bd55de5482d9e59621bdf12ed1f">
          <Part Type="strDalis" Nr="1" Abbr="321 str. 1 d." DocPartId="230309bd5f064a0da53454ad3195e026" PartId="887e8e9d3aaf4949a951b3cdc8a97a10"/>
          <Part Type="strDalis" Nr="2" Abbr="321 str. 2 d." DocPartId="0be3fc3820c84e3b88f8a71695e94bcd" PartId="ca02535361a84c0faf05703c009902f5"/>
          <Part Type="strDalis" Nr="3" Abbr="321 str. 3 d." DocPartId="df13f6aca7974378bad2573552fc449b" PartId="dd50cc7f7c4d4d1096c1af2261542a73"/>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nuostatų pažeidimas" DocPartId="b4cbc312047d4e36a26963ac39bed1fa" PartId="cbbc5995788d4feeba41afab8ab7344a">
          <Part Type="strDalis" Nr="1" Abbr="419 str. 1 d." DocPartId="93fb51feed454c1b8598da0823b2daa1" PartId="067fc930da704c47a4d67b8350a1cf46"/>
          <Part Type="strDalis" Nr="2" Abbr="419 str. 2 d." DocPartId="108fa616b65e45fc933d872f26e0d2f5" PartId="331e3a1b3aba4f989e88a53836a1c66e"/>
        </Part>
        <Part Type="straipsnis" Nr="419-1" Abbr="419-1 str." Title="Įvažiavimo į savivaldybių tarybų nustatytas mažos taršos zonas ir naudojimosi jomis tvarkos pažeidimas" DocPartId="2cd89cb453894fd98c3d6b98e2e56b89" PartId="668b07867682426eba4e61f41a1b126e">
          <Part Type="strDalis" Nr="1" Abbr="419-1 str. 1 d." DocPartId="edcff3593ed04dc6ae1f302ad1ebbf25" PartId="ac7913f156f0404dbdabf3b99c73df1c"/>
          <Part Type="strDalis" Nr="2" Abbr="419-1 str. 2 d." DocPartId="9f1959b2b841447a93880c6e1944c8f0" PartId="9e7ed06147194e62854a2455113b8677"/>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50a2ae46d6f246f8bdd3369392454c47"/>
          <Part Type="strDalis" Nr="5" Abbr="426 str. 5 d." DocPartId="3631f87ca4734982a9e13452c9f9837f" PartId="0102b7e50eb84356b1b82992e75163a3"/>
          <Part Type="strDalis" Nr="6" Abbr="426 str. 6 d." DocPartId="d926d4da636342ac8e762b4e341c9201" PartId="cf075ac9554b44b7ae4f4444558cf0b8"/>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af10796e1ae46fab1db688cb6f11aa6">
          <Part Type="strDalis" Nr="1" Abbr="464 str. 1 d." DocPartId="c449e934777f4ce4965e5bf69a727568" PartId="f166d3c6a4744caa9be5127913c84e26"/>
          <Part Type="strDalis" Nr="2" Abbr="464 str. 2 d." DocPartId="47549a2a4a5142e59259cea67f70f660" PartId="4e7fe032952744719d7775eced802dd4"/>
          <Part Type="strDalis" Nr="3" Abbr="464 str. 3 d." DocPartId="d2a4eeac17264feea4c6fa4674491902" PartId="42d15ddb983a49d5bc19a72a11b66588"/>
          <Part Type="strDalis" Nr="4" Abbr="464 str. 4 d." DocPartId="c6eae4877f9d4902ac1d8fc5b93d498f" PartId="d85f5dac70714219a4a75d8b42c17265"/>
          <Part Type="strDalis" Nr="5" Abbr="464 str. 5 d." DocPartId="79fa2eec01c242c4aba29ca79d274f14" PartId="ca05f406949347acbb1379bc8cc1db28"/>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ir Reglamento (ES) 2024/1309 nuostatų pažeidimas" DocPartId="a2b6bdf47036484a81677c5ab8c92e76" PartId="063c00800bcf46d89f886b5f32fc05d9">
          <Part Type="strDalis" Nr="1" Abbr="476 str. 1 d." DocPartId="6ce0114caa674312b7633aed17d900d7" PartId="25116e6ee47b4790a543899387ebfdc9"/>
          <Part Type="strDalis" Nr="2" Abbr="476 str. 2 d." DocPartId="33f10ec90c5b43458746bc4b3fae6f7b" PartId="2da8bc18c7864b039c87428056af300e"/>
          <Part Type="strDalis" Nr="3" Abbr="476 str. 3 d." DocPartId="5647eee9ff7741c5a86a31d65008bc61" PartId="d79f922d7f0e4c90b7bf20d261b00dbc"/>
          <Part Type="strDalis" Nr="4" Abbr="476 str. 4 d." DocPartId="8910cd11a1204a5cb763096ade61b538" PartId="6113d8e33bff4504a592d29f6688ddbc"/>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26b20b428bf84a278ce5a5030b7dd12f"/>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4-1" Abbr="514-1 str." Title="Fizinės saugos reikalavimų nacionaliniam saugumui užtikrinti svarbiuose objektuose pažeidimas" DocPartId="6ceebc8731844f7486ef781fc6936c3a" PartId="42c8774a406b472bbe369909480c9dd8">
          <Part Type="strDalis" Nr="1" Abbr="514-1 str. 1 d." DocPartId="8e4a4c7afdca483ab3198a1fc58004f7" PartId="beea3517f9b14915ab0fe069f8af046e"/>
          <Part Type="strDalis" Nr="2" Abbr="514-1 str. 2 d." DocPartId="8295157f66bc4ff784c526eb5cdaf5ad" PartId="fda3ed9514484d4e83b56325573d91c8"/>
          <Part Type="strDalis" Nr="3" Abbr="514-1 str. 3 d." DocPartId="bde813d869d94fa49bb49852d21f939d" PartId="5154ba81f7c64a4aab6b6ee063d96ff2"/>
          <Part Type="strDalis" Nr="4" Abbr="514-1 str. 4 d." DocPartId="0c2380956bc2424b83715f045d885381" PartId="307743ec3b0f41b589a61cd2ad896de9"/>
          <Part Type="strDalis" Nr="5" Abbr="514-1 str. 5 d." DocPartId="6ae65f9b63554b63b29799df74686f18" PartId="ef47098706614292b75b5c5b1e3a2baa"/>
          <Part Type="strDalis" Nr="6" Abbr="514-1 str. 6 d." DocPartId="ef8652ba204e45e6aa1aa753c4f338e3" PartId="fd2b827631504542a74af861851a7479"/>
          <Part Type="strDalis" Nr="7" Abbr="514-1 str. 7 d." DocPartId="fb5d827a5145495185d26f330102b872" PartId="63e534efce874b558e70de1d2240eff8"/>
          <Part Type="strDalis" Nr="8" Abbr="514-1 str. 8 d." DocPartId="009a271062f548a8aaa0d28ae2d1cab5" PartId="e531a34b6d4142b7b17833538d5de22c"/>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20112ea089ce4d09982239f824cc0a7a">
          <Part Type="strDalis" Nr="1" Abbr="517-4 str. 1 d." DocPartId="0f1c84bb655046e090652fca766ec703" PartId="17749dbba81749479034dc8ac43a2a18"/>
          <Part Type="strDalis" Nr="2" Abbr="517-4 str. 2 d." DocPartId="bcacdd6fa2a9405589701177ed90fb24" PartId="002181d526ae472f93b0b748d689f5aa"/>
          <Part Type="strDalis" Nr="3" Abbr="517-4 str. 3 d." DocPartId="3892593cafa2453d92858ff3d5bde64c" PartId="caa1febf4f8247ed99fbd1f6302ba910"/>
          <Part Type="strDalis" Nr="4" Abbr="517-4 str. 4 d." DocPartId="016a0d8675674dbebaaf66ef739a844c" PartId="7e4becfa8d75464f90033a47c6a084fa"/>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1-1" Abbr="521-1 str." Title="Neteisėtas aplinkos apsaugos valstybinės priežiūros pareigūno tarnybinės uniformos su skiriamaisiais ženklais, atskirų jos dalių ar jos skiriamųjų ženklų dėvėjimas ir (arba) tarnybinio pažymėjimo ir (ar) tarnybinio ženklo naudojimas" DocPartId="f8a282da80054221b9bbbce60b72be72" PartId="be034e6105bb4b5dbfa772a16db72170">
          <Part Type="strDalis" Nr="1" Abbr="521-1 str. 1 d." DocPartId="f6157b68c0ca486dbb8b0bc4f5cdec19" PartId="bb2e0d3cd2734091993c83d71d2d1938"/>
          <Part Type="strDalis" Nr="2" Abbr="521-1 str. 2 d." DocPartId="1db8d0d65d1247daa6852a6b849a81b1" PartId="54b2d4e9ee9047ac9021a7fcfaaa05db"/>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0efc4bfd7ea743cf9bab454b78b84059">
          <Part Type="strDalis" Nr="1" Abbr="547 str. 1 d." DocPartId="d38e6e4d78154a1aa04afb56119da710" PartId="35c32b860bca46b898ba83b3720a797d"/>
          <Part Type="strDalis" Nr="2" Abbr="547 str. 2 d." DocPartId="f084ca1fa5944a7fbc357c06f47fce0b" PartId="fc4727f473874d57ae6b8714f840632a"/>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88c285369d7c40e79d70106793c18998">
          <Part Type="strDalis" Nr="1" Abbr="557 str. 1 d." DocPartId="ac04de126ffd4a0faaa9d978c6ae795b" PartId="4a9408edb98c4c69815a459d6d6c00de"/>
          <Part Type="strDalis" Nr="2" Abbr="557 str. 2 d." DocPartId="92c7e9c4968844358976b91d3a980b56" PartId="c705f42818c54827a768f26834d75232"/>
          <Part Type="strDalis" Nr="3" Abbr="557 str. 3 d." DocPartId="d112de31c82747c4afdced4c626ee1e1" PartId="66958f55f48442d5bbd14e70f594e0c6"/>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33727340ce0d4b6eaa02f240c3f164e8">
          <Part Type="strDalis" Nr="1" Abbr="557-1 str. 1 d." DocPartId="fc55c46f251f4ef2af7eee52ef533151" PartId="fff90fef74ca4fb88867f6d7468af63d"/>
          <Part Type="strDalis" Nr="2" Abbr="557-1 str. 2 d." DocPartId="3cb89dfef3f34006bdcaaec13a55cb70" PartId="ac8619d5c84b4a9b8e830d8949216b15"/>
          <Part Type="strDalis" Nr="3" Abbr="557-1 str. 3 d." DocPartId="62271a5adb904764942fb8255c1d315f" PartId="e046402a20a546f9a4c6159d358be874"/>
          <Part Type="strDalis" Nr="4" Abbr="557-1 str. 4 d." DocPartId="232cff2dfcf74b1e83b65a87a6cd3aac" PartId="ae45bbd692174cd2a2083d5bdd893cd2"/>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9fe1ffef4c57439da9a407fbb85a5ed6">
          <Part Type="strDalis" Nr="1" Abbr="560 str. 1 d." DocPartId="301b6b8b6f0348afb541f818205031c2" PartId="cc7642a7a84a491aad3acfaf81eb1fb4"/>
          <Part Type="strDalis" Nr="2" Abbr="560 str. 2 d." DocPartId="567d454d57a04243a565a644eee1f6a1" PartId="03b057112f5f483cacdb0d1d6e969794"/>
        </Part>
        <Part Type="straipsnis" Nr="560-1" Abbr="560-1 str." Title="Karo prievolininkams ir alternatyviosios krašto apsaugos tarnybos prievolininkams mobilizacijos ar karo padėties metu taikomų judėjimo laisvės apribojimų pažeidimas" DocPartId="a97590a0a5304491a757d0ba9cd04af7" PartId="ee53f71551b34d229a8be35bf65bb10d">
          <Part Type="strDalis" Nr="1" Abbr="560-1 str. 1 d." DocPartId="681ca61e5f154094b2a84955c84a2722" PartId="f641ac3bd44b4c28b6f16646ede0bf6e"/>
          <Part Type="strDalis" Nr="2" Abbr="560-1 str. 2 d." DocPartId="cdbecff48ddc42f9817c2434bbcc98fb" PartId="3b1b453d82be40fba11c0fea543e71ee"/>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fbcd8d0d210c484693fd9c7d385182c7"/>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3cf5a4e2e6c54847961fcc51c231123d"/>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b98e2ee0c937442a98d684b408881d75"/>
            <Part Type="strPunktas" Nr="31" Abbr="589 str. 1 d. 31 p." DocPartId="f1ad9552bb7e49b3b97b9ac5495f2ff0" PartId="ef03eb30a8cb4e53ad8b6d12d3b55646"/>
            <Part Type="strPunktas" Nr="32" Abbr="589 str. 1 d. 32 p." DocPartId="4b060e1981354ac0a8e2466f1c3027ce" PartId="52905e520e1f4f399434dfa2c14bf920"/>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ebcb5ac553b34911a3e24c89387a0622"/>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bf38264aeabe4bd9bd30db2400ff9056"/>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450fe59ea198496d94b7f11ec3d6d94c"/>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4103aa58a43b4b41842ed460e8d062a1"/>
            <Part Type="strPunktas" Nr="67" Abbr="589 str. 1 d. 67 p." DocPartId="c594cf8bddef4712bef0bb33ddd557d9" PartId="1f7a03cce30d442997fb89b0810a3877"/>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830dc4ca112744c6b872255b9bd9fc00"/>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cf38e7a3d50b4655a08b23d6b693c5d8"/>
            <Part Type="strPunktas" Nr="75" Abbr="589 str. 1 d. 75 p." DocPartId="07ce25076b474174b1c6e187c37e696f" PartId="70639ff3953f4fe9b3acacd7d785f2c7"/>
            <Part Type="strPunktas" Nr="76" Abbr="589 str. 1 d. 76 p." DocPartId="6e69a6d4503f45faa90c69cc02a37cd8" PartId="a01a8f4d35a34b0684ae4aebd0f7d56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79-1" Abbr="79-1 p." DocPartId="ae50d8fe23ad49de9818cc69dd2dd6b6" PartId="5182913961cb40299b6590cb46d17fe9"/>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7e8e87f2901644e9af2b96aed627113d"/>
            <Part Type="strPunktas" Nr="83" Abbr="589 str. 1 d. 83 p." DocPartId="883c09b53f0c4016aed8124b5fc92b90" PartId="212ccc7f4f0f4f91975993a687b515a7"/>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62add346545141f881dfaec9d706ed09"/>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c6a474851441128d314d6efa4be46a">
          <Part Type="strDalis" Nr="1" Abbr="604 str. 1 d." DocPartId="8fa665a3b745408e8a29373ef278dd1d" PartId="269559f919c44c339179edac99f57149"/>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0b14cd9b497f48dfabe2c8cc66d7e777"/>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5b7f6ee9f29248c3811a2f8a3e308cb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feccbac0395b4c37bf8a949c86f8d7f4"/>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08e6031e177649ffa23c740519f9d7a1"/>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0d1dc210ef1540b1a053b44925445c51"/>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0d3a9c30685b40e18cec3cc1dfc63376"/>
          <Part Type="strDalis" Nr="2" Abbr="676 str. 2 d." DocPartId="0ecfafdadcd94a2b8ca87921ce5808f6" PartId="ee4442406921485f86d540678f5d6f59"/>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09eeee2a569e4b89b4159bec5962774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ce4da80f138b43949a31b08a5c2bf494"/>
    <Part Type="punktas" Nr="25" Abbr="pr. 25 p." DocPartId="0cbd612cb4444df0a9aca9c738f64af1" PartId="7ae6f3c7f94445679cfc5f8e3210881e"/>
    <Part Type="punktas" Nr="26" Abbr="pr. 26 p." DocPartId="4e3cc88de9594b048b405d5b61d7251f" PartId="c46b2d9048744db1aab4c8fdfb75bd6a"/>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b5e6bf75d61045689d6c4cdefb87552a"/>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225b6b0c1a404425af8be4559cde3fa3"/>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ee64e99fd7824eea9b16028f80c32064"/>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695694a16e4a409283ed0e6b9a0bd7b8"/>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pr. 57-1 p." DocPartId="6982bb8e31fb4b06825ba9176467feb1" PartId="79ea67cc82b84728ae3b5b2190a67a64"/>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29cf6901cc0d4d51a53b32ec0a5858b6"/>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77972d756d904a77aa6d0c937c2f2dc9"/>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8-1" Abbr="118-1 d." DocPartId="1e7cc1e30deb49cd89325b2ace77edfc" PartId="b8a60d7c68954623816eb5b8aa161180"/>
    <Part Type="punktas" Nr="118-2" Abbr="pr. 118-2 p." DocPartId="0c179a3749954dec9fd8bef27650d315" PartId="408eaf7139f64033824109eab0826676"/>
    <Part Type="strDalis" Nr="118-3" Abbr="pr. 118-3 d." DocPartId="1218085ea1ad42eb98094143795a609e" PartId="cd7fc789feb74333a32e9b1e9913f167"/>
    <Part Type="strDalis" Nr="118-4" Abbr="pr. 118-4 d." DocPartId="eb0116cf1dbe462da487276913fc3126" PartId="69b122ec22d644298b35091925038776"/>
    <Part Type="strDalis" Nr="118-5" Abbr="pr. 118-5 d." DocPartId="8169ec9851af499c97860259eeaa73f4" PartId="a7bf426e31b94dce85005f1339423be2"/>
    <Part Type="strDalis" Nr="119" Abbr="119 d." DocPartId="2595569f911c4249a69bb203d2953201" PartId="2a22ada319bc48b4bd0992f1f4710580"/>
    <Part Type="strDalis" Nr="119-1" Abbr="119-1 d." DocPartId="d5d4784babcd4e32b6b88fed04b50c45" PartId="101f41553ce84bc4ac542c83b10125e4"/>
    <Part Type="strDalis" Nr="119-2" Abbr="119-2 d." DocPartId="e66f03aa65384a73b4f5cb6fc9fe9cbb" PartId="7d48b9a21265473c82330a0819d9a518"/>
    <Part Type="strDalis" Nr="119-3" Abbr="pr. 119-3 d." DocPartId="27cff253f1b54e1ebe4e5b314d044bd4" PartId="d279c3f72b284b96bcacaa04b5101a4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Type="strDalis" Nr="122-1" Abbr="122-1 d." DocPartId="232762dfb7344f4288cf253e3be4b523" PartId="992ab71842d7480891fb02a8af8fbbac"/>
    <Part Type="strDalis" Nr="123" Abbr="123 d." DocPartId="7ed9dd2b6f9141dcbb9af396499a27ec" PartId="32688511395e4c91a37c5a685d1f718c"/>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customXml/itemProps2.xml><?xml version="1.0" encoding="utf-8"?>
<ds:datastoreItem xmlns:ds="http://schemas.openxmlformats.org/officeDocument/2006/customXml" ds:itemID="{355C07D3-1ED5-4166-9667-40CEC95D127A}">
  <ds:schemaRefs>
    <ds:schemaRef ds:uri="http://lrs.lt/TAIS/DocParts"/>
  </ds:schemaRefs>
</ds:datastoreItem>
</file>

<file path=customXml/itemProps3.xml><?xml version="1.0" encoding="utf-8"?>
<ds:datastoreItem xmlns:ds="http://schemas.openxmlformats.org/officeDocument/2006/customXml" ds:itemID="{ABC4AD65-CC08-4B1A-9B77-7A4DCB25AEEF}">
  <ds:schemaRefs>
    <ds:schemaRef ds:uri="http://schemas.openxmlformats.org/officeDocument/2006/bibliography"/>
  </ds:schemaRefs>
</ds:datastoreItem>
</file>

<file path=docProps/app.xml><?xml version="1.0" encoding="utf-8"?>
<Properties xmlns="http://schemas.openxmlformats.org/officeDocument/2006/extended-properties">
  <Template>Normal</Template>
  <TotalTime>976</TotalTime>
  <Pages>484</Pages>
  <Words>788637</Words>
  <Characters>449524</Characters>
  <Application>Microsoft Office Word</Application>
  <DocSecurity>0</DocSecurity>
  <Lines>3746</Lines>
  <Paragraphs>2471</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1235690</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PAPINIGIENĖ Augustė</lastModifiedBy>
  <lastPrinted>2015-07-03T07:36:00Z</lastPrinted>
  <dcterms:modified xsi:type="dcterms:W3CDTF">2026-06-15T10:54:00Z</dcterms:modified>
  <revision>452</revision>
</coreProperties>
</file>