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2021-07-01 iki 2021-07-14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bb5cc8b2d22e4d23b105c4d2b64e6967"/>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bb5cc8b2d22e4d23b105c4d2b64e696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77fb3cea693140fa8b6eea605f6c585c"/>
                        <w:lock w:val="sdtLocked"/>
                        <w:richText/>
                      </w:sdtPr>
                      <w:sdtContent>
                        <w:p>
                          <w:pPr>
                            <w:spacing w:line="360" w:lineRule="auto"/>
                            <w:ind w:firstLine="720"/>
                            <w:jc w:val="both"/>
                            <w:rPr>
                              <w:szCs w:val="24"/>
                            </w:rPr>
                          </w:pPr>
                          <w:sdt>
                            <w:sdtPr>
                              <w:alias w:val="Numeris"/>
                              <w:tag w:val="nr_77fb3cea693140fa8b6eea605f6c585c"/>
                              <w:lock w:val="sdtLocked"/>
                              <w:richText/>
                            </w:sdtPr>
                            <w:sdtContent>
                              <w:r>
                                <w:rPr>
                                  <w:bCs/>
                                  <w:szCs w:val="24"/>
                                  <w:lang w:eastAsia="lt-LT"/>
                                </w:rPr>
                                <w:t>1</w:t>
                              </w:r>
                            </w:sdtContent>
                          </w:sdt>
                          <w:r>
                            <w:rPr>
                              <w:bCs/>
                              <w:szCs w:val="24"/>
                              <w:lang w:eastAsia="lt-LT"/>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124 straipsnio 1 dalyje, 126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333 straipsnio 1 dalyje, 340 straipsnyje, 346 straipsnio 1 dalyje, 366 straipsnio 1 dalyje, 368 straipsnio 1 dalyje, 373 straipsnio 1 dalyje, 375 straipsnio 1 dalyje,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d0cfe7129644b21ac20b8631a6020f3"/>
                        <w:lock w:val="sdtLocked"/>
                        <w:richText/>
                      </w:sdtPr>
                      <w:sdtContent>
                        <w:p>
                          <w:pPr>
                            <w:widowControl w:val="0"/>
                            <w:spacing w:line="360" w:lineRule="auto"/>
                            <w:ind w:firstLine="720"/>
                            <w:jc w:val="both"/>
                            <w:rPr>
                              <w:b/>
                              <w:szCs w:val="24"/>
                            </w:rPr>
                          </w:pPr>
                          <w:sdt>
                            <w:sdtPr>
                              <w:alias w:val="Numeris"/>
                              <w:tag w:val="nr_9d0cfe7129644b21ac20b8631a6020f3"/>
                              <w:lock w:val="sdtLocked"/>
                              <w:richText/>
                            </w:sdtPr>
                            <w:sdtContent>
                              <w:r>
                                <w:rPr>
                                  <w:szCs w:val="24"/>
                                </w:rPr>
                                <w:t>4</w:t>
                              </w:r>
                            </w:sdtContent>
                          </w:sdt>
                          <w:r>
                            <w:rPr>
                              <w:szCs w:val="24"/>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w:t>
                          </w:r>
                          <w:r>
                            <w:rPr>
                              <w:rFonts w:eastAsia="Calibri"/>
                              <w:bCs/>
                              <w:color w:val="000000"/>
                              <w:szCs w:val="24"/>
                            </w:rPr>
                            <w:t>(nustatytas daugiau negu 0,4 promilės, bet ne daugiau negu 1,5 promilės neblaivumas),</w:t>
                          </w:r>
                          <w:r>
                            <w:rPr>
                              <w:szCs w:val="24"/>
                            </w:rPr>
                            <w:t xml:space="preserve"> narkotines, psichotropines ar kitas psichiką veikiančias medžiagas po eismo įvykio iki jo aplinkybių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f9f007e1b11e98436e02a0124fc68">
                            <w:r w:rsidRPr="00532B9F">
                              <w:rPr>
                                <w:rFonts w:ascii="Times New Roman" w:eastAsia="MS Mincho" w:hAnsi="Times New Roman"/>
                                <w:sz w:val="20"/>
                                <w:i/>
                                <w:iCs/>
                                <w:color w:val="0000FF" w:themeColor="hyperlink"/>
                                <w:u w:val="single"/>
                              </w:rPr>
                              <w:t>XIII-2126</w:t>
                            </w:r>
                          </w:fldSimple>
                          <w:r>
                            <w:rPr>
                              <w:rFonts w:ascii="Times New Roman" w:eastAsia="MS Mincho" w:hAnsi="Times New Roman"/>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98dda27e335f4fc4aa21e983654491e4"/>
                    <w:lock w:val="sdtLocked"/>
                    <w:richText/>
                  </w:sdtPr>
                  <w:sdtContent>
                    <w:p>
                      <w:pPr>
                        <w:spacing w:line="360" w:lineRule="auto"/>
                        <w:ind w:left="2268" w:hanging="1548"/>
                        <w:jc w:val="both"/>
                        <w:rPr>
                          <w:szCs w:val="24"/>
                          <w:lang w:eastAsia="lt-LT"/>
                        </w:rPr>
                      </w:pPr>
                      <w:sdt>
                        <w:sdtPr>
                          <w:alias w:val="Numeris"/>
                          <w:tag w:val="nr_98dda27e335f4fc4aa21e983654491e4"/>
                          <w:lock w:val="sdtLocked"/>
                          <w:richText/>
                        </w:sdtPr>
                        <w:sdtContent>
                          <w:r>
                            <w:rPr>
                              <w:b/>
                              <w:szCs w:val="24"/>
                              <w:lang w:eastAsia="lt-LT"/>
                            </w:rPr>
                            <w:t>59</w:t>
                          </w:r>
                        </w:sdtContent>
                      </w:sdt>
                      <w:r>
                        <w:rPr>
                          <w:b/>
                          <w:szCs w:val="24"/>
                          <w:lang w:eastAsia="lt-LT"/>
                        </w:rPr>
                        <w:t xml:space="preserve"> straipsnis. </w:t>
                      </w:r>
                      <w:sdt>
                        <w:sdtPr>
                          <w:alias w:val="Pavadinimas"/>
                          <w:tag w:val="title_98dda27e335f4fc4aa21e983654491e4"/>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d124475c4d9a4aada5d5bf89ee028f0a"/>
                        <w:lock w:val="sdtLocked"/>
                        <w:richText/>
                      </w:sdtPr>
                      <w:sdtContent>
                        <w:p>
                          <w:pPr>
                            <w:spacing w:line="360" w:lineRule="auto"/>
                            <w:ind w:firstLine="720"/>
                            <w:jc w:val="both"/>
                            <w:rPr>
                              <w:szCs w:val="24"/>
                              <w:lang w:eastAsia="lt-LT"/>
                            </w:rPr>
                          </w:pPr>
                          <w:sdt>
                            <w:sdtPr>
                              <w:alias w:val="Numeris"/>
                              <w:tag w:val="nr_d124475c4d9a4aada5d5bf89ee028f0a"/>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fc83b307c9447c3952d00441bdac09e"/>
                        <w:lock w:val="sdtLocked"/>
                        <w:richText/>
                      </w:sdtPr>
                      <w:sdtContent>
                        <w:p>
                          <w:pPr>
                            <w:spacing w:line="360" w:lineRule="auto"/>
                            <w:ind w:firstLine="720"/>
                            <w:jc w:val="both"/>
                            <w:rPr>
                              <w:szCs w:val="24"/>
                              <w:lang w:eastAsia="lt-LT"/>
                            </w:rPr>
                          </w:pPr>
                          <w:sdt>
                            <w:sdtPr>
                              <w:alias w:val="Numeris"/>
                              <w:tag w:val="nr_cfc83b307c9447c3952d00441bdac09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p>
                          <w:pPr>
                            <w:spacing w:line="360" w:lineRule="auto"/>
                            <w:jc w:val="both"/>
                            <w:rPr>
                              <w:b/>
                              <w:i/>
                              <w:sz w:val="20"/>
                              <w:lang w:eastAsia="lt-LT"/>
                            </w:rPr>
                          </w:pPr>
                          <w:r>
                            <w:rPr>
                              <w:b/>
                              <w:i/>
                              <w:sz w:val="20"/>
                              <w:lang w:eastAsia="lt-LT"/>
                            </w:rPr>
                            <w:t>59 straipsnio redakcija nuo 2021-05-26:</w:t>
                          </w:r>
                        </w:p>
                        <w:p>
                          <w:pPr>
                            <w:spacing w:line="360" w:lineRule="auto"/>
                            <w:ind w:left="2127" w:hanging="1418"/>
                            <w:jc w:val="both"/>
                            <w:rPr>
                              <w:b/>
                              <w:szCs w:val="24"/>
                            </w:rPr>
                          </w:pPr>
                          <w:r>
                            <w:rPr>
                              <w:b/>
                              <w:szCs w:val="24"/>
                            </w:rPr>
                            <w:t xml:space="preserve">59straipsnis. Medicinos priemonių </w:t>
                          </w:r>
                          <w:r>
                            <w:rPr>
                              <w:b/>
                              <w:bCs/>
                              <w:szCs w:val="24"/>
                            </w:rPr>
                            <w:t>saugą, kokybę, veikimą, naudojimą, teikimą rinkai, platinimą, atitikties įvertinimą, klinikinių tyrimų su medicinos priemonėmis ir medicinos priemonių techninės būklės tikrinimo atlikimą reglamentuojančių norminių ar kitų teisės aktų nevykdymas ar pažeidimas</w:t>
                          </w:r>
                        </w:p>
                        <w:p>
                          <w:pPr>
                            <w:spacing w:line="360" w:lineRule="auto"/>
                            <w:ind w:firstLine="720"/>
                            <w:jc w:val="both"/>
                            <w:rPr>
                              <w:szCs w:val="24"/>
                            </w:rPr>
                          </w:pPr>
                          <w:r>
                            <w:rPr>
                              <w:szCs w:val="24"/>
                            </w:rPr>
                            <w:t>1. Medicinos priemonių saugą, kokybę, veikimą, naudojimą, teikimą rinkai, platinimą, atitikties įvertinimą, klinikinių tyrimų su medicinos priemonėmis ir medicinos priemonių techninės būklės tikrinimo</w:t>
                          </w:r>
                          <w:r>
                            <w:rPr>
                              <w:b/>
                              <w:bCs/>
                              <w:szCs w:val="24"/>
                            </w:rPr>
                            <w:t xml:space="preserve"> </w:t>
                          </w:r>
                          <w:r>
                            <w:rPr>
                              <w:szCs w:val="24"/>
                            </w:rPr>
                            <w:t>atlikimą reglamentuojančių norminių ar kitų teisės aktų nevykdymas ar pažeidimas</w:t>
                          </w:r>
                        </w:p>
                        <w:p>
                          <w:pPr>
                            <w:spacing w:line="360" w:lineRule="auto"/>
                            <w:ind w:firstLine="720"/>
                            <w:jc w:val="both"/>
                            <w:rPr>
                              <w:szCs w:val="24"/>
                            </w:rPr>
                          </w:pPr>
                          <w:r>
                            <w:rPr>
                              <w:szCs w:val="24"/>
                            </w:rPr>
                            <w:t>užtraukia baudą asmenims nuo trisdešimt iki dviejų šimtų devyniasdešimt eurų ir juridinių asmenų vadovams ar kitiems atsakingiems asmenims – nuo trijų šimtų iki aštuonių šimtų penkiasdešimt eurų.</w:t>
                          </w:r>
                        </w:p>
                        <w:p>
                          <w:pPr>
                            <w:spacing w:line="360" w:lineRule="auto"/>
                            <w:ind w:firstLine="720"/>
                            <w:jc w:val="both"/>
                            <w:rPr>
                              <w:szCs w:val="24"/>
                            </w:rPr>
                          </w:pPr>
                          <w:r>
                            <w:rPr>
                              <w:szCs w:val="24"/>
                            </w:rPr>
                            <w:t>2. Šio straipsnio 1 dalyje numatytas administracinis nusižengimas, padarytas pakartotinai,</w:t>
                          </w:r>
                        </w:p>
                        <w:p>
                          <w:pPr>
                            <w:spacing w:line="360" w:lineRule="auto"/>
                            <w:ind w:firstLine="720"/>
                            <w:jc w:val="both"/>
                            <w:rPr>
                              <w:szCs w:val="24"/>
                            </w:rPr>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9d3338ebfe2b46fcb49a20ae9c4d86a3"/>
                        <w:lock w:val="sdtLocked"/>
                        <w:richText/>
                      </w:sdtPr>
                      <w:sdtContent>
                        <w:p>
                          <w:pPr>
                            <w:widowControl w:val="0"/>
                            <w:spacing w:line="360" w:lineRule="auto"/>
                            <w:ind w:firstLine="720"/>
                            <w:jc w:val="both"/>
                            <w:rPr>
                              <w:szCs w:val="24"/>
                            </w:rPr>
                          </w:pPr>
                          <w:sdt>
                            <w:sdtPr>
                              <w:alias w:val="Numeris"/>
                              <w:tag w:val="nr_9d3338ebfe2b46fcb49a20ae9c4d86a3"/>
                              <w:lock w:val="sdtLocked"/>
                              <w:richText/>
                            </w:sdtPr>
                            <w:sdtContent>
                              <w:r>
                                <w:rPr>
                                  <w:rFonts w:eastAsia="Calibri"/>
                                  <w:szCs w:val="24"/>
                                </w:rPr>
                                <w:t>1</w:t>
                              </w:r>
                            </w:sdtContent>
                          </w:sdt>
                          <w:r>
                            <w:rPr>
                              <w:rFonts w:eastAsia="Calibri"/>
                              <w:szCs w:val="24"/>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3, 4 dalyse, 422 straipsnio 3, </w:t>
                          </w:r>
                          <w:r>
                            <w:rPr>
                              <w:rFonts w:eastAsia="Calibri"/>
                              <w:bCs/>
                              <w:szCs w:val="24"/>
                            </w:rPr>
                            <w:t xml:space="preserve">5 </w:t>
                          </w:r>
                          <w:r>
                            <w:rPr>
                              <w:rFonts w:eastAsia="Calibri"/>
                              <w:szCs w:val="24"/>
                            </w:rPr>
                            <w:t xml:space="preserve">dalyse, 423 straipsnio 3 dalyje, </w:t>
                          </w:r>
                          <w:r>
                            <w:rPr>
                              <w:rFonts w:eastAsia="Calibri"/>
                              <w:bCs/>
                              <w:szCs w:val="24"/>
                            </w:rPr>
                            <w:t xml:space="preserve">424 straipsnio 4 dalyje, </w:t>
                          </w:r>
                          <w:r>
                            <w:rPr>
                              <w:rFonts w:eastAsia="Calibri"/>
                              <w:szCs w:val="24"/>
                            </w:rPr>
                            <w:t>427 straipsnio 1 dalyje, 428 straipsnio 5, 8 dalyse numatytus nusižengimus) padarymą sulaikytų ir apsvaigimu nuo narkotinių, psichotropinių ar kitų psichiką veikiančių medžiagų įtariamų asmenų vengimas pasitikrinti dėl apsvaigimo</w:t>
                          </w:r>
                        </w:p>
                        <w:p>
                          <w:pPr>
                            <w:widowControl w:val="0"/>
                            <w:spacing w:line="360" w:lineRule="auto"/>
                            <w:ind w:firstLine="720"/>
                            <w:jc w:val="both"/>
                            <w:rPr>
                              <w:bCs/>
                              <w:szCs w:val="24"/>
                            </w:rPr>
                          </w:pPr>
                          <w:r>
                            <w:rPr>
                              <w:rFonts w:eastAsia="Calibri"/>
                              <w:szCs w:val="24"/>
                            </w:rPr>
                            <w:t>užtraukia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a2705b2906ab45cdbe53f0afebb25d0e"/>
                    <w:lock w:val="sdtLocked"/>
                    <w:richText/>
                  </w:sdtPr>
                  <w:sdtContent>
                    <w:p>
                      <w:pPr>
                        <w:suppressAutoHyphens/>
                        <w:spacing w:line="360" w:lineRule="auto"/>
                        <w:ind w:left="2552" w:hanging="1832"/>
                        <w:jc w:val="both"/>
                        <w:textAlignment w:val="baseline"/>
                        <w:rPr>
                          <w:rFonts w:eastAsia="NSimSun"/>
                          <w:color w:val="00000A"/>
                          <w:szCs w:val="24"/>
                          <w:lang w:eastAsia="zh-CN" w:bidi="hi-IN"/>
                        </w:rPr>
                      </w:pPr>
                      <w:sdt>
                        <w:sdtPr>
                          <w:alias w:val="Numeris"/>
                          <w:tag w:val="nr_a2705b2906ab45cdbe53f0afebb25d0e"/>
                          <w:lock w:val="sdtLocked"/>
                          <w:richText/>
                        </w:sdtPr>
                        <w:sdtContent>
                          <w:r>
                            <w:rPr>
                              <w:rFonts w:eastAsia="NSimSun"/>
                              <w:b/>
                              <w:color w:val="00000A"/>
                              <w:szCs w:val="24"/>
                              <w:lang w:eastAsia="zh-CN" w:bidi="hi-IN"/>
                            </w:rPr>
                            <w:t>77</w:t>
                          </w:r>
                        </w:sdtContent>
                      </w:sdt>
                      <w:r>
                        <w:rPr>
                          <w:rFonts w:eastAsia="NSimSun"/>
                          <w:b/>
                          <w:color w:val="00000A"/>
                          <w:szCs w:val="24"/>
                          <w:lang w:eastAsia="zh-CN" w:bidi="hi-IN"/>
                        </w:rPr>
                        <w:t xml:space="preserve"> straipsnis. </w:t>
                      </w:r>
                      <w:sdt>
                        <w:sdtPr>
                          <w:alias w:val="Pavadinimas"/>
                          <w:tag w:val="title_a2705b2906ab45cdbe53f0afebb25d0e"/>
                          <w:lock w:val="sdtLocked"/>
                          <w:richText/>
                        </w:sdtPr>
                        <w:sdtContent>
                          <w:r>
                            <w:rPr>
                              <w:rFonts w:eastAsia="NSimSun"/>
                              <w:b/>
                              <w:color w:val="00000A"/>
                              <w:szCs w:val="24"/>
                              <w:lang w:eastAsia="zh-CN" w:bidi="hi-IN"/>
                            </w:rPr>
                            <w:t>Tabako gaminių ar susijusių gaminių nupirkimas ar kitoks perdavimas nepilnamečiams</w:t>
                          </w:r>
                        </w:sdtContent>
                      </w:sdt>
                    </w:p>
                    <w:sdt>
                      <w:sdtPr>
                        <w:alias w:val="77 str. 1 d."/>
                        <w:tag w:val="part_e659b3dde29b4184b99615fe785b5507"/>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e659b3dde29b4184b99615fe785b5507"/>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Tabako gaminių ar susijusių gaminių nupirkimas ar kitoks perdavimas nepilnamečiui </w:t>
                          </w:r>
                        </w:p>
                        <w:p>
                          <w:pPr>
                            <w:tabs>
                              <w:tab w:val="left" w:pos="993"/>
                            </w:tabs>
                            <w:suppressAutoHyphens/>
                            <w:spacing w:line="360" w:lineRule="auto"/>
                            <w:ind w:firstLine="720"/>
                            <w:jc w:val="both"/>
                            <w:textAlignment w:val="baseline"/>
                            <w:rPr>
                              <w:rFonts w:eastAsia="NSimSun"/>
                              <w:color w:val="00000A"/>
                              <w:szCs w:val="24"/>
                              <w:lang w:eastAsia="zh-CN" w:bidi="hi-IN"/>
                            </w:rPr>
                          </w:pPr>
                          <w:r>
                            <w:rPr>
                              <w:rFonts w:eastAsia="NSimSun"/>
                              <w:color w:val="00000A"/>
                              <w:szCs w:val="24"/>
                              <w:lang w:eastAsia="zh-CN" w:bidi="hi-IN"/>
                            </w:rPr>
                            <w:t>užtraukia baudą nuo devyniasdešimt iki vieno šimto aštuoniasdešimt eurų.</w:t>
                          </w:r>
                        </w:p>
                      </w:sdtContent>
                    </w:sdt>
                    <w:sdt>
                      <w:sdtPr>
                        <w:alias w:val="77 str. 2 d."/>
                        <w:tag w:val="part_b245fab3a9354a8692e01a1017f96da3"/>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zh-CN" w:bidi="hi-IN"/>
                            </w:rPr>
                          </w:pPr>
                          <w:sdt>
                            <w:sdtPr>
                              <w:alias w:val="Numeris"/>
                              <w:tag w:val="nr_b245fab3a9354a8692e01a1017f96da3"/>
                              <w:lock w:val="sdtLocked"/>
                              <w:richText/>
                            </w:sdtPr>
                            <w:sdtContent>
                              <w:r>
                                <w:rPr>
                                  <w:rFonts w:eastAsia="NSimSun"/>
                                  <w:color w:val="00000A"/>
                                  <w:szCs w:val="24"/>
                                  <w:lang w:eastAsia="zh-CN" w:bidi="hi-IN"/>
                                </w:rPr>
                                <w:t>2</w:t>
                              </w:r>
                            </w:sdtContent>
                          </w:sdt>
                          <w:r>
                            <w:rPr>
                              <w:rFonts w:eastAsia="NSimSun"/>
                              <w:color w:val="00000A"/>
                              <w:szCs w:val="24"/>
                              <w:lang w:eastAsia="zh-CN" w:bidi="hi-IN"/>
                            </w:rPr>
                            <w:t xml:space="preserve">. Šio straipsnio 1 dalyje numatytas administracinis nusižengimas, padarytas pakartotinai, </w:t>
                          </w:r>
                        </w:p>
                        <w:p>
                          <w:pPr>
                            <w:tabs>
                              <w:tab w:val="left" w:pos="993"/>
                            </w:tabs>
                            <w:suppressAutoHyphens/>
                            <w:spacing w:line="360" w:lineRule="auto"/>
                            <w:ind w:firstLine="720"/>
                            <w:jc w:val="both"/>
                            <w:textAlignment w:val="baseline"/>
                            <w:rPr>
                              <w:bCs/>
                              <w:szCs w:val="24"/>
                            </w:rPr>
                          </w:pPr>
                          <w:r>
                            <w:rPr>
                              <w:rFonts w:eastAsia="NSimSun"/>
                              <w:color w:val="00000A"/>
                              <w:szCs w:val="24"/>
                              <w:lang w:eastAsia="zh-CN" w:bidi="hi-IN"/>
                            </w:rPr>
                            <w:t>užtraukia baudą nuo vieno šimto aštuoniasdešimt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4 d."/>
                        <w:tag w:val="part_4554327ebcd44d5698fdd7bb322e5135"/>
                        <w:lock w:val="sdtLocked"/>
                        <w:richText/>
                      </w:sdtPr>
                      <w:sdtContent>
                        <w:p>
                          <w:pPr>
                            <w:spacing w:line="360" w:lineRule="auto"/>
                            <w:ind w:firstLine="720"/>
                            <w:jc w:val="both"/>
                            <w:rPr>
                              <w:szCs w:val="24"/>
                            </w:rPr>
                          </w:pPr>
                          <w:sdt>
                            <w:sdtPr>
                              <w:alias w:val="Numeris"/>
                              <w:tag w:val="nr_4554327ebcd44d5698fdd7bb322e5135"/>
                              <w:lock w:val="sdtLocked"/>
                              <w:richText/>
                            </w:sdtPr>
                            <w:sdtContent>
                              <w:r>
                                <w:rPr>
                                  <w:szCs w:val="24"/>
                                </w:rPr>
                                <w:t>4</w:t>
                              </w:r>
                            </w:sdtContent>
                          </w:sdt>
                          <w:r>
                            <w:rPr>
                              <w:szCs w:val="24"/>
                            </w:rPr>
                            <w:t xml:space="preserve">. Politinės kampanijos dalyvio finansavimas ar rėmimas neturint tam teisės </w:t>
                          </w:r>
                        </w:p>
                        <w:p>
                          <w:pPr>
                            <w:spacing w:line="360" w:lineRule="auto"/>
                            <w:ind w:firstLine="720"/>
                            <w:jc w:val="both"/>
                            <w:rPr>
                              <w:szCs w:val="24"/>
                            </w:rPr>
                          </w:pPr>
                          <w:r>
                            <w:rPr>
                              <w:szCs w:val="24"/>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5 d."/>
                        <w:tag w:val="part_1402af21f0ee48a3a5c6d94aaa3b7966"/>
                        <w:lock w:val="sdtLocked"/>
                        <w:richText/>
                      </w:sdtPr>
                      <w:sdtContent>
                        <w:p>
                          <w:pPr>
                            <w:spacing w:line="360" w:lineRule="auto"/>
                            <w:ind w:firstLine="720"/>
                            <w:jc w:val="both"/>
                            <w:rPr>
                              <w:szCs w:val="24"/>
                            </w:rPr>
                          </w:pPr>
                          <w:sdt>
                            <w:sdtPr>
                              <w:alias w:val="Numeris"/>
                              <w:tag w:val="nr_1402af21f0ee48a3a5c6d94aaa3b7966"/>
                              <w:lock w:val="sdtLocked"/>
                              <w:richText/>
                            </w:sdtPr>
                            <w:sdtContent>
                              <w:r>
                                <w:rPr>
                                  <w:szCs w:val="24"/>
                                </w:rPr>
                                <w:t>5</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6 d."/>
                        <w:tag w:val="part_386e14a718e849d28b7301f9da1fe1e9"/>
                        <w:lock w:val="sdtLocked"/>
                        <w:richText/>
                      </w:sdtPr>
                      <w:sdtContent>
                        <w:p>
                          <w:pPr>
                            <w:spacing w:line="360" w:lineRule="auto"/>
                            <w:ind w:firstLine="720"/>
                            <w:jc w:val="both"/>
                            <w:rPr>
                              <w:szCs w:val="24"/>
                            </w:rPr>
                          </w:pPr>
                          <w:sdt>
                            <w:sdtPr>
                              <w:alias w:val="Numeris"/>
                              <w:tag w:val="nr_386e14a718e849d28b7301f9da1fe1e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7 d."/>
                        <w:tag w:val="part_a204c6d580ad4674979b7d4c0c6227a0"/>
                        <w:lock w:val="sdtLocked"/>
                        <w:richText/>
                      </w:sdtPr>
                      <w:sdtContent>
                        <w:p>
                          <w:pPr>
                            <w:spacing w:line="360" w:lineRule="auto"/>
                            <w:ind w:firstLine="720"/>
                            <w:jc w:val="both"/>
                            <w:rPr>
                              <w:szCs w:val="24"/>
                            </w:rPr>
                          </w:pPr>
                          <w:sdt>
                            <w:sdtPr>
                              <w:alias w:val="Numeris"/>
                              <w:tag w:val="nr_a204c6d580ad4674979b7d4c0c6227a0"/>
                              <w:lock w:val="sdtLocked"/>
                              <w:richText/>
                            </w:sdtPr>
                            <w:sdtContent>
                              <w:r>
                                <w:rPr>
                                  <w:szCs w:val="24"/>
                                </w:rPr>
                                <w:t>7</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8 d."/>
                        <w:tag w:val="part_fb94cc38fc514eeeb39e5ca25ca0be17"/>
                        <w:lock w:val="sdtLocked"/>
                        <w:richText/>
                      </w:sdtPr>
                      <w:sdtContent>
                        <w:p>
                          <w:pPr>
                            <w:spacing w:line="360" w:lineRule="auto"/>
                            <w:ind w:firstLine="720"/>
                            <w:jc w:val="both"/>
                            <w:rPr>
                              <w:szCs w:val="24"/>
                            </w:rPr>
                          </w:pPr>
                          <w:sdt>
                            <w:sdtPr>
                              <w:alias w:val="Numeris"/>
                              <w:tag w:val="nr_fb94cc38fc514eeeb39e5ca25ca0be17"/>
                              <w:lock w:val="sdtLocked"/>
                              <w:richText/>
                            </w:sdtPr>
                            <w:sdtContent>
                              <w:r>
                                <w:rPr>
                                  <w:szCs w:val="24"/>
                                </w:rPr>
                                <w:t>8</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93 str. 9 d."/>
                        <w:tag w:val="part_cd601ec053dc436490e2967be9e75744"/>
                        <w:lock w:val="sdtLocked"/>
                        <w:richText/>
                      </w:sdtPr>
                      <w:sdtContent>
                        <w:p>
                          <w:pPr>
                            <w:spacing w:line="360" w:lineRule="auto"/>
                            <w:ind w:firstLine="720"/>
                            <w:jc w:val="both"/>
                            <w:rPr>
                              <w:szCs w:val="24"/>
                            </w:rPr>
                          </w:pPr>
                          <w:sdt>
                            <w:sdtPr>
                              <w:alias w:val="Numeris"/>
                              <w:tag w:val="nr_cd601ec053dc436490e2967be9e75744"/>
                              <w:lock w:val="sdtLocked"/>
                              <w:richText/>
                            </w:sdtPr>
                            <w:sdtContent>
                              <w:r>
                                <w:rPr>
                                  <w:szCs w:val="24"/>
                                </w:rPr>
                                <w:t>9</w:t>
                              </w:r>
                            </w:sdtContent>
                          </w:sdt>
                          <w:r>
                            <w:rPr>
                              <w:szCs w:val="24"/>
                            </w:rPr>
                            <w:t>. Kitoks, negu numatyta šio straipsnio 1, 2, 3, 4, 5, 6, 7,</w:t>
                          </w:r>
                          <w:r>
                            <w:rPr>
                              <w:b/>
                              <w:szCs w:val="24"/>
                            </w:rPr>
                            <w:t xml:space="preserve"> </w:t>
                          </w:r>
                          <w:r>
                            <w:rPr>
                              <w:szCs w:val="24"/>
                            </w:rPr>
                            <w:t>8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085c6236a4e14eb39e55676d426669a3"/>
                        <w:lock w:val="sdtLocked"/>
                        <w:richText/>
                      </w:sdtPr>
                      <w:sdtContent>
                        <w:p>
                          <w:pPr>
                            <w:spacing w:line="360" w:lineRule="auto"/>
                            <w:ind w:firstLine="720"/>
                            <w:jc w:val="both"/>
                            <w:rPr>
                              <w:color w:val="000000"/>
                              <w:szCs w:val="24"/>
                              <w:lang w:eastAsia="lt-LT"/>
                            </w:rPr>
                          </w:pPr>
                          <w:sdt>
                            <w:sdtPr>
                              <w:alias w:val="Numeris"/>
                              <w:tag w:val="nr_085c6236a4e14eb39e55676d426669a3"/>
                              <w:lock w:val="sdtLocked"/>
                              <w:richText/>
                            </w:sdtPr>
                            <w:sdtContent>
                              <w:r>
                                <w:rPr>
                                  <w:color w:val="000000"/>
                                  <w:szCs w:val="24"/>
                                  <w:lang w:eastAsia="lt-LT"/>
                                </w:rPr>
                                <w:t>1</w:t>
                              </w:r>
                            </w:sdtContent>
                          </w:sdt>
                          <w:r>
                            <w:rPr>
                              <w:color w:val="000000"/>
                              <w:szCs w:val="24"/>
                              <w:lang w:eastAsia="lt-LT"/>
                            </w:rPr>
                            <w:t>. Darbuotojų saugos ir sveikatos norminių teisės aktų</w:t>
                          </w:r>
                          <w:r>
                            <w:rPr>
                              <w:bCs/>
                              <w:color w:val="000000"/>
                              <w:szCs w:val="24"/>
                              <w:lang w:eastAsia="lt-LT"/>
                            </w:rPr>
                            <w:t xml:space="preserve"> </w:t>
                          </w:r>
                          <w:r>
                            <w:rPr>
                              <w:color w:val="000000"/>
                              <w:szCs w:val="24"/>
                              <w:lang w:eastAsia="lt-LT"/>
                            </w:rPr>
                            <w:t xml:space="preserve">pažeidimas </w:t>
                          </w:r>
                        </w:p>
                        <w:p>
                          <w:pPr>
                            <w:spacing w:line="360" w:lineRule="auto"/>
                            <w:ind w:firstLine="720"/>
                            <w:jc w:val="both"/>
                            <w:rPr>
                              <w:color w:val="000000"/>
                              <w:szCs w:val="24"/>
                              <w:lang w:eastAsia="lt-LT"/>
                            </w:rPr>
                          </w:pPr>
                          <w:r>
                            <w:rPr>
                              <w:color w:val="000000"/>
                              <w:szCs w:val="24"/>
                              <w:lang w:eastAsia="lt-LT"/>
                            </w:rPr>
                            <w:t xml:space="preserve">užtraukia baudą darbuotojui nuo trisdešimt iki devyniasdešimt eurų. </w:t>
                          </w:r>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c3ade47cf52b4f90bd975071a3dc96fa"/>
                    <w:lock w:val="sdtLocked"/>
                    <w:richText/>
                  </w:sdtPr>
                  <w:sdtContent>
                    <w:p>
                      <w:pPr>
                        <w:tabs>
                          <w:tab w:val="left" w:pos="2127"/>
                        </w:tabs>
                        <w:spacing w:line="360" w:lineRule="auto"/>
                        <w:ind w:left="2268" w:hanging="1548"/>
                        <w:jc w:val="both"/>
                      </w:pPr>
                      <w:sdt>
                        <w:sdtPr>
                          <w:alias w:val="Numeris"/>
                          <w:tag w:val="nr_c3ade47cf52b4f90bd975071a3dc96fa"/>
                          <w:lock w:val="sdtLocked"/>
                          <w:richText/>
                        </w:sdtPr>
                        <w:sdtContent>
                          <w:r>
                            <w:rPr>
                              <w:b/>
                            </w:rPr>
                            <w:t>98</w:t>
                          </w:r>
                        </w:sdtContent>
                      </w:sdt>
                      <w:r>
                        <w:rPr>
                          <w:b/>
                        </w:rPr>
                        <w:t xml:space="preserve"> straipsnis. </w:t>
                      </w:r>
                      <w:sdt>
                        <w:sdtPr>
                          <w:alias w:val="Pavadinimas"/>
                          <w:tag w:val="title_c3ade47cf52b4f90bd975071a3dc96fa"/>
                          <w:lock w:val="sdtLocked"/>
                          <w:richText/>
                        </w:sdtPr>
                        <w:sdtContent>
                          <w:r>
                            <w:rPr>
                              <w:b/>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3dbc976ffb174b1cb563b451b8e89deb"/>
                        <w:lock w:val="sdtLocked"/>
                        <w:richText/>
                      </w:sdtPr>
                      <w:sdtContent>
                        <w:p>
                          <w:pPr>
                            <w:spacing w:line="360" w:lineRule="auto"/>
                            <w:ind w:firstLine="720"/>
                            <w:jc w:val="both"/>
                          </w:pPr>
                          <w:sdt>
                            <w:sdtPr>
                              <w:alias w:val="Numeris"/>
                              <w:tag w:val="nr_3dbc976ffb174b1cb563b451b8e89deb"/>
                              <w:lock w:val="sdtLocked"/>
                              <w:richText/>
                            </w:sdtPr>
                            <w:sdtContent>
                              <w:r>
                                <w:t>1</w:t>
                              </w:r>
                            </w:sdtContent>
                          </w:sdt>
                          <w: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pPr>
                          <w:r>
                            <w:t xml:space="preserve">užtraukia baudą darbuotojui nuo trisdešimt iki dviejų šimtų devyniasdešimt eurų. </w:t>
                          </w:r>
                        </w:p>
                      </w:sdtContent>
                    </w:sdt>
                    <w:sdt>
                      <w:sdtPr>
                        <w:alias w:val="98 str. 2 d."/>
                        <w:tag w:val="part_e29516e837da49698c17263776a511ae"/>
                        <w:lock w:val="sdtLocked"/>
                        <w:richText/>
                      </w:sdtPr>
                      <w:sdtContent>
                        <w:p>
                          <w:pPr>
                            <w:spacing w:line="360" w:lineRule="auto"/>
                            <w:ind w:firstLine="720"/>
                            <w:jc w:val="both"/>
                          </w:pPr>
                          <w:sdt>
                            <w:sdtPr>
                              <w:alias w:val="Numeris"/>
                              <w:tag w:val="nr_e29516e837da49698c17263776a511ae"/>
                              <w:lock w:val="sdtLocked"/>
                              <w:richText/>
                            </w:sdtPr>
                            <w:sdtContent>
                              <w:r>
                                <w:t>2</w:t>
                              </w:r>
                            </w:sdtContent>
                          </w:sdt>
                          <w:r>
                            <w:t>. Neblaivaus arba apsvaigusio nuo narkotinių, psichotropinių ar kitų psichiką veikiančių medžiagų darbuotojo nenušalinimas nuo darbo</w:t>
                          </w:r>
                        </w:p>
                        <w:p>
                          <w:pPr>
                            <w:spacing w:line="360" w:lineRule="auto"/>
                            <w:ind w:firstLine="720"/>
                            <w:jc w:val="both"/>
                          </w:pPr>
                          <w:r>
                            <w:t xml:space="preserve">užtraukia baudą darbdaviams ar kitiems atsakingiems asmenims nuo penkių šimtų penkiasdešimt iki vieno tūkstančio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856fab77c52c4c4ca27838a00f5bf8c9"/>
                    <w:lock w:val="sdtLocked"/>
                    <w:richText/>
                  </w:sdtPr>
                  <w:sdtContent>
                    <w:p>
                      <w:pPr>
                        <w:suppressAutoHyphens/>
                        <w:spacing w:line="360" w:lineRule="auto"/>
                        <w:ind w:left="2410" w:hanging="1690"/>
                        <w:jc w:val="both"/>
                        <w:textAlignment w:val="baseline"/>
                        <w:rPr>
                          <w:rFonts w:eastAsia="NSimSun"/>
                          <w:color w:val="000000"/>
                          <w:szCs w:val="24"/>
                          <w:lang w:eastAsia="zh-CN" w:bidi="hi-IN"/>
                        </w:rPr>
                      </w:pPr>
                      <w:sdt>
                        <w:sdtPr>
                          <w:alias w:val="Numeris"/>
                          <w:tag w:val="nr_856fab77c52c4c4ca27838a00f5bf8c9"/>
                          <w:lock w:val="sdtLocked"/>
                          <w:richText/>
                        </w:sdtPr>
                        <w:sdtContent>
                          <w:r>
                            <w:rPr>
                              <w:rFonts w:eastAsia="NSimSun"/>
                              <w:b/>
                              <w:color w:val="000000"/>
                              <w:szCs w:val="24"/>
                              <w:lang w:eastAsia="zh-CN" w:bidi="hi-IN"/>
                            </w:rPr>
                            <w:t>132</w:t>
                          </w:r>
                        </w:sdtContent>
                      </w:sdt>
                      <w:r>
                        <w:rPr>
                          <w:rFonts w:eastAsia="NSimSun"/>
                          <w:b/>
                          <w:color w:val="000000"/>
                          <w:szCs w:val="24"/>
                          <w:lang w:eastAsia="zh-CN" w:bidi="hi-IN"/>
                        </w:rPr>
                        <w:t xml:space="preserve"> straipsnis. </w:t>
                      </w:r>
                      <w:sdt>
                        <w:sdtPr>
                          <w:alias w:val="Pavadinimas"/>
                          <w:tag w:val="title_856fab77c52c4c4ca27838a00f5bf8c9"/>
                          <w:lock w:val="sdtLocked"/>
                          <w:richText/>
                        </w:sdtPr>
                        <w:sdtContent>
                          <w:r>
                            <w:rPr>
                              <w:rFonts w:eastAsia="NSimSun"/>
                              <w:b/>
                              <w:color w:val="000000"/>
                              <w:szCs w:val="24"/>
                              <w:lang w:eastAsia="zh-CN" w:bidi="hi-IN"/>
                            </w:rPr>
                            <w:t>Tabako gaminių ar susijusių gaminių ir alkoholio produktų gamybos, importo ir prekybos licencijavimo tvarkos pažeidimas</w:t>
                          </w:r>
                        </w:sdtContent>
                      </w:sdt>
                    </w:p>
                    <w:sdt>
                      <w:sdtPr>
                        <w:alias w:val="132 str. 1 d."/>
                        <w:tag w:val="part_f174426de3b94fd38ab6ebf80db0abe5"/>
                        <w:lock w:val="sdtLocked"/>
                        <w:richText/>
                      </w:sdtPr>
                      <w:sdtContent>
                        <w:p>
                          <w:pPr>
                            <w:tabs>
                              <w:tab w:val="left" w:pos="993"/>
                            </w:tabs>
                            <w:suppressAutoHyphens/>
                            <w:spacing w:line="360" w:lineRule="auto"/>
                            <w:ind w:firstLine="720"/>
                            <w:jc w:val="both"/>
                            <w:textAlignment w:val="baseline"/>
                            <w:rPr>
                              <w:rFonts w:eastAsia="NSimSun"/>
                              <w:color w:val="000000"/>
                              <w:szCs w:val="24"/>
                              <w:lang w:eastAsia="zh-CN" w:bidi="hi-IN"/>
                            </w:rPr>
                          </w:pPr>
                          <w:r>
                            <w:rPr>
                              <w:rFonts w:eastAsia="NSimSun"/>
                              <w:color w:val="000000"/>
                              <w:szCs w:val="24"/>
                              <w:lang w:eastAsia="zh-CN" w:bidi="hi-IN"/>
                            </w:rPr>
                            <w:t>Tabako gaminių ar susijusių gaminių ir alkoholio produktų gamybos, importo ir prekybos licencijavimo tvarkos pažeidimas</w:t>
                          </w:r>
                        </w:p>
                      </w:sdtContent>
                    </w:sdt>
                    <w:sdt>
                      <w:sdtPr>
                        <w:alias w:val="132 str. 2 d."/>
                        <w:tag w:val="part_3a72a243f0954dde83c3fba0b123c3bc"/>
                        <w:lock w:val="sdtLocked"/>
                        <w:richText/>
                      </w:sdtPr>
                      <w:sdtContent>
                        <w:p>
                          <w:pPr>
                            <w:tabs>
                              <w:tab w:val="left" w:pos="993"/>
                            </w:tabs>
                            <w:suppressAutoHyphens/>
                            <w:spacing w:line="360" w:lineRule="auto"/>
                            <w:ind w:firstLine="720"/>
                            <w:jc w:val="both"/>
                            <w:textAlignment w:val="baseline"/>
                            <w:rPr>
                              <w:bCs/>
                              <w:szCs w:val="24"/>
                            </w:rPr>
                          </w:pPr>
                          <w:r>
                            <w:rPr>
                              <w:rFonts w:eastAsia="NSimSun"/>
                              <w:color w:val="000000"/>
                              <w:szCs w:val="24"/>
                              <w:lang w:eastAsia="zh-CN" w:bidi="hi-IN"/>
                            </w:rPr>
                            <w:t>užtraukia baudą įmonių vadovams ir (ar) jų vyriausiesiems finansininkams nuo dviejų šimtų iki vieno tūkstančio aštuonių šimtų devyniasdešimt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d8ed6eccaf3b442a9b06ff4818226892"/>
                    <w:lock w:val="sdtLocked"/>
                    <w:richText/>
                  </w:sdtPr>
                  <w:sdtContent>
                    <w:p>
                      <w:pPr>
                        <w:spacing w:line="360" w:lineRule="auto"/>
                        <w:ind w:left="2694" w:hanging="1974"/>
                        <w:jc w:val="both"/>
                        <w:rPr>
                          <w:color w:val="000000"/>
                          <w:szCs w:val="24"/>
                          <w:lang w:eastAsia="lt-LT"/>
                        </w:rPr>
                      </w:pPr>
                      <w:sdt>
                        <w:sdtPr>
                          <w:alias w:val="Numeris"/>
                          <w:tag w:val="nr_d8ed6eccaf3b442a9b06ff4818226892"/>
                          <w:lock w:val="sdtLocked"/>
                          <w:richText/>
                        </w:sdtPr>
                        <w:sdtContent>
                          <w:r>
                            <w:rPr>
                              <w:b/>
                              <w:color w:val="000000"/>
                              <w:szCs w:val="24"/>
                              <w:lang w:eastAsia="lt-LT"/>
                            </w:rPr>
                            <w:t>134</w:t>
                          </w:r>
                        </w:sdtContent>
                      </w:sdt>
                      <w:r>
                        <w:rPr>
                          <w:b/>
                          <w:color w:val="000000"/>
                          <w:szCs w:val="24"/>
                          <w:lang w:eastAsia="lt-LT"/>
                        </w:rPr>
                        <w:t xml:space="preserve"> straipsnis. </w:t>
                      </w:r>
                      <w:sdt>
                        <w:sdtPr>
                          <w:alias w:val="Pavadinimas"/>
                          <w:tag w:val="title_d8ed6eccaf3b442a9b06ff4818226892"/>
                          <w:lock w:val="sdtLocked"/>
                          <w:richText/>
                        </w:sdtPr>
                        <w:sdtContent>
                          <w:r>
                            <w:rPr>
                              <w:b/>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9256f586303b42018442b47613824d21"/>
                        <w:lock w:val="sdtLocked"/>
                        <w:richText/>
                      </w:sdtPr>
                      <w:sdtContent>
                        <w:p>
                          <w:pPr>
                            <w:spacing w:line="360" w:lineRule="auto"/>
                            <w:ind w:firstLine="720"/>
                            <w:jc w:val="both"/>
                            <w:rPr>
                              <w:color w:val="000000"/>
                              <w:szCs w:val="24"/>
                              <w:lang w:eastAsia="lt-LT"/>
                            </w:rPr>
                          </w:pPr>
                          <w:sdt>
                            <w:sdtPr>
                              <w:alias w:val="Numeris"/>
                              <w:tag w:val="nr_9256f586303b42018442b47613824d21"/>
                              <w:lock w:val="sdtLocked"/>
                              <w:richText/>
                            </w:sdtPr>
                            <w:sdtContent>
                              <w:r>
                                <w:rPr>
                                  <w:color w:val="000000"/>
                                  <w:szCs w:val="24"/>
                                  <w:lang w:eastAsia="lt-LT"/>
                                </w:rPr>
                                <w:t>1</w:t>
                              </w:r>
                            </w:sdtContent>
                          </w:sdt>
                          <w:r>
                            <w:rPr>
                              <w:color w:val="000000"/>
                              <w:szCs w:val="24"/>
                              <w:lang w:eastAsia="lt-LT"/>
                            </w:rPr>
                            <w:t>. Žaidimų žaidimo automatais organizavimo tvarkos pažeidimas užtraukia baudą nuo vieno šimto iki dviejų šimtų penkiasdešimt eurų.</w:t>
                          </w:r>
                        </w:p>
                      </w:sdtContent>
                    </w:sdt>
                    <w:sdt>
                      <w:sdtPr>
                        <w:alias w:val="134 str. 2 d."/>
                        <w:tag w:val="part_9d5a96cf05144faaaf3128374f51ee24"/>
                        <w:lock w:val="sdtLocked"/>
                        <w:richText/>
                      </w:sdtPr>
                      <w:sdtContent>
                        <w:p>
                          <w:pPr>
                            <w:spacing w:line="360" w:lineRule="auto"/>
                            <w:ind w:firstLine="720"/>
                            <w:jc w:val="both"/>
                            <w:rPr>
                              <w:color w:val="000000"/>
                              <w:szCs w:val="24"/>
                              <w:lang w:eastAsia="lt-LT"/>
                            </w:rPr>
                          </w:pPr>
                          <w:sdt>
                            <w:sdtPr>
                              <w:alias w:val="Numeris"/>
                              <w:tag w:val="nr_9d5a96cf05144faaaf3128374f51ee24"/>
                              <w:lock w:val="sdtLocked"/>
                              <w:richText/>
                            </w:sdtPr>
                            <w:sdtContent>
                              <w:r>
                                <w:rPr>
                                  <w:color w:val="000000"/>
                                  <w:szCs w:val="24"/>
                                  <w:lang w:eastAsia="lt-LT"/>
                                </w:rPr>
                                <w:t>2</w:t>
                              </w:r>
                            </w:sdtContent>
                          </w:sdt>
                          <w:r>
                            <w:rPr>
                              <w:color w:val="000000"/>
                              <w:szCs w:val="24"/>
                              <w:lang w:eastAsia="lt-LT"/>
                            </w:rPr>
                            <w:t>. Loterijų organizavimo tvarkos arba loterijos taisyklių pažeidimas užtraukia baudą nuo devynių šimtų iki vieno tūkstančio keturių šimtų eurų.</w:t>
                          </w:r>
                        </w:p>
                      </w:sdtContent>
                    </w:sdt>
                    <w:sdt>
                      <w:sdtPr>
                        <w:alias w:val="134 str. 3 d."/>
                        <w:tag w:val="part_fc30033ae6f44a18b609f0fdc086e349"/>
                        <w:lock w:val="sdtLocked"/>
                        <w:richText/>
                      </w:sdtPr>
                      <w:sdtContent>
                        <w:p>
                          <w:pPr>
                            <w:spacing w:line="360" w:lineRule="auto"/>
                            <w:ind w:firstLine="720"/>
                            <w:jc w:val="both"/>
                            <w:rPr>
                              <w:color w:val="000000"/>
                              <w:szCs w:val="24"/>
                              <w:lang w:eastAsia="lt-LT"/>
                            </w:rPr>
                          </w:pPr>
                          <w:sdt>
                            <w:sdtPr>
                              <w:alias w:val="Numeris"/>
                              <w:tag w:val="nr_fc30033ae6f44a18b609f0fdc086e349"/>
                              <w:lock w:val="sdtLocked"/>
                              <w:richText/>
                            </w:sdtPr>
                            <w:sdtContent>
                              <w:r>
                                <w:rPr>
                                  <w:color w:val="000000"/>
                                  <w:szCs w:val="24"/>
                                  <w:lang w:eastAsia="lt-LT"/>
                                </w:rPr>
                                <w:t>3</w:t>
                              </w:r>
                            </w:sdtContent>
                          </w:sdt>
                          <w:r>
                            <w:rPr>
                              <w:color w:val="000000"/>
                              <w:szCs w:val="24"/>
                              <w:lang w:eastAsia="lt-LT"/>
                            </w:rPr>
                            <w:t>. Šio straipsnio 2 dalyje numatytas administracinis nusižengimas, padarytas pakartotinai, užtraukia baudą nuo vieno tūkstančio keturių šimtų iki trijų tūkstančių eurų.</w:t>
                          </w:r>
                        </w:p>
                      </w:sdtContent>
                    </w:sdt>
                    <w:sdt>
                      <w:sdtPr>
                        <w:alias w:val="134 str. 4 d."/>
                        <w:tag w:val="part_1e96a86766034bc39fd992cbb3582a70"/>
                        <w:lock w:val="sdtLocked"/>
                        <w:richText/>
                      </w:sdtPr>
                      <w:sdtContent>
                        <w:p>
                          <w:pPr>
                            <w:spacing w:line="360" w:lineRule="auto"/>
                            <w:ind w:firstLine="720"/>
                            <w:jc w:val="both"/>
                            <w:rPr>
                              <w:color w:val="000000"/>
                              <w:szCs w:val="24"/>
                              <w:lang w:eastAsia="lt-LT"/>
                            </w:rPr>
                          </w:pPr>
                          <w:sdt>
                            <w:sdtPr>
                              <w:alias w:val="Numeris"/>
                              <w:tag w:val="nr_1e96a86766034bc39fd992cbb3582a70"/>
                              <w:lock w:val="sdtLocked"/>
                              <w:richText/>
                            </w:sdtPr>
                            <w:sdtContent>
                              <w:r>
                                <w:rPr>
                                  <w:color w:val="000000"/>
                                  <w:szCs w:val="24"/>
                                  <w:lang w:eastAsia="lt-LT"/>
                                </w:rPr>
                                <w:t>4</w:t>
                              </w:r>
                            </w:sdtContent>
                          </w:sdt>
                          <w:r>
                            <w:rPr>
                              <w:color w:val="000000"/>
                              <w:szCs w:val="24"/>
                              <w:lang w:eastAsia="lt-LT"/>
                            </w:rPr>
                            <w:t>. Azartinių lošimų organizavimo tvarkos arba lošimo reglamento pažeidimas užtraukia baudą nuo vieno tūkstančio penkių šimtų iki keturių tūkstančių trijų šimtų eurų.</w:t>
                          </w:r>
                        </w:p>
                      </w:sdtContent>
                    </w:sdt>
                    <w:sdt>
                      <w:sdtPr>
                        <w:alias w:val="134 str. 5 d."/>
                        <w:tag w:val="part_e091942012aa47329079a1829eda2efb"/>
                        <w:lock w:val="sdtLocked"/>
                        <w:richText/>
                      </w:sdtPr>
                      <w:sdtContent>
                        <w:p>
                          <w:pPr>
                            <w:spacing w:line="360" w:lineRule="auto"/>
                            <w:ind w:firstLine="720"/>
                            <w:jc w:val="both"/>
                            <w:rPr>
                              <w:color w:val="000000"/>
                              <w:szCs w:val="24"/>
                              <w:lang w:eastAsia="lt-LT"/>
                            </w:rPr>
                          </w:pPr>
                          <w:sdt>
                            <w:sdtPr>
                              <w:alias w:val="Numeris"/>
                              <w:tag w:val="nr_e091942012aa47329079a1829eda2efb"/>
                              <w:lock w:val="sdtLocked"/>
                              <w:richText/>
                            </w:sdtPr>
                            <w:sdtContent>
                              <w:r>
                                <w:rPr>
                                  <w:color w:val="000000"/>
                                  <w:szCs w:val="24"/>
                                  <w:lang w:eastAsia="lt-LT"/>
                                </w:rPr>
                                <w:t>5</w:t>
                              </w:r>
                            </w:sdtContent>
                          </w:sdt>
                          <w:r>
                            <w:rPr>
                              <w:color w:val="000000"/>
                              <w:szCs w:val="24"/>
                              <w:lang w:eastAsia="lt-LT"/>
                            </w:rPr>
                            <w:t>. Šio straipsnio 4 dalyje numatytas administracinis nusižengimas, padarytas pakartotinai, užtraukia baudą nuo keturių tūkstančių dviejų šimtų iki šešių tūkstančių eurų.</w:t>
                          </w:r>
                        </w:p>
                      </w:sdtContent>
                    </w:sdt>
                    <w:sdt>
                      <w:sdtPr>
                        <w:alias w:val="134 str. 6 d."/>
                        <w:tag w:val="part_5fa6d5d20e884f899e6b30752d76130e"/>
                        <w:lock w:val="sdtLocked"/>
                        <w:richText/>
                      </w:sdtPr>
                      <w:sdtContent>
                        <w:p>
                          <w:pPr>
                            <w:spacing w:line="360" w:lineRule="auto"/>
                            <w:ind w:firstLine="720"/>
                            <w:jc w:val="both"/>
                            <w:rPr>
                              <w:bCs/>
                              <w:szCs w:val="24"/>
                            </w:rPr>
                          </w:pPr>
                          <w:sdt>
                            <w:sdtPr>
                              <w:alias w:val="Numeris"/>
                              <w:tag w:val="nr_5fa6d5d20e884f899e6b30752d76130e"/>
                              <w:lock w:val="sdtLocked"/>
                              <w:richText/>
                            </w:sdtPr>
                            <w:sdtContent>
                              <w:r>
                                <w:rPr>
                                  <w:color w:val="000000"/>
                                  <w:szCs w:val="24"/>
                                  <w:lang w:eastAsia="lt-LT"/>
                                </w:rPr>
                                <w:t>6</w:t>
                              </w:r>
                            </w:sdtContent>
                          </w:sdt>
                          <w:r>
                            <w:rPr>
                              <w:color w:val="000000"/>
                              <w:szCs w:val="24"/>
                              <w:lang w:eastAsia="lt-LT"/>
                            </w:rPr>
                            <w:t>. Už šio straipsnio 2, 3, 4, 5 dalyse numatytus administracinius nusižengimus privaloma skirti daikto, kuris buvo administracinio nusižengimo padarymo įrankis arba dalykas, ir administracinio nusižengimo padarymu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3aecbe5176f4aeaa6b9b46e1dac514f"/>
                    <w:lock w:val="sdtLocked"/>
                    <w:richText/>
                  </w:sdtPr>
                  <w:sdtContent>
                    <w:p>
                      <w:pPr>
                        <w:spacing w:line="360" w:lineRule="auto"/>
                        <w:ind w:firstLine="720"/>
                        <w:jc w:val="both"/>
                        <w:rPr>
                          <w:b/>
                          <w:szCs w:val="24"/>
                          <w:lang w:eastAsia="lt-LT"/>
                        </w:rPr>
                      </w:pPr>
                      <w:sdt>
                        <w:sdtPr>
                          <w:alias w:val="Numeris"/>
                          <w:tag w:val="nr_33aecbe5176f4aeaa6b9b46e1dac514f"/>
                          <w:lock w:val="sdtLocked"/>
                          <w:richText/>
                        </w:sdtPr>
                        <w:sdtContent>
                          <w:r>
                            <w:rPr>
                              <w:b/>
                              <w:bCs/>
                              <w:szCs w:val="24"/>
                              <w:lang w:eastAsia="lt-LT"/>
                            </w:rPr>
                            <w:t>170</w:t>
                          </w:r>
                        </w:sdtContent>
                      </w:sdt>
                      <w:r>
                        <w:rPr>
                          <w:b/>
                          <w:bCs/>
                          <w:szCs w:val="24"/>
                          <w:lang w:eastAsia="lt-LT"/>
                        </w:rPr>
                        <w:t xml:space="preserve"> straipsnis. </w:t>
                      </w:r>
                      <w:sdt>
                        <w:sdtPr>
                          <w:alias w:val="Pavadinimas"/>
                          <w:tag w:val="title_33aecbe5176f4aeaa6b9b46e1dac514f"/>
                          <w:lock w:val="sdtLocked"/>
                          <w:richText/>
                        </w:sdtPr>
                        <w:sdtContent>
                          <w:r>
                            <w:rPr>
                              <w:b/>
                              <w:szCs w:val="24"/>
                              <w:lang w:eastAsia="lt-LT"/>
                            </w:rPr>
                            <w:t xml:space="preserve">Prekybos tabako gaminiais ar susijusiais gaminiais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3ed79a0686be4804a346979370e8a2a2"/>
                    <w:lock w:val="sdtLocked"/>
                    <w:richText/>
                  </w:sdtPr>
                  <w:sdtContent>
                    <w:p>
                      <w:pPr>
                        <w:tabs>
                          <w:tab w:val="left" w:pos="993"/>
                        </w:tabs>
                        <w:suppressAutoHyphens/>
                        <w:spacing w:line="360" w:lineRule="auto"/>
                        <w:ind w:firstLine="720"/>
                        <w:jc w:val="both"/>
                        <w:textAlignment w:val="baseline"/>
                        <w:rPr>
                          <w:rFonts w:eastAsia="NSimSun"/>
                          <w:b/>
                          <w:bCs/>
                          <w:color w:val="00000A"/>
                          <w:szCs w:val="24"/>
                          <w:lang w:eastAsia="lt-LT" w:bidi="hi-IN"/>
                        </w:rPr>
                      </w:pPr>
                      <w:sdt>
                        <w:sdtPr>
                          <w:alias w:val="Numeris"/>
                          <w:tag w:val="nr_3ed79a0686be4804a346979370e8a2a2"/>
                          <w:lock w:val="sdtLocked"/>
                          <w:richText/>
                        </w:sdtPr>
                        <w:sdtContent>
                          <w:r>
                            <w:rPr>
                              <w:rFonts w:eastAsia="NSimSun"/>
                              <w:b/>
                              <w:bCs/>
                              <w:color w:val="00000A"/>
                              <w:szCs w:val="24"/>
                              <w:lang w:eastAsia="lt-LT" w:bidi="hi-IN"/>
                            </w:rPr>
                            <w:t>212</w:t>
                          </w:r>
                        </w:sdtContent>
                      </w:sdt>
                      <w:r>
                        <w:rPr>
                          <w:rFonts w:eastAsia="NSimSun"/>
                          <w:b/>
                          <w:bCs/>
                          <w:color w:val="00000A"/>
                          <w:szCs w:val="24"/>
                          <w:lang w:eastAsia="lt-LT" w:bidi="hi-IN"/>
                        </w:rPr>
                        <w:t xml:space="preserve"> straipsnis. </w:t>
                      </w:r>
                      <w:sdt>
                        <w:sdtPr>
                          <w:alias w:val="Pavadinimas"/>
                          <w:tag w:val="title_3ed79a0686be4804a346979370e8a2a2"/>
                          <w:lock w:val="sdtLocked"/>
                          <w:richText/>
                        </w:sdtPr>
                        <w:sdtContent>
                          <w:r>
                            <w:rPr>
                              <w:rFonts w:eastAsia="NSimSun"/>
                              <w:b/>
                              <w:bCs/>
                              <w:color w:val="00000A"/>
                              <w:szCs w:val="24"/>
                              <w:lang w:eastAsia="lt-LT" w:bidi="hi-IN"/>
                            </w:rPr>
                            <w:t xml:space="preserve">Prekių ir grynųjų pinigų deklaravimo tvarkos pažeidimas </w:t>
                          </w:r>
                        </w:sdtContent>
                      </w:sdt>
                    </w:p>
                    <w:sdt>
                      <w:sdtPr>
                        <w:alias w:val="212 str. 1 d."/>
                        <w:tag w:val="part_4e995faeb21e4935b724ded87f44bfee"/>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e995faeb21e4935b724ded87f44bfee"/>
                              <w:lock w:val="sdtLocked"/>
                              <w:richText/>
                            </w:sdtPr>
                            <w:sdtContent>
                              <w:r>
                                <w:rPr>
                                  <w:rFonts w:eastAsia="NSimSun"/>
                                  <w:color w:val="00000A"/>
                                  <w:szCs w:val="24"/>
                                  <w:lang w:eastAsia="lt-LT" w:bidi="hi-IN"/>
                                </w:rPr>
                                <w:t>1</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įspėjimą arba baudą nuo trisdešimt iki vieno šimto aštuoniasdešimt eurų.</w:t>
                          </w:r>
                        </w:p>
                      </w:sdtContent>
                    </w:sdt>
                    <w:sdt>
                      <w:sdtPr>
                        <w:alias w:val="212 str. 2 d."/>
                        <w:tag w:val="part_0ce63d0e12d249ffa21ab76fdf2faf3e"/>
                        <w:lock w:val="sdtLocked"/>
                        <w:richText/>
                      </w:sdtPr>
                      <w:sdtContent>
                        <w:p>
                          <w:pPr>
                            <w:tabs>
                              <w:tab w:val="left" w:pos="993"/>
                            </w:tabs>
                            <w:suppressAutoHyphens/>
                            <w:spacing w:line="360" w:lineRule="auto"/>
                            <w:ind w:firstLine="720"/>
                            <w:jc w:val="both"/>
                            <w:textAlignment w:val="baseline"/>
                            <w:rPr>
                              <w:rFonts w:eastAsia="NSimSun"/>
                              <w:bCs/>
                              <w:color w:val="00000A"/>
                              <w:szCs w:val="24"/>
                              <w:lang w:eastAsia="lt-LT" w:bidi="hi-IN"/>
                            </w:rPr>
                          </w:pPr>
                          <w:sdt>
                            <w:sdtPr>
                              <w:alias w:val="Numeris"/>
                              <w:tag w:val="nr_0ce63d0e12d249ffa21ab76fdf2faf3e"/>
                              <w:lock w:val="sdtLocked"/>
                              <w:richText/>
                            </w:sdtPr>
                            <w:sdtContent>
                              <w:r>
                                <w:rPr>
                                  <w:rFonts w:eastAsia="NSimSun"/>
                                  <w:bCs/>
                                  <w:color w:val="00000A"/>
                                  <w:szCs w:val="24"/>
                                  <w:lang w:eastAsia="lt-LT" w:bidi="hi-IN"/>
                                </w:rPr>
                                <w:t>2</w:t>
                              </w:r>
                            </w:sdtContent>
                          </w:sdt>
                          <w:r>
                            <w:rPr>
                              <w:rFonts w:eastAsia="NSimSun"/>
                              <w:bCs/>
                              <w:color w:val="00000A"/>
                              <w:szCs w:val="24"/>
                              <w:lang w:eastAsia="lt-LT" w:bidi="hi-IN"/>
                            </w:rPr>
                            <w:t xml:space="preserve">. Netikslios ir (ar) neišsamios informacijos pateikimas grynųjų pinigų deklaracijoje ar grynųjų pinigų atskleidimo deklaracijoje </w:t>
                          </w:r>
                        </w:p>
                        <w:p>
                          <w:pPr>
                            <w:tabs>
                              <w:tab w:val="left" w:pos="993"/>
                            </w:tabs>
                            <w:suppressAutoHyphens/>
                            <w:spacing w:line="360" w:lineRule="auto"/>
                            <w:ind w:firstLine="720"/>
                            <w:jc w:val="both"/>
                            <w:textAlignment w:val="baseline"/>
                            <w:rPr>
                              <w:rFonts w:eastAsia="NSimSun"/>
                              <w:bCs/>
                              <w:color w:val="00000A"/>
                              <w:szCs w:val="24"/>
                              <w:lang w:eastAsia="lt-LT" w:bidi="hi-IN"/>
                            </w:rPr>
                          </w:pPr>
                          <w:r>
                            <w:rPr>
                              <w:rFonts w:eastAsia="NSimSun"/>
                              <w:bCs/>
                              <w:color w:val="00000A"/>
                              <w:szCs w:val="24"/>
                              <w:lang w:eastAsia="lt-LT" w:bidi="hi-IN"/>
                            </w:rPr>
                            <w:t>užtraukia baudą nuo</w:t>
                          </w:r>
                          <w:r>
                            <w:rPr>
                              <w:rFonts w:eastAsia="NSimSun"/>
                              <w:bCs/>
                              <w:color w:val="00000A"/>
                              <w:szCs w:val="24"/>
                              <w:lang w:eastAsia="zh-CN" w:bidi="hi-IN"/>
                            </w:rPr>
                            <w:t xml:space="preserve"> dviejų šimtų iki vieno tūkstančio dviejų šimtų eurų.</w:t>
                          </w:r>
                        </w:p>
                      </w:sdtContent>
                    </w:sdt>
                    <w:sdt>
                      <w:sdtPr>
                        <w:alias w:val="212 str. 3 d."/>
                        <w:tag w:val="part_a2435f25f34240c6999df0f7b6f5302f"/>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a2435f25f34240c6999df0f7b6f5302f"/>
                              <w:lock w:val="sdtLocked"/>
                              <w:richText/>
                            </w:sdtPr>
                            <w:sdtContent>
                              <w:r>
                                <w:rPr>
                                  <w:rFonts w:eastAsia="NSimSun"/>
                                  <w:bCs/>
                                  <w:color w:val="00000A"/>
                                  <w:szCs w:val="24"/>
                                  <w:lang w:eastAsia="lt-LT" w:bidi="hi-IN"/>
                                </w:rPr>
                                <w:t>3</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tabs>
                              <w:tab w:val="left" w:pos="993"/>
                            </w:tabs>
                            <w:suppressAutoHyphens/>
                            <w:spacing w:line="360" w:lineRule="auto"/>
                            <w:ind w:firstLine="720"/>
                            <w:jc w:val="both"/>
                            <w:textAlignment w:val="baseline"/>
                            <w:rPr>
                              <w:rFonts w:eastAsia="NSimSun"/>
                              <w:color w:val="00000A"/>
                              <w:szCs w:val="24"/>
                              <w:lang w:eastAsia="lt-LT" w:bidi="hi-IN"/>
                            </w:rPr>
                          </w:pPr>
                          <w:r>
                            <w:rPr>
                              <w:rFonts w:eastAsia="NSimSun"/>
                              <w:color w:val="00000A"/>
                              <w:szCs w:val="24"/>
                              <w:lang w:eastAsia="lt-LT" w:bidi="hi-IN"/>
                            </w:rPr>
                            <w:t>užtraukia baudą nuo trijų šimtų iki vieno tūkstančio devynių šimtų eurų.</w:t>
                          </w:r>
                        </w:p>
                      </w:sdtContent>
                    </w:sdt>
                    <w:sdt>
                      <w:sdtPr>
                        <w:alias w:val="212 str. 4 d."/>
                        <w:tag w:val="part_41f4a2ec071f404ca4cae378bedb4c51"/>
                        <w:lock w:val="sdtLocked"/>
                        <w:richText/>
                      </w:sdtPr>
                      <w:sdtContent>
                        <w:p>
                          <w:pPr>
                            <w:tabs>
                              <w:tab w:val="left" w:pos="993"/>
                            </w:tabs>
                            <w:suppressAutoHyphens/>
                            <w:spacing w:line="360" w:lineRule="auto"/>
                            <w:ind w:firstLine="720"/>
                            <w:jc w:val="both"/>
                            <w:textAlignment w:val="baseline"/>
                            <w:rPr>
                              <w:rFonts w:eastAsia="NSimSun"/>
                              <w:color w:val="00000A"/>
                              <w:szCs w:val="24"/>
                              <w:lang w:eastAsia="lt-LT" w:bidi="hi-IN"/>
                            </w:rPr>
                          </w:pPr>
                          <w:sdt>
                            <w:sdtPr>
                              <w:alias w:val="Numeris"/>
                              <w:tag w:val="nr_41f4a2ec071f404ca4cae378bedb4c51"/>
                              <w:lock w:val="sdtLocked"/>
                              <w:richText/>
                            </w:sdtPr>
                            <w:sdtContent>
                              <w:r>
                                <w:rPr>
                                  <w:rFonts w:eastAsia="NSimSun"/>
                                  <w:bCs/>
                                  <w:color w:val="00000A"/>
                                  <w:szCs w:val="24"/>
                                  <w:lang w:eastAsia="lt-LT" w:bidi="hi-IN"/>
                                </w:rPr>
                                <w:t>4</w:t>
                              </w:r>
                            </w:sdtContent>
                          </w:sdt>
                          <w:r>
                            <w:rPr>
                              <w:rFonts w:eastAsia="NSimSun"/>
                              <w:color w:val="00000A"/>
                              <w:szCs w:val="24"/>
                              <w:lang w:eastAsia="lt-LT" w:bidi="hi-IN"/>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tabs>
                              <w:tab w:val="left" w:pos="993"/>
                            </w:tabs>
                            <w:suppressAutoHyphens/>
                            <w:spacing w:line="360" w:lineRule="auto"/>
                            <w:ind w:firstLine="720"/>
                            <w:jc w:val="both"/>
                            <w:textAlignment w:val="baseline"/>
                            <w:rPr>
                              <w:szCs w:val="24"/>
                            </w:rPr>
                          </w:pPr>
                          <w:r>
                            <w:rPr>
                              <w:rFonts w:eastAsia="NSimSun"/>
                              <w:color w:val="00000A"/>
                              <w:szCs w:val="24"/>
                              <w:lang w:eastAsia="lt-LT" w:bidi="hi-IN"/>
                            </w:rPr>
                            <w:t>užtraukia baudą nuo vieno tūkstančio devynių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9cbc3bdd822b4aef9636b79022019e90"/>
                        <w:lock w:val="sdtLocked"/>
                        <w:richText/>
                      </w:sdtPr>
                      <w:sdtContent>
                        <w:p>
                          <w:pPr>
                            <w:spacing w:line="360" w:lineRule="auto"/>
                            <w:ind w:firstLine="720"/>
                            <w:jc w:val="both"/>
                            <w:rPr>
                              <w:szCs w:val="24"/>
                            </w:rPr>
                          </w:pPr>
                          <w:sdt>
                            <w:sdtPr>
                              <w:alias w:val="Numeris"/>
                              <w:tag w:val="nr_9cbc3bdd822b4aef9636b79022019e90"/>
                              <w:lock w:val="sdtLocked"/>
                              <w:richText/>
                            </w:sdtPr>
                            <w:sdtContent>
                              <w:r>
                                <w:rPr>
                                  <w:szCs w:val="24"/>
                                </w:rPr>
                                <w:t>1</w:t>
                              </w:r>
                            </w:sdtContent>
                          </w:sdt>
                          <w:r>
                            <w:rPr>
                              <w:szCs w:val="24"/>
                            </w:rPr>
                            <w:t xml:space="preserve">. Neteisėtas daiktų ir reikmenų įnešimas, perdavimas ar bandymas juos perduoti laisvės atėmimo vietose, sulaikytųjų sulaikymo vietose laikomiems asmenims arba neteisėtas daiktų ir reikmenų gavimas iš šių asmenų </w:t>
                          </w:r>
                        </w:p>
                        <w:p>
                          <w:pPr>
                            <w:spacing w:line="360" w:lineRule="auto"/>
                            <w:ind w:firstLine="720"/>
                            <w:jc w:val="both"/>
                            <w:rPr>
                              <w:bCs/>
                              <w:szCs w:val="24"/>
                            </w:rPr>
                          </w:pPr>
                          <w:r>
                            <w:rPr>
                              <w:color w:val="000000"/>
                              <w:szCs w:val="24"/>
                              <w:lang w:eastAsia="lt-LT"/>
                            </w:rPr>
                            <w:t xml:space="preserve">užtraukia baudą nuo </w:t>
                          </w:r>
                          <w:r>
                            <w:rPr>
                              <w:bCs/>
                              <w:color w:val="000000"/>
                              <w:szCs w:val="24"/>
                              <w:lang w:eastAsia="lt-LT"/>
                            </w:rPr>
                            <w:t>vieno tūkstančio</w:t>
                          </w:r>
                          <w:r>
                            <w:rPr>
                              <w:color w:val="000000"/>
                              <w:szCs w:val="24"/>
                              <w:lang w:eastAsia="lt-LT"/>
                            </w:rPr>
                            <w:t xml:space="preserve"> iki </w:t>
                          </w:r>
                          <w:r>
                            <w:rPr>
                              <w:bCs/>
                              <w:szCs w:val="24"/>
                              <w:lang w:eastAsia="lt-LT"/>
                            </w:rPr>
                            <w:t xml:space="preserve">trijų </w:t>
                          </w:r>
                          <w:r>
                            <w:rPr>
                              <w:bCs/>
                              <w:color w:val="000000"/>
                              <w:szCs w:val="24"/>
                              <w:lang w:eastAsia="lt-LT"/>
                            </w:rPr>
                            <w:t>tūkstančių</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9 d."/>
                        <w:tag w:val="part_4a6032718a1e4f7db4556e97ba97e376"/>
                        <w:lock w:val="sdtLocked"/>
                        <w:richText/>
                      </w:sdtPr>
                      <w:sdtContent>
                        <w:p>
                          <w:pPr>
                            <w:spacing w:line="360" w:lineRule="auto"/>
                            <w:ind w:firstLine="720"/>
                            <w:jc w:val="both"/>
                            <w:rPr>
                              <w:bCs/>
                            </w:rPr>
                          </w:pPr>
                          <w:sdt>
                            <w:sdtPr>
                              <w:alias w:val="Numeris"/>
                              <w:tag w:val="nr_4a6032718a1e4f7db4556e97ba97e376"/>
                              <w:lock w:val="sdtLocked"/>
                              <w:richText/>
                            </w:sdtPr>
                            <w:sdtContent>
                              <w:r>
                                <w:rPr>
                                  <w:bCs/>
                                </w:rPr>
                                <w:t>9</w:t>
                              </w:r>
                            </w:sdtContent>
                          </w:sdt>
                          <w:r>
                            <w:rPr>
                              <w:bCs/>
                            </w:rPr>
                            <w:t>. Lengvųjų plastikinių pirkinių maišelių, išskyrus labai lengvus plastikinius pirkinių maišelius, neatlygintinas dalijimas prekių ar produktų pardavimo vietose</w:t>
                          </w:r>
                        </w:p>
                        <w:p>
                          <w:pPr>
                            <w:spacing w:line="360" w:lineRule="auto"/>
                            <w:ind w:firstLine="720"/>
                            <w:jc w:val="both"/>
                            <w:rPr>
                              <w:szCs w:val="24"/>
                            </w:rPr>
                          </w:pPr>
                          <w:r>
                            <w:rPr>
                              <w:bCs/>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901e95395f349b49d160b1e638bf668"/>
                        <w:lock w:val="sdtLocked"/>
                        <w:richText/>
                      </w:sdtPr>
                      <w:sdtContent>
                        <w:p>
                          <w:pPr>
                            <w:spacing w:line="360" w:lineRule="auto"/>
                            <w:ind w:firstLine="720"/>
                            <w:jc w:val="both"/>
                            <w:rPr>
                              <w:bCs/>
                              <w:color w:val="000000"/>
                              <w:szCs w:val="24"/>
                            </w:rPr>
                          </w:pPr>
                          <w:sdt>
                            <w:sdtPr>
                              <w:alias w:val="Numeris"/>
                              <w:tag w:val="nr_8901e95395f349b49d160b1e638bf668"/>
                              <w:lock w:val="sdtLocked"/>
                              <w:richText/>
                            </w:sdtPr>
                            <w:sdtContent>
                              <w:r>
                                <w:rPr>
                                  <w:bCs/>
                                  <w:color w:val="000000"/>
                                  <w:szCs w:val="24"/>
                                </w:rPr>
                                <w:t>4</w:t>
                              </w:r>
                            </w:sdtContent>
                          </w:sdt>
                          <w:r>
                            <w:rPr>
                              <w:bCs/>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dešimt iki trijų šimtų eurų.</w:t>
                          </w:r>
                        </w:p>
                      </w:sdtContent>
                    </w:sdt>
                    <w:sdt>
                      <w:sdtPr>
                        <w:alias w:val="268 str. 5 d."/>
                        <w:tag w:val="part_52cc86642a154d56b8d8ddad69fb8162"/>
                        <w:lock w:val="sdtLocked"/>
                        <w:richText/>
                      </w:sdtPr>
                      <w:sdtContent>
                        <w:p>
                          <w:pPr>
                            <w:spacing w:line="360" w:lineRule="auto"/>
                            <w:ind w:firstLine="720"/>
                            <w:jc w:val="both"/>
                            <w:rPr>
                              <w:bCs/>
                              <w:color w:val="000000"/>
                              <w:szCs w:val="24"/>
                            </w:rPr>
                          </w:pPr>
                          <w:sdt>
                            <w:sdtPr>
                              <w:alias w:val="Numeris"/>
                              <w:tag w:val="nr_52cc86642a154d56b8d8ddad69fb8162"/>
                              <w:lock w:val="sdtLocked"/>
                              <w:richText/>
                            </w:sdtPr>
                            <w:sdtContent>
                              <w:r>
                                <w:rPr>
                                  <w:bCs/>
                                  <w:color w:val="000000"/>
                                  <w:szCs w:val="24"/>
                                </w:rPr>
                                <w:t>5</w:t>
                              </w:r>
                            </w:sdtContent>
                          </w:sdt>
                          <w:r>
                            <w:rPr>
                              <w:bCs/>
                              <w:color w:val="000000"/>
                              <w:szCs w:val="24"/>
                            </w:rPr>
                            <w:t>. Paviršinio vandens išgavimo ar nuotekų tvarkymo įrenginių eksploatavimo reikalavimų pažeidimas</w:t>
                          </w:r>
                        </w:p>
                        <w:p>
                          <w:pPr>
                            <w:spacing w:line="360" w:lineRule="auto"/>
                            <w:ind w:firstLine="720"/>
                            <w:jc w:val="both"/>
                            <w:rPr>
                              <w:bCs/>
                              <w:color w:val="000000"/>
                              <w:szCs w:val="24"/>
                            </w:rPr>
                          </w:pPr>
                          <w:r>
                            <w:rPr>
                              <w:bCs/>
                              <w:color w:val="000000"/>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6 d."/>
                        <w:tag w:val="part_c9e7bbbd101448a282af6f3c994b5555"/>
                        <w:lock w:val="sdtLocked"/>
                        <w:richText/>
                      </w:sdtPr>
                      <w:sdtContent>
                        <w:p>
                          <w:pPr>
                            <w:spacing w:line="360" w:lineRule="auto"/>
                            <w:ind w:firstLine="720"/>
                            <w:jc w:val="both"/>
                            <w:rPr>
                              <w:bCs/>
                              <w:color w:val="000000"/>
                              <w:szCs w:val="24"/>
                            </w:rPr>
                          </w:pPr>
                          <w:sdt>
                            <w:sdtPr>
                              <w:alias w:val="Numeris"/>
                              <w:tag w:val="nr_c9e7bbbd101448a282af6f3c994b5555"/>
                              <w:lock w:val="sdtLocked"/>
                              <w:richText/>
                            </w:sdtPr>
                            <w:sdtContent>
                              <w:r>
                                <w:rPr>
                                  <w:bCs/>
                                  <w:color w:val="000000"/>
                                  <w:szCs w:val="24"/>
                                </w:rPr>
                                <w:t>6</w:t>
                              </w:r>
                            </w:sdtContent>
                          </w:sdt>
                          <w:r>
                            <w:rPr>
                              <w:bCs/>
                              <w:color w:val="000000"/>
                              <w:szCs w:val="24"/>
                            </w:rPr>
                            <w:t>. Šio straipsnio 4, 5 dalyse numatyti administraciniai nusižengimai, padaryti pakartotinai,</w:t>
                          </w:r>
                        </w:p>
                        <w:p>
                          <w:pPr>
                            <w:spacing w:line="360" w:lineRule="auto"/>
                            <w:ind w:firstLine="720"/>
                            <w:jc w:val="both"/>
                            <w:rPr>
                              <w:bCs/>
                              <w:szCs w:val="24"/>
                            </w:rPr>
                          </w:pPr>
                          <w:r>
                            <w:rPr>
                              <w:bCs/>
                              <w:color w:val="000000"/>
                              <w:szCs w:val="24"/>
                            </w:rPr>
                            <w:t>užtraukia baudą asmenims nuo vieno šimto šešiasdešimt iki trijų šimtų eurų ir juridinių asmenų vadovams ar kitiems atsakingiems asmenims – nuo dviejų šimtų septyniasdešimt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7343b333594b4c29ac4db31fbf09df9b"/>
                        <w:lock w:val="sdtLocked"/>
                        <w:richText/>
                      </w:sdtPr>
                      <w:sdtContent>
                        <w:p>
                          <w:pPr>
                            <w:spacing w:line="360" w:lineRule="auto"/>
                            <w:ind w:firstLine="720"/>
                            <w:jc w:val="both"/>
                            <w:rPr>
                              <w:bCs/>
                              <w:szCs w:val="24"/>
                            </w:rPr>
                          </w:pPr>
                          <w:sdt>
                            <w:sdtPr>
                              <w:alias w:val="Numeris"/>
                              <w:tag w:val="nr_7343b333594b4c29ac4db31fbf09df9b"/>
                              <w:lock w:val="sdtLocked"/>
                              <w:richText/>
                            </w:sdtPr>
                            <w:sdtContent>
                              <w:r>
                                <w:rPr>
                                  <w:bCs/>
                                  <w:szCs w:val="24"/>
                                </w:rPr>
                                <w:t>5</w:t>
                              </w:r>
                            </w:sdtContent>
                          </w:sdt>
                          <w:r>
                            <w:rPr>
                              <w:bCs/>
                              <w:szCs w:val="24"/>
                            </w:rPr>
                            <w:t xml:space="preserve">.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6eca6906594e491bb6811c9283092f72"/>
                        <w:lock w:val="sdtLocked"/>
                        <w:richText/>
                      </w:sdtPr>
                      <w:sdtContent>
                        <w:p>
                          <w:pPr>
                            <w:spacing w:line="360" w:lineRule="atLeast"/>
                            <w:ind w:firstLine="720"/>
                            <w:jc w:val="both"/>
                            <w:rPr>
                              <w:szCs w:val="24"/>
                            </w:rPr>
                          </w:pPr>
                          <w:sdt>
                            <w:sdtPr>
                              <w:alias w:val="Numeris"/>
                              <w:tag w:val="nr_6eca6906594e491bb6811c9283092f72"/>
                              <w:lock w:val="sdtLocked"/>
                              <w:richText/>
                            </w:sdtPr>
                            <w:sdtContent>
                              <w:r>
                                <w:rPr>
                                  <w:szCs w:val="24"/>
                                </w:rPr>
                                <w:t>7</w:t>
                              </w:r>
                            </w:sdtContent>
                          </w:sdt>
                          <w:r>
                            <w:rPr>
                              <w:szCs w:val="24"/>
                            </w:rPr>
                            <w:t xml:space="preserve">. Už šio straipsnio 1, 2, 5, 6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arba veterinarinių vaistų konfiskavimas. Už šio straipsnio 3, 4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e508a9fcdc204c3ab0b249f29e674e95"/>
                        <w:lock w:val="sdtLocked"/>
                        <w:richText/>
                      </w:sdtPr>
                      <w:sdtContent>
                        <w:p>
                          <w:pPr>
                            <w:spacing w:line="360" w:lineRule="auto"/>
                            <w:ind w:firstLine="720"/>
                            <w:jc w:val="both"/>
                            <w:rPr>
                              <w:bCs/>
                              <w:szCs w:val="24"/>
                              <w:lang w:eastAsia="lt-LT"/>
                            </w:rPr>
                          </w:pPr>
                          <w:sdt>
                            <w:sdtPr>
                              <w:alias w:val="Numeris"/>
                              <w:tag w:val="nr_e508a9fcdc204c3ab0b249f29e674e95"/>
                              <w:lock w:val="sdtLocked"/>
                              <w:richText/>
                            </w:sdtPr>
                            <w:sdtContent>
                              <w:r>
                                <w:rPr>
                                  <w:bCs/>
                                </w:rPr>
                                <w:t>20</w:t>
                              </w:r>
                            </w:sdtContent>
                          </w:sdt>
                          <w:r>
                            <w:rPr>
                              <w:bCs/>
                            </w:rPr>
                            <w:t>. Už šio straipsnio 1, 2, 3, 4, 5, 6, 7, 8, 9, 10 dalyse numatytus administracinius nusižengimus gali būti skiriamas gyvūnų konfiskavimas. Už šio straipsnio 11, 12, 13, 14, 15</w:t>
                          </w:r>
                          <w:r>
                            <w:t>,</w:t>
                          </w:r>
                          <w:r>
                            <w:rPr>
                              <w:b/>
                            </w:rPr>
                            <w:t xml:space="preserve"> </w:t>
                          </w:r>
                          <w:r>
                            <w:t>16, 17, 18, 19</w:t>
                          </w:r>
                          <w:r>
                            <w:rPr>
                              <w:bCs/>
                            </w:rPr>
                            <w:t xml:space="preserve">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73d39d6e23c14acd9a11951dc3cf76e9"/>
                    <w:lock w:val="sdtLocked"/>
                    <w:richText/>
                  </w:sdtPr>
                  <w:sdtContent>
                    <w:p>
                      <w:pPr>
                        <w:tabs>
                          <w:tab w:val="left" w:pos="993"/>
                        </w:tabs>
                        <w:spacing w:line="360" w:lineRule="auto"/>
                        <w:ind w:firstLine="720"/>
                        <w:jc w:val="both"/>
                        <w:rPr>
                          <w:rFonts w:eastAsia="PMingLiU"/>
                          <w:szCs w:val="24"/>
                          <w:lang w:eastAsia="zh-TW"/>
                        </w:rPr>
                      </w:pPr>
                      <w:sdt>
                        <w:sdtPr>
                          <w:alias w:val="Numeris"/>
                          <w:tag w:val="nr_73d39d6e23c14acd9a11951dc3cf76e9"/>
                          <w:lock w:val="sdtLocked"/>
                          <w:richText/>
                        </w:sdtPr>
                        <w:sdtContent>
                          <w:r>
                            <w:rPr>
                              <w:b/>
                              <w:color w:val="000000"/>
                              <w:szCs w:val="24"/>
                            </w:rPr>
                            <w:t>381</w:t>
                          </w:r>
                        </w:sdtContent>
                      </w:sdt>
                      <w:r>
                        <w:rPr>
                          <w:b/>
                          <w:color w:val="000000"/>
                          <w:szCs w:val="24"/>
                        </w:rPr>
                        <w:t xml:space="preserve"> straipsnis. </w:t>
                      </w:r>
                      <w:sdt>
                        <w:sdtPr>
                          <w:alias w:val="Pavadinimas"/>
                          <w:tag w:val="title_73d39d6e23c14acd9a11951dc3cf76e9"/>
                          <w:lock w:val="sdtLocked"/>
                          <w:richText/>
                        </w:sdtPr>
                        <w:sdtContent>
                          <w:r>
                            <w:rPr>
                              <w:b/>
                              <w:color w:val="000000"/>
                              <w:szCs w:val="24"/>
                            </w:rPr>
                            <w:t>Geležinkelių infrastruktūros reikalavimų nesilaikymas</w:t>
                          </w:r>
                        </w:sdtContent>
                      </w:sdt>
                    </w:p>
                    <w:sdt>
                      <w:sdtPr>
                        <w:alias w:val="381 str. 1 d."/>
                        <w:tag w:val="part_47f9aa5d71054174bab15cdea22459e0"/>
                        <w:lock w:val="sdtLocked"/>
                        <w:richText/>
                      </w:sdtPr>
                      <w:sdtContent>
                        <w:p>
                          <w:pPr>
                            <w:spacing w:line="360" w:lineRule="auto"/>
                            <w:ind w:firstLine="720"/>
                            <w:jc w:val="both"/>
                            <w:rPr>
                              <w:color w:val="000000"/>
                              <w:szCs w:val="24"/>
                              <w:lang w:eastAsia="lt-LT"/>
                            </w:rPr>
                          </w:pPr>
                          <w:r>
                            <w:rPr>
                              <w:color w:val="000000"/>
                              <w:szCs w:val="24"/>
                              <w:lang w:eastAsia="lt-LT"/>
                            </w:rPr>
                            <w:t>Techniškai netvarkingos geležinkelių infrastruktūros naudojimas arba geležinkelių infrastruktūros naudojimas neatlikus jos techninės priežiūros</w:t>
                          </w:r>
                        </w:p>
                      </w:sdtContent>
                    </w:sdt>
                    <w:sdt>
                      <w:sdtPr>
                        <w:alias w:val="381 str. 2 d."/>
                        <w:tag w:val="part_f7a5d72ff76643baba9f472a6cbf9802"/>
                        <w:lock w:val="sdtLocked"/>
                        <w:richText/>
                      </w:sdtPr>
                      <w:sdtContent>
                        <w:p>
                          <w:pPr>
                            <w:spacing w:line="360" w:lineRule="auto"/>
                            <w:ind w:firstLine="720"/>
                            <w:jc w:val="both"/>
                            <w:rPr>
                              <w:bCs/>
                              <w:szCs w:val="24"/>
                            </w:rPr>
                          </w:pPr>
                          <w:r>
                            <w:rPr>
                              <w:color w:val="000000"/>
                              <w:szCs w:val="24"/>
                              <w:lang w:eastAsia="lt-LT"/>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9d44d6d8fa6047d6b841752e72e5244f"/>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d44d6d8fa6047d6b841752e72e5244f"/>
                              <w:lock w:val="sdtLocked"/>
                              <w:richText/>
                            </w:sdtPr>
                            <w:sdtContent>
                              <w:r>
                                <w:rPr>
                                  <w:rFonts w:eastAsia="Arial Unicode MS"/>
                                  <w:color w:val="000000"/>
                                  <w:szCs w:val="24"/>
                                  <w:bdr w:val="nil"/>
                                </w:rPr>
                                <w:t>4</w:t>
                              </w:r>
                            </w:sdtContent>
                          </w:sdt>
                          <w:r>
                            <w:rPr>
                              <w:rFonts w:eastAsia="Arial Unicode MS"/>
                              <w:color w:val="000000"/>
                              <w:szCs w:val="24"/>
                              <w:bdr w:val="nil"/>
                            </w:rPr>
                            <w:t xml:space="preserve">. Objektų statyba, rekonstravimas ir įrengimas aerodromų apsaugos zonose nesuderinus su Transporto kompetencijų agentūra ir (ar) su Lietuvos kariuomenės vadu (karinių aerodromų apsaugos zonose), objektų statybos, rekonstravimo ir įrengimo darbai </w:t>
                          </w:r>
                          <w:r>
                            <w:rPr>
                              <w:rFonts w:eastAsia="Arial Unicode MS"/>
                              <w:bCs/>
                              <w:color w:val="000000"/>
                              <w:szCs w:val="24"/>
                              <w:bdr w:val="nil"/>
                            </w:rPr>
                            <w:t>radiolokatorių</w:t>
                          </w:r>
                          <w:r>
                            <w:rPr>
                              <w:rFonts w:eastAsia="Arial Unicode MS"/>
                              <w:color w:val="000000"/>
                              <w:szCs w:val="24"/>
                              <w:bdr w:val="nil"/>
                            </w:rPr>
                            <w:t xml:space="preserve"> apsaugos zonoje nesuderinus su Transporto kompetencijų agentūra</w:t>
                          </w:r>
                          <w:r>
                            <w:rPr>
                              <w:rFonts w:eastAsia="Arial Unicode MS"/>
                              <w:bCs/>
                              <w:color w:val="000000"/>
                              <w:szCs w:val="24"/>
                              <w:bdr w:val="nil"/>
                            </w:rPr>
                            <w:t>, Valstybės sienos apsaugos tarnyba prie Vidaus reikalų ministerijos</w:t>
                          </w:r>
                          <w:r>
                            <w:rPr>
                              <w:rFonts w:eastAsia="Arial Unicode MS"/>
                              <w:color w:val="000000"/>
                              <w:szCs w:val="24"/>
                              <w:bdr w:val="nil"/>
                            </w:rPr>
                            <w:t xml:space="preserve"> ir (ar) su kariuomenės vadu </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asmenims nuo vieno šimto keturiasdešimt iki trijų šimtų eurų ir juridinių asmenų vadovams ar kitiems atsakingiems asmenims –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6b218a1b4d654b38be2f0c4cce4c389c"/>
                        <w:lock w:val="sdtLocked"/>
                        <w:richText/>
                      </w:sdtPr>
                      <w:sdtContent>
                        <w:p>
                          <w:pPr>
                            <w:spacing w:line="360" w:lineRule="auto"/>
                            <w:ind w:firstLine="720"/>
                            <w:jc w:val="both"/>
                          </w:pPr>
                          <w:sdt>
                            <w:sdtPr>
                              <w:alias w:val="Numeris"/>
                              <w:tag w:val="nr_6b218a1b4d654b38be2f0c4cce4c389c"/>
                              <w:lock w:val="sdtLocked"/>
                              <w:richText/>
                            </w:sdtPr>
                            <w:sdtContent>
                              <w:r>
                                <w:t>1</w:t>
                              </w:r>
                            </w:sdtContent>
                          </w:sdt>
                          <w:r>
                            <w:t xml:space="preserve">. Įrašų, žinant, kad jie melagingi, įrašymas orlaivio techninės priežiūros ir skrydžio dokumentuose arba reikiamų įrašų neįrašymas, Reglamente (ES) Nr. 965/2012 nurodytų privalomų dokumentų nebuvimas orlaivyje skrydžio metu </w:t>
                          </w:r>
                        </w:p>
                        <w:p>
                          <w:pPr>
                            <w:spacing w:line="360" w:lineRule="auto"/>
                            <w:ind w:firstLine="720"/>
                            <w:jc w:val="both"/>
                            <w:rPr>
                              <w:szCs w:val="24"/>
                              <w:lang w:val="ga-IE" w:eastAsia="lt-LT"/>
                            </w:rPr>
                          </w:pPr>
                          <w:r>
                            <w:t xml:space="preserve">užtraukia baudą nuo keturiasdešimt iki devyniasdešimt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fc9847aa706043998638c0d334514e61"/>
                        <w:lock w:val="sdtLocked"/>
                        <w:richText/>
                      </w:sdtPr>
                      <w:sdtContent>
                        <w:p>
                          <w:pPr>
                            <w:spacing w:line="360" w:lineRule="auto"/>
                            <w:ind w:firstLine="720"/>
                            <w:jc w:val="both"/>
                          </w:pPr>
                          <w:sdt>
                            <w:sdtPr>
                              <w:alias w:val="Numeris"/>
                              <w:tag w:val="nr_fc9847aa706043998638c0d334514e61"/>
                              <w:lock w:val="sdtLocked"/>
                              <w:richText/>
                            </w:sdtPr>
                            <w:sdtContent>
                              <w:r>
                                <w:t>5</w:t>
                              </w:r>
                            </w:sdtContent>
                          </w:sdt>
                          <w:r>
                            <w:t xml:space="preserve">.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 </w:t>
                          </w:r>
                        </w:p>
                        <w:p>
                          <w:pPr>
                            <w:spacing w:line="360" w:lineRule="auto"/>
                            <w:ind w:firstLine="720"/>
                            <w:jc w:val="both"/>
                            <w:rPr>
                              <w:szCs w:val="24"/>
                              <w:lang w:val="ga-IE" w:eastAsia="lt-LT"/>
                            </w:rPr>
                          </w:pPr>
                          <w:r>
                            <w:t xml:space="preserve">užtraukia baudą asmenims nuo vieno šimto penkiasdešimt iki trijų šimtų eurų ir juridinių asmenų vadovams ar kitiems atsakingiems asmenims – nuo trijų šimtų iki aštuonių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e1b7e56129924051ae98c75b131ebbac"/>
                        <w:lock w:val="sdtLocked"/>
                        <w:richText/>
                      </w:sdtPr>
                      <w:sdtContent>
                        <w:p>
                          <w:pPr>
                            <w:spacing w:line="360" w:lineRule="auto"/>
                            <w:ind w:firstLine="720"/>
                            <w:jc w:val="both"/>
                          </w:pPr>
                          <w:sdt>
                            <w:sdtPr>
                              <w:alias w:val="Numeris"/>
                              <w:tag w:val="nr_e1b7e56129924051ae98c75b131ebbac"/>
                              <w:lock w:val="sdtLocked"/>
                              <w:richText/>
                            </w:sdtPr>
                            <w:sdtContent>
                              <w:r>
                                <w:t>7</w:t>
                              </w:r>
                            </w:sdtContent>
                          </w:sdt>
                          <w:r>
                            <w:t>. Eksperimentinės kategorijos lėktuvų ir sraigtasparnių naudojimo skrydžiams reikalavimų pažeidimas</w:t>
                          </w:r>
                        </w:p>
                        <w:p>
                          <w:pPr>
                            <w:spacing w:line="360" w:lineRule="auto"/>
                            <w:ind w:firstLine="720"/>
                            <w:jc w:val="both"/>
                            <w:rPr>
                              <w:szCs w:val="24"/>
                              <w:lang w:val="ga-IE" w:eastAsia="lt-LT"/>
                            </w:rPr>
                          </w:pPr>
                          <w:r>
                            <w:t xml:space="preserve">užtraukia baudą nuo trijų šimtų iki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c3e27144b7b74665bdd86e305402b572"/>
                        <w:lock w:val="sdtLocked"/>
                        <w:richText/>
                      </w:sdtPr>
                      <w:sdtContent>
                        <w:p>
                          <w:pPr>
                            <w:spacing w:line="360" w:lineRule="auto"/>
                            <w:ind w:firstLine="720"/>
                            <w:jc w:val="both"/>
                            <w:rPr>
                              <w:bCs/>
                            </w:rPr>
                          </w:pPr>
                          <w:sdt>
                            <w:sdtPr>
                              <w:alias w:val="Numeris"/>
                              <w:tag w:val="nr_c3e27144b7b74665bdd86e305402b572"/>
                              <w:lock w:val="sdtLocked"/>
                              <w:richText/>
                            </w:sdtPr>
                            <w:sdtContent>
                              <w:r>
                                <w:t>10</w:t>
                              </w:r>
                            </w:sdtContent>
                          </w:sdt>
                          <w:r>
                            <w:t>.</w:t>
                          </w:r>
                          <w:r>
                            <w:rPr>
                              <w:bCs/>
                            </w:rPr>
                            <w:t xml:space="preserve"> Reglamente (ES) Nr. 1178/2011, Reglamente (ES) Nr. 1321/2014,</w:t>
                          </w:r>
                          <w:r>
                            <w:rPr>
                              <w:b/>
                              <w:bCs/>
                            </w:rPr>
                            <w:t xml:space="preserve"> </w:t>
                          </w:r>
                          <w:r>
                            <w:t>Reglamente</w:t>
                          </w:r>
                          <w:r>
                            <w:rPr>
                              <w:b/>
                            </w:rPr>
                            <w:t xml:space="preserve"> </w:t>
                          </w:r>
                          <w:r>
                            <w:rPr>
                              <w:bCs/>
                            </w:rPr>
                            <w:t>(ES) 2015/340 ir Reglamente</w:t>
                          </w:r>
                          <w:r>
                            <w:rPr>
                              <w:b/>
                              <w:bCs/>
                            </w:rPr>
                            <w:t xml:space="preserve"> </w:t>
                          </w:r>
                          <w:r>
                            <w:t>(ES) 2018/1139</w:t>
                          </w:r>
                          <w:r>
                            <w:rPr>
                              <w:b/>
                              <w:bCs/>
                            </w:rPr>
                            <w:t xml:space="preserve"> </w:t>
                          </w:r>
                          <w:r>
                            <w:rPr>
                              <w:bCs/>
                            </w:rPr>
                            <w:t xml:space="preserve">nurodytų civilinės aviacijos specialistų tiesioginių pareigų atlikimas, kai tai daro neblaivus ar apsvaigęs nuo narkotinių, psichotropinių ar kitų psichiką veikiančių medžiagų civilinės aviacijos specialistas, arba </w:t>
                          </w:r>
                          <w:r>
                            <w:t>pavojingą incidentą</w:t>
                          </w:r>
                          <w:r>
                            <w:rPr>
                              <w:bCs/>
                            </w:rPr>
                            <w:t xml:space="preserve"> sukėlęs skrydžių saugos taisyklių pažeidimas</w:t>
                          </w:r>
                        </w:p>
                        <w:p>
                          <w:pPr>
                            <w:spacing w:line="360" w:lineRule="auto"/>
                            <w:ind w:firstLine="720"/>
                            <w:jc w:val="both"/>
                            <w:rPr>
                              <w:szCs w:val="24"/>
                              <w:lang w:val="ga-IE" w:eastAsia="lt-LT"/>
                            </w:rPr>
                          </w:pPr>
                          <w:r>
                            <w:rPr>
                              <w:bCs/>
                            </w:rPr>
                            <w:t>užtraukia baudą nuo šešių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1 d."/>
                        <w:tag w:val="part_6e11a036c3914a96a03d78fb56aa78ae"/>
                        <w:lock w:val="sdtLocked"/>
                        <w:richText/>
                      </w:sdtPr>
                      <w:sdtContent>
                        <w:p>
                          <w:pPr>
                            <w:spacing w:line="360" w:lineRule="auto"/>
                            <w:ind w:firstLine="720"/>
                            <w:jc w:val="both"/>
                            <w:rPr>
                              <w:bCs/>
                            </w:rPr>
                          </w:pPr>
                          <w:sdt>
                            <w:sdtPr>
                              <w:alias w:val="Numeris"/>
                              <w:tag w:val="nr_6e11a036c3914a96a03d78fb56aa78ae"/>
                              <w:lock w:val="sdtLocked"/>
                              <w:richText/>
                            </w:sdtPr>
                            <w:sdtContent>
                              <w:r>
                                <w:rPr>
                                  <w:bCs/>
                                </w:rPr>
                                <w:t>11</w:t>
                              </w:r>
                            </w:sdtContent>
                          </w:sdt>
                          <w:r>
                            <w:rPr>
                              <w:bCs/>
                            </w:rPr>
                            <w:t xml:space="preserve">. Pakartotinis Reglamente (ES) Nr. 1178/2011, Reglamente (ES) Nr. 1321/2014, </w:t>
                          </w:r>
                          <w:r>
                            <w:t xml:space="preserve">Reglamente </w:t>
                          </w:r>
                          <w:r>
                            <w:rPr>
                              <w:bCs/>
                            </w:rPr>
                            <w:t xml:space="preserve">(ES) 2015/340 ir Reglamente </w:t>
                          </w:r>
                          <w:r>
                            <w:t>(ES) 2018/1139</w:t>
                          </w:r>
                          <w:r>
                            <w:rPr>
                              <w:b/>
                              <w:bCs/>
                            </w:rPr>
                            <w:t xml:space="preserve"> </w:t>
                          </w:r>
                          <w:r>
                            <w:rPr>
                              <w:bCs/>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bCs/>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2 d."/>
                        <w:tag w:val="part_3eb734468c2d4c9fa08a43a6c7680a92"/>
                        <w:lock w:val="sdtLocked"/>
                        <w:richText/>
                      </w:sdtPr>
                      <w:sdtContent>
                        <w:p>
                          <w:pPr>
                            <w:spacing w:line="360" w:lineRule="auto"/>
                            <w:ind w:firstLine="720"/>
                            <w:jc w:val="both"/>
                            <w:rPr>
                              <w:szCs w:val="24"/>
                              <w:lang w:val="ga-IE" w:eastAsia="lt-LT"/>
                            </w:rPr>
                          </w:pPr>
                          <w:sdt>
                            <w:sdtPr>
                              <w:alias w:val="Numeris"/>
                              <w:tag w:val="nr_3eb734468c2d4c9fa08a43a6c7680a92"/>
                              <w:lock w:val="sdtLocked"/>
                              <w:richText/>
                            </w:sdtPr>
                            <w:sdtContent>
                              <w:r>
                                <w:rPr>
                                  <w:szCs w:val="24"/>
                                  <w:lang w:val="ga-IE" w:eastAsia="lt-LT"/>
                                </w:rPr>
                                <w:t>12</w:t>
                              </w:r>
                            </w:sdtContent>
                          </w:sdt>
                          <w:r>
                            <w:rPr>
                              <w:szCs w:val="24"/>
                              <w:lang w:val="ga-IE" w:eastAsia="lt-LT"/>
                            </w:rPr>
                            <w:t xml:space="preserve">. </w:t>
                          </w:r>
                          <w:r>
                            <w:rPr>
                              <w:i/>
                              <w:sz w:val="20"/>
                              <w:lang w:val="ga-IE" w:eastAsia="lt-LT"/>
                            </w:rPr>
                            <w:t>Neteko galios 2020-01-02.</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eb64715d535f4c5bbd30e963ab9602a7"/>
                        <w:lock w:val="sdtLocked"/>
                        <w:richText/>
                      </w:sdtPr>
                      <w:sdtContent>
                        <w:p>
                          <w:pPr>
                            <w:spacing w:line="360" w:lineRule="auto"/>
                            <w:ind w:firstLine="720"/>
                            <w:jc w:val="both"/>
                            <w:rPr>
                              <w:szCs w:val="24"/>
                              <w:lang w:eastAsia="lt-LT"/>
                            </w:rPr>
                          </w:pPr>
                          <w:sdt>
                            <w:sdtPr>
                              <w:alias w:val="Numeris"/>
                              <w:tag w:val="nr_eb64715d535f4c5bbd30e963ab9602a7"/>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w:t>
                          </w:r>
                          <w:r>
                            <w:rPr>
                              <w:bCs/>
                              <w:szCs w:val="24"/>
                              <w:lang w:eastAsia="lt-LT"/>
                            </w:rPr>
                            <w:t xml:space="preserve"> arba dėl kurių </w:t>
                          </w:r>
                          <w:r>
                            <w:rPr>
                              <w:szCs w:val="24"/>
                              <w:lang w:eastAsia="lt-LT"/>
                            </w:rPr>
                            <w:t>nesumokėti valstybės nustatyti su transporto priemone ar jos dalyvavimu viešajame eisme susiję mokesčiai,</w:t>
                          </w:r>
                          <w:r>
                            <w:rPr>
                              <w:bCs/>
                              <w:szCs w:val="24"/>
                              <w:lang w:eastAsia="lt-LT"/>
                            </w:rPr>
                            <w:t xml:space="preserve"> </w:t>
                          </w:r>
                          <w:r>
                            <w:rPr>
                              <w:color w:val="000000"/>
                              <w:szCs w:val="24"/>
                              <w:lang w:eastAsia="lt-LT"/>
                            </w:rPr>
                            <w:t xml:space="preserve">arba kurių leidimas dalyvauti viešajame eisme sustabdytas, nes </w:t>
                          </w:r>
                          <w:r>
                            <w:rPr>
                              <w:bCs/>
                              <w:szCs w:val="24"/>
                              <w:lang w:eastAsia="lt-LT"/>
                            </w:rPr>
                            <w:t xml:space="preserve">transporto priemonės savininkas ir valdytojas išregistruoti iš Juridinių asmenų registro (kai motorinės transporto priemonės ir (ar) priekabos savininkas ar valdytojas yra juridinis asmuo) arba mirę, </w:t>
                          </w:r>
                          <w:r>
                            <w:rPr>
                              <w:color w:val="000000"/>
                              <w:szCs w:val="24"/>
                              <w:lang w:eastAsia="lt-LT"/>
                            </w:rPr>
                            <w:t>arba kurių padangos neatitinka nustatytų techninių ar padangų naudojimo reikalavimų,</w:t>
                          </w:r>
                          <w:r>
                            <w:rPr>
                              <w:bCs/>
                              <w:color w:val="000000"/>
                              <w:szCs w:val="24"/>
                              <w:lang w:eastAsia="lt-LT"/>
                            </w:rPr>
                            <w:t xml:space="preserve"> </w:t>
                          </w:r>
                          <w:r>
                            <w:rPr>
                              <w:color w:val="000000"/>
                              <w:szCs w:val="24"/>
                              <w:lang w:eastAsia="lt-LT"/>
                            </w:rPr>
                            <w:t>vairavimas</w:t>
                          </w:r>
                          <w:r>
                            <w:rPr>
                              <w:bCs/>
                              <w:color w:val="000000"/>
                              <w:szCs w:val="24"/>
                              <w:lang w:eastAsia="lt-LT"/>
                            </w:rPr>
                            <w:t xml:space="preserve"> </w:t>
                          </w:r>
                          <w:r>
                            <w:rPr>
                              <w:color w:val="000000"/>
                              <w:szCs w:val="24"/>
                              <w:lang w:eastAsia="lt-LT"/>
                            </w:rPr>
                            <w:t xml:space="preserve">arba vairavimas neturint Lietuvos Respublikos vidaus reikalų ministro nustatyta tvarka išduoto leidimo naudotis kelių transporto priemone su stiklais, kurių šviesos laidumas mažesnis, negu leistina, </w:t>
                          </w:r>
                        </w:p>
                        <w:p>
                          <w:pPr>
                            <w:spacing w:line="360" w:lineRule="auto"/>
                            <w:ind w:firstLine="720"/>
                            <w:jc w:val="both"/>
                            <w:rPr>
                              <w:bCs/>
                              <w:szCs w:val="24"/>
                            </w:rPr>
                          </w:pPr>
                          <w:r>
                            <w:rPr>
                              <w:color w:val="000000"/>
                              <w:szCs w:val="24"/>
                              <w:lang w:eastAsia="lt-LT"/>
                            </w:rPr>
                            <w:t>užtraukia baudą vairuotojams nuo trisdešimt iki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84d0b865d49c49979c5b7c0c9aba9e9a"/>
                    <w:lock w:val="sdtLocked"/>
                    <w:richText/>
                  </w:sdtPr>
                  <w:sdtContent>
                    <w:p>
                      <w:pPr>
                        <w:spacing w:line="360" w:lineRule="auto"/>
                        <w:ind w:left="2552" w:hanging="1832"/>
                        <w:jc w:val="both"/>
                        <w:rPr>
                          <w:b/>
                          <w:szCs w:val="24"/>
                          <w:lang w:eastAsia="lt-LT"/>
                        </w:rPr>
                      </w:pPr>
                      <w:sdt>
                        <w:sdtPr>
                          <w:alias w:val="Numeris"/>
                          <w:tag w:val="nr_84d0b865d49c49979c5b7c0c9aba9e9a"/>
                          <w:lock w:val="sdtLocked"/>
                          <w:richText/>
                        </w:sdtPr>
                        <w:sdtContent>
                          <w:r>
                            <w:rPr>
                              <w:b/>
                              <w:szCs w:val="24"/>
                              <w:lang w:eastAsia="lt-LT"/>
                            </w:rPr>
                            <w:t>420</w:t>
                          </w:r>
                        </w:sdtContent>
                      </w:sdt>
                      <w:r>
                        <w:rPr>
                          <w:b/>
                          <w:szCs w:val="24"/>
                          <w:lang w:eastAsia="lt-LT"/>
                        </w:rPr>
                        <w:t xml:space="preserve"> straipsnis. </w:t>
                      </w:r>
                      <w:sdt>
                        <w:sdtPr>
                          <w:alias w:val="Pavadinimas"/>
                          <w:tag w:val="title_84d0b865d49c49979c5b7c0c9aba9e9a"/>
                          <w:lock w:val="sdtLocked"/>
                          <w:richText/>
                        </w:sdtPr>
                        <w:sdtContent>
                          <w:r>
                            <w:rPr>
                              <w:b/>
                              <w:szCs w:val="24"/>
                              <w:lang w:eastAsia="lt-LT"/>
                            </w:rPr>
                            <w:t>Pavojingas ir chuliganiškas vairavimas, Kelių eismo taisyklėse nustatyto draudimo lenkti ar įvažiuoti į priešpriešinio eismo juostą pažeidimas</w:t>
                          </w:r>
                        </w:sdtContent>
                      </w:sdt>
                    </w:p>
                    <w:sdt>
                      <w:sdtPr>
                        <w:alias w:val="420 str. 1 d."/>
                        <w:tag w:val="part_f2ef71be74eb4cbba9fea6c8050319bb"/>
                        <w:lock w:val="sdtLocked"/>
                        <w:richText/>
                      </w:sdtPr>
                      <w:sdtContent>
                        <w:p>
                          <w:pPr>
                            <w:spacing w:line="360" w:lineRule="auto"/>
                            <w:ind w:firstLine="720"/>
                            <w:jc w:val="both"/>
                            <w:rPr>
                              <w:szCs w:val="24"/>
                              <w:lang w:eastAsia="lt-LT"/>
                            </w:rPr>
                          </w:pPr>
                          <w:sdt>
                            <w:sdtPr>
                              <w:alias w:val="Numeris"/>
                              <w:tag w:val="nr_f2ef71be74eb4cbba9fea6c8050319bb"/>
                              <w:lock w:val="sdtLocked"/>
                              <w:richText/>
                            </w:sdtPr>
                            <w:sdtContent>
                              <w:r>
                                <w:rPr>
                                  <w:szCs w:val="24"/>
                                  <w:lang w:eastAsia="lt-LT"/>
                                </w:rPr>
                                <w:t>1</w:t>
                              </w:r>
                            </w:sdtContent>
                          </w:sdt>
                          <w:r>
                            <w:rPr>
                              <w:szCs w:val="24"/>
                              <w:lang w:eastAsia="lt-LT"/>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pacing w:line="360" w:lineRule="auto"/>
                            <w:ind w:firstLine="720"/>
                            <w:jc w:val="both"/>
                            <w:rPr>
                              <w:szCs w:val="24"/>
                              <w:lang w:eastAsia="lt-LT"/>
                            </w:rPr>
                          </w:pPr>
                          <w:r>
                            <w:rPr>
                              <w:szCs w:val="24"/>
                              <w:lang w:eastAsia="lt-LT"/>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539e8550bed04ba3abf3b1829e27266c"/>
                        <w:lock w:val="sdtLocked"/>
                        <w:richText/>
                      </w:sdtPr>
                      <w:sdtContent>
                        <w:p>
                          <w:pPr>
                            <w:spacing w:line="360" w:lineRule="auto"/>
                            <w:ind w:firstLine="720"/>
                            <w:jc w:val="both"/>
                            <w:rPr>
                              <w:szCs w:val="24"/>
                              <w:lang w:eastAsia="lt-LT"/>
                            </w:rPr>
                          </w:pPr>
                          <w:sdt>
                            <w:sdtPr>
                              <w:alias w:val="Numeris"/>
                              <w:tag w:val="nr_539e8550bed04ba3abf3b1829e27266c"/>
                              <w:lock w:val="sdtLocked"/>
                              <w:richText/>
                            </w:sdtPr>
                            <w:sdtContent>
                              <w:r>
                                <w:rPr>
                                  <w:szCs w:val="24"/>
                                  <w:lang w:eastAsia="lt-LT"/>
                                </w:rPr>
                                <w:t>2</w:t>
                              </w:r>
                            </w:sdtContent>
                          </w:sdt>
                          <w:r>
                            <w:rPr>
                              <w:szCs w:val="24"/>
                              <w:lang w:eastAsia="lt-LT"/>
                            </w:rPr>
                            <w:t>. Chuliganiškas vairavimas, t. y. pavojų eismo saugumui arba savo ar kitų žmonių saugumui keliantis Kelių eismo taisyklių pažeidimas dėl chuliganiškų paskatų,</w:t>
                          </w:r>
                        </w:p>
                        <w:p>
                          <w:pPr>
                            <w:spacing w:line="360" w:lineRule="auto"/>
                            <w:ind w:firstLine="720"/>
                            <w:jc w:val="both"/>
                            <w:rPr>
                              <w:szCs w:val="24"/>
                              <w:lang w:eastAsia="lt-LT"/>
                            </w:rPr>
                          </w:pPr>
                          <w:r>
                            <w:rPr>
                              <w:szCs w:val="24"/>
                              <w:lang w:eastAsia="lt-LT"/>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6f2a8b13572844fcb42058cbb7177c45"/>
                        <w:lock w:val="sdtLocked"/>
                        <w:richText/>
                      </w:sdtPr>
                      <w:sdtContent>
                        <w:p>
                          <w:pPr>
                            <w:widowControl w:val="0"/>
                            <w:spacing w:line="360" w:lineRule="auto"/>
                            <w:ind w:firstLine="720"/>
                            <w:jc w:val="both"/>
                            <w:rPr>
                              <w:szCs w:val="24"/>
                            </w:rPr>
                          </w:pPr>
                          <w:sdt>
                            <w:sdtPr>
                              <w:alias w:val="Numeris"/>
                              <w:tag w:val="nr_6f2a8b13572844fcb42058cbb7177c45"/>
                              <w:lock w:val="sdtLocked"/>
                              <w:richText/>
                            </w:sdtPr>
                            <w:sdtContent>
                              <w:r>
                                <w:rPr>
                                  <w:szCs w:val="24"/>
                                  <w:lang w:eastAsia="lt-LT"/>
                                </w:rPr>
                                <w:t>3</w:t>
                              </w:r>
                            </w:sdtContent>
                          </w:sdt>
                          <w:r>
                            <w:rPr>
                              <w:szCs w:val="24"/>
                              <w:lang w:eastAsia="lt-LT"/>
                            </w:rPr>
                            <w:t xml:space="preserve">. </w:t>
                          </w:r>
                          <w:r>
                            <w:rPr>
                              <w:rFonts w:eastAsia="Calibri"/>
                              <w:szCs w:val="24"/>
                            </w:rPr>
                            <w:t xml:space="preserve">Šio straipsnio 1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užtraukia baudą vairuotojams nuo d</w:t>
                          </w:r>
                          <w:r>
                            <w:rPr>
                              <w:bCs/>
                              <w:szCs w:val="24"/>
                            </w:rPr>
                            <w:t>evynių</w:t>
                          </w:r>
                          <w:r>
                            <w:rPr>
                              <w:szCs w:val="24"/>
                            </w:rPr>
                            <w:t xml:space="preserve"> šimtų iki </w:t>
                          </w:r>
                          <w:r>
                            <w:rPr>
                              <w:bCs/>
                              <w:szCs w:val="24"/>
                            </w:rPr>
                            <w:t xml:space="preserve">vieno tūkstančio dviejų </w:t>
                          </w:r>
                          <w:r>
                            <w:rPr>
                              <w:szCs w:val="24"/>
                            </w:rPr>
                            <w:t>šimtų eurų.</w:t>
                          </w:r>
                        </w:p>
                      </w:sdtContent>
                    </w:sdt>
                    <w:sdt>
                      <w:sdtPr>
                        <w:alias w:val="420 str. 4 d."/>
                        <w:tag w:val="part_5d662c23235e4bfb975c494161ca91a9"/>
                        <w:lock w:val="sdtLocked"/>
                        <w:richText/>
                      </w:sdtPr>
                      <w:sdtContent>
                        <w:p>
                          <w:pPr>
                            <w:widowControl w:val="0"/>
                            <w:spacing w:line="360" w:lineRule="auto"/>
                            <w:ind w:firstLine="720"/>
                            <w:jc w:val="both"/>
                            <w:rPr>
                              <w:szCs w:val="24"/>
                            </w:rPr>
                          </w:pPr>
                          <w:sdt>
                            <w:sdtPr>
                              <w:alias w:val="Numeris"/>
                              <w:tag w:val="nr_5d662c23235e4bfb975c494161ca91a9"/>
                              <w:lock w:val="sdtLocked"/>
                              <w:richText/>
                            </w:sdtPr>
                            <w:sdtContent>
                              <w:r>
                                <w:rPr>
                                  <w:szCs w:val="24"/>
                                  <w:lang w:eastAsia="lt-LT"/>
                                </w:rPr>
                                <w:t>4</w:t>
                              </w:r>
                            </w:sdtContent>
                          </w:sdt>
                          <w:r>
                            <w:rPr>
                              <w:szCs w:val="24"/>
                              <w:lang w:eastAsia="lt-LT"/>
                            </w:rPr>
                            <w:t xml:space="preserve">. </w:t>
                          </w:r>
                          <w:r>
                            <w:rPr>
                              <w:rFonts w:eastAsia="Calibri"/>
                              <w:szCs w:val="24"/>
                            </w:rPr>
                            <w:t xml:space="preserve">Šio straipsnio 2 dalyje numatyti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szCs w:val="24"/>
                            </w:rPr>
                            <w:t>, narkotines, psichotropines ar kitas psichiką veikiančias medžiagas vartojusio iki patikrinimo asmens,</w:t>
                          </w:r>
                        </w:p>
                        <w:p>
                          <w:pPr>
                            <w:spacing w:line="360" w:lineRule="auto"/>
                            <w:ind w:firstLine="720"/>
                            <w:jc w:val="both"/>
                            <w:rPr>
                              <w:szCs w:val="24"/>
                              <w:lang w:eastAsia="lt-LT"/>
                            </w:rPr>
                          </w:pPr>
                          <w:r>
                            <w:rPr>
                              <w:szCs w:val="24"/>
                            </w:rPr>
                            <w:t xml:space="preserve">užtraukia baudą vairuotojams nuo vieno tūkstančio dviejų šimtų </w:t>
                          </w:r>
                          <w:r>
                            <w:rPr>
                              <w:bCs/>
                              <w:szCs w:val="24"/>
                            </w:rPr>
                            <w:t>iki vieno tūkstančio penkių šimtų</w:t>
                          </w:r>
                          <w:r>
                            <w:rPr>
                              <w:szCs w:val="24"/>
                            </w:rPr>
                            <w:t xml:space="preserve"> eurų.</w:t>
                          </w:r>
                        </w:p>
                      </w:sdtContent>
                    </w:sdt>
                    <w:sdt>
                      <w:sdtPr>
                        <w:alias w:val="420 str. 5 d."/>
                        <w:tag w:val="part_942d886248c9471ea76be466e11f085d"/>
                        <w:lock w:val="sdtLocked"/>
                        <w:richText/>
                      </w:sdtPr>
                      <w:sdtContent>
                        <w:p>
                          <w:pPr>
                            <w:tabs>
                              <w:tab w:val="left" w:pos="-1985"/>
                            </w:tabs>
                            <w:suppressAutoHyphens/>
                            <w:spacing w:line="360" w:lineRule="auto"/>
                            <w:ind w:firstLine="720"/>
                            <w:jc w:val="both"/>
                            <w:textAlignment w:val="baseline"/>
                            <w:rPr>
                              <w:bCs/>
                              <w:szCs w:val="24"/>
                            </w:rPr>
                          </w:pPr>
                          <w:sdt>
                            <w:sdtPr>
                              <w:alias w:val="Numeris"/>
                              <w:tag w:val="nr_942d886248c9471ea76be466e11f085d"/>
                              <w:lock w:val="sdtLocked"/>
                              <w:richText/>
                            </w:sdtPr>
                            <w:sdtContent>
                              <w:r>
                                <w:rPr>
                                  <w:rFonts w:eastAsia="Arial"/>
                                  <w:color w:val="000000"/>
                                  <w:kern w:val="3"/>
                                  <w:lang w:eastAsia="zh-CN"/>
                                </w:rPr>
                                <w:t>5</w:t>
                              </w:r>
                            </w:sdtContent>
                          </w:sdt>
                          <w:r>
                            <w:rPr>
                              <w:rFonts w:eastAsia="Arial"/>
                              <w:color w:val="000000"/>
                              <w:kern w:val="3"/>
                              <w:lang w:eastAsia="zh-CN"/>
                            </w:rPr>
                            <w:t xml:space="preserve">.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w:t>
                          </w:r>
                          <w:r>
                            <w:rPr>
                              <w:rFonts w:eastAsia="Arial"/>
                              <w:bCs/>
                              <w:color w:val="000000"/>
                              <w:kern w:val="3"/>
                              <w:lang w:eastAsia="zh-CN"/>
                            </w:rPr>
                            <w:t>arba asmenims, kuriems nustatytas lengvas neblaivumas (daugiau negu 0,4 promilės, bet ne daugiau negu 1,5 promilės), teisės vairuoti transporto priemones atėmimą nuo vienų iki dvejų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 xml:space="preserve">. Už šio straipsnio 4 dalyje numatytą administracinį nusižengimą privaloma skirti teisės vairuoti transporto priemones atėmimą nuo trejų iki penkerių metų </w:t>
                          </w:r>
                          <w:r>
                            <w:rPr>
                              <w:rFonts w:eastAsia="Arial"/>
                              <w:bCs/>
                              <w:color w:val="000000"/>
                              <w:kern w:val="3"/>
                              <w:lang w:eastAsia="zh-CN"/>
                            </w:rPr>
                            <w:t>arba asmenims, kuriems nustatytas lengvas neblaivumas (daugiau negu 0,4 promilės, bet ne daugiau negu 1,5 promilės), teisės vairuoti transporto priemones atėmimą nuo dvejų iki ketverių metų 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3b28428d3c244b2a9d792bfff3db2b7f"/>
                        <w:lock w:val="sdtLocked"/>
                        <w:richText/>
                      </w:sdtPr>
                      <w:sdtContent>
                        <w:p>
                          <w:pPr>
                            <w:widowControl w:val="0"/>
                            <w:spacing w:line="360" w:lineRule="auto"/>
                            <w:ind w:firstLine="720"/>
                            <w:jc w:val="both"/>
                            <w:rPr>
                              <w:szCs w:val="24"/>
                            </w:rPr>
                          </w:pPr>
                          <w:sdt>
                            <w:sdtPr>
                              <w:alias w:val="Numeris"/>
                              <w:tag w:val="nr_3b28428d3c244b2a9d792bfff3db2b7f"/>
                              <w:lock w:val="sdtLocked"/>
                              <w:richText/>
                            </w:sdtPr>
                            <w:sdtContent>
                              <w:r>
                                <w:rPr>
                                  <w:szCs w:val="24"/>
                                </w:rPr>
                                <w:t>2</w:t>
                              </w:r>
                            </w:sdtContent>
                          </w:sdt>
                          <w:r>
                            <w:rPr>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rPr>
                              <w:szCs w:val="24"/>
                            </w:rPr>
                          </w:pPr>
                          <w:r>
                            <w:rPr>
                              <w:szCs w:val="24"/>
                            </w:rPr>
                            <w:t>užtraukia baudą vairuotojams nuo vieno šimto penkiasdešimt iki trijų šimtų eurų.</w:t>
                          </w:r>
                        </w:p>
                      </w:sdtContent>
                    </w:sdt>
                    <w:sdt>
                      <w:sdtPr>
                        <w:alias w:val="422 str. 3 d."/>
                        <w:tag w:val="part_94b8502c88b44183ac6e434bcd7faa96"/>
                        <w:lock w:val="sdtLocked"/>
                        <w:richText/>
                      </w:sdtPr>
                      <w:sdtContent>
                        <w:p>
                          <w:pPr>
                            <w:spacing w:line="360" w:lineRule="auto"/>
                            <w:ind w:firstLine="720"/>
                            <w:jc w:val="both"/>
                            <w:rPr>
                              <w:szCs w:val="24"/>
                            </w:rPr>
                          </w:pPr>
                          <w:sdt>
                            <w:sdtPr>
                              <w:alias w:val="Numeris"/>
                              <w:tag w:val="nr_94b8502c88b44183ac6e434bcd7faa96"/>
                              <w:lock w:val="sdtLocked"/>
                              <w:richText/>
                            </w:sdtPr>
                            <w:sdtContent>
                              <w:r>
                                <w:rPr>
                                  <w:rFonts w:eastAsia="Calibri"/>
                                  <w:szCs w:val="24"/>
                                </w:rPr>
                                <w:t>3</w:t>
                              </w:r>
                            </w:sdtContent>
                          </w:sdt>
                          <w:r>
                            <w:rPr>
                              <w:rFonts w:eastAsia="Calibri"/>
                              <w:szCs w:val="24"/>
                            </w:rPr>
                            <w:t xml:space="preserve">. Praktinis vairavimo mokymas, kai tai daro neblaivūs (daugiau negu 0,4 promilės, bet ne daugiau negu 1,5 promilės) vairavimo instruktoriai ar šeimos narį mokantys vairuoti asmenys arba asmenys, apsvaigę nuo narkotinių, psichotropinių ar kitų psichiką veikiančių medžiagų, taip pat apsvaigimo patikrinimo vengimas arba alkoholio </w:t>
                          </w:r>
                          <w:r>
                            <w:rPr>
                              <w:rFonts w:eastAsia="Calibri"/>
                              <w:bCs/>
                              <w:color w:val="000000"/>
                              <w:szCs w:val="24"/>
                            </w:rPr>
                            <w:t>(nustatytas daugiau negu 0,4 promilės neblaivumas)</w:t>
                          </w:r>
                          <w:r>
                            <w:rPr>
                              <w:rFonts w:eastAsia="Calibri"/>
                              <w:szCs w:val="24"/>
                            </w:rPr>
                            <w:t>, narkotinių, psichotropinių ar kitų psichiką veikiančių medžiagų vartojimas iki patikrinimo</w:t>
                          </w:r>
                        </w:p>
                        <w:p>
                          <w:pPr>
                            <w:widowControl w:val="0"/>
                            <w:spacing w:line="360" w:lineRule="auto"/>
                            <w:ind w:firstLine="720"/>
                            <w:jc w:val="both"/>
                            <w:rPr>
                              <w:rFonts w:eastAsia="Calibri"/>
                              <w:szCs w:val="24"/>
                            </w:rPr>
                          </w:pPr>
                          <w:r>
                            <w:rPr>
                              <w:rFonts w:eastAsia="Calibri"/>
                              <w:szCs w:val="24"/>
                            </w:rPr>
                            <w:t>užtraukia baudą vairavimo instruktoriams ar šeimos narį mokantiems vairuoti asmenims nuo vieno šimto penkiasdešimt iki trijų šimtų eurų.</w:t>
                          </w:r>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b3760a9533cd4af6a241e425f0b79d05"/>
                        <w:lock w:val="sdtLocked"/>
                        <w:richText/>
                      </w:sdtPr>
                      <w:sdtContent>
                        <w:p>
                          <w:pPr>
                            <w:spacing w:line="360" w:lineRule="auto"/>
                            <w:ind w:firstLine="720"/>
                            <w:jc w:val="both"/>
                            <w:rPr>
                              <w:szCs w:val="24"/>
                            </w:rPr>
                          </w:pPr>
                          <w:sdt>
                            <w:sdtPr>
                              <w:alias w:val="Numeris"/>
                              <w:tag w:val="nr_b3760a9533cd4af6a241e425f0b79d05"/>
                              <w:lock w:val="sdtLocked"/>
                              <w:richText/>
                            </w:sdtPr>
                            <w:sdtContent>
                              <w:r>
                                <w:rPr>
                                  <w:rFonts w:eastAsia="Calibri"/>
                                  <w:color w:val="000000"/>
                                  <w:szCs w:val="24"/>
                                </w:rPr>
                                <w:t>5</w:t>
                              </w:r>
                            </w:sdtContent>
                          </w:sdt>
                          <w:r>
                            <w:rPr>
                              <w:rFonts w:eastAsia="Calibri"/>
                              <w:color w:val="000000"/>
                              <w:szCs w:val="24"/>
                            </w:rPr>
                            <w:t xml:space="preserve">. Transporto priemonių vairavimas, kai tai daro neblaivūs (daugiau negu 0,4 promilės, bet ne daugiau negu 1,5 promilės) </w:t>
                          </w:r>
                          <w:r>
                            <w:rPr>
                              <w:rFonts w:eastAsia="Calibri"/>
                              <w:bCs/>
                              <w:color w:val="000000"/>
                              <w:szCs w:val="24"/>
                            </w:rPr>
                            <w:t>ar apsvaigę nuo narkotinių, psichotropinių ar kitų psichiką veikiančių medžiagų</w:t>
                          </w:r>
                          <w:r>
                            <w:rPr>
                              <w:rFonts w:eastAsia="Calibri"/>
                              <w:color w:val="000000"/>
                              <w:szCs w:val="24"/>
                            </w:rPr>
                            <w:t xml:space="preserve"> vairuotojai, taip pat a</w:t>
                          </w:r>
                          <w:r>
                            <w:rPr>
                              <w:szCs w:val="24"/>
                            </w:rPr>
                            <w:t xml:space="preserve">psvaigimo patikrinimo vengimas arba alkoholio </w:t>
                          </w:r>
                          <w:r>
                            <w:rPr>
                              <w:rFonts w:eastAsia="Calibri"/>
                              <w:bCs/>
                              <w:color w:val="000000"/>
                              <w:szCs w:val="24"/>
                            </w:rPr>
                            <w:t>(nustatytas daugiau negu 0,4 promilės neblaivumas)</w:t>
                          </w:r>
                          <w:r>
                            <w:rPr>
                              <w:szCs w:val="24"/>
                            </w:rPr>
                            <w:t>, narkotinių, psichotropinių ar kitų psichiką veikiančių medžiagų vartojimas iki patikrinimo</w:t>
                          </w:r>
                        </w:p>
                        <w:p>
                          <w:pPr>
                            <w:widowControl w:val="0"/>
                            <w:spacing w:line="360" w:lineRule="auto"/>
                            <w:ind w:firstLine="720"/>
                            <w:jc w:val="both"/>
                            <w:rPr>
                              <w:szCs w:val="24"/>
                            </w:rPr>
                          </w:pPr>
                          <w:r>
                            <w:rPr>
                              <w:color w:val="000000"/>
                              <w:szCs w:val="24"/>
                            </w:rPr>
                            <w:t xml:space="preserve">užtraukia baudą vairuotojams nuo </w:t>
                          </w:r>
                          <w:r>
                            <w:rPr>
                              <w:bCs/>
                              <w:color w:val="000000"/>
                              <w:szCs w:val="24"/>
                            </w:rPr>
                            <w:t>aštuonių</w:t>
                          </w:r>
                          <w:r>
                            <w:rPr>
                              <w:color w:val="000000"/>
                              <w:szCs w:val="24"/>
                            </w:rPr>
                            <w:t xml:space="preserve"> šimtų iki </w:t>
                          </w:r>
                          <w:r>
                            <w:rPr>
                              <w:bCs/>
                              <w:color w:val="000000"/>
                              <w:szCs w:val="24"/>
                            </w:rPr>
                            <w:t xml:space="preserve">vieno tūkstančio vieno šimto </w:t>
                          </w:r>
                          <w:r>
                            <w:rPr>
                              <w:color w:val="000000"/>
                              <w:szCs w:val="24"/>
                            </w:rPr>
                            <w:t>eurų.</w:t>
                          </w:r>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509cccfd51514657a99fb2eb7e4e0652"/>
                        <w:lock w:val="sdtLocked"/>
                        <w:richText/>
                      </w:sdtPr>
                      <w:sdtContent>
                        <w:p>
                          <w:pPr>
                            <w:spacing w:line="360" w:lineRule="auto"/>
                            <w:ind w:firstLine="720"/>
                            <w:jc w:val="both"/>
                            <w:rPr>
                              <w:szCs w:val="24"/>
                            </w:rPr>
                          </w:pPr>
                          <w:sdt>
                            <w:sdtPr>
                              <w:alias w:val="Numeris"/>
                              <w:tag w:val="nr_509cccfd51514657a99fb2eb7e4e0652"/>
                              <w:lock w:val="sdtLocked"/>
                              <w:richText/>
                            </w:sdtPr>
                            <w:sdtContent>
                              <w:r>
                                <w:rPr>
                                  <w:rFonts w:eastAsia="Calibri"/>
                                  <w:bCs/>
                                  <w:szCs w:val="24"/>
                                </w:rPr>
                                <w:t>3</w:t>
                              </w:r>
                            </w:sdtContent>
                          </w:sdt>
                          <w:r>
                            <w:rPr>
                              <w:rFonts w:eastAsia="Calibri"/>
                              <w:bCs/>
                              <w:szCs w:val="24"/>
                            </w:rPr>
                            <w:t xml:space="preserve">. Neblaivių (daugiau negu 0,4 promilės, bet ne daugiau negu 1,5 promilės) arba apsvaigusių nuo narkotinių, psichotropinių ar kitų psichiką veikiančių medžiagų asmenų, taip pat vengusių apsvaigimo patikrinimo arba alkoholį </w:t>
                          </w:r>
                          <w:r>
                            <w:rPr>
                              <w:rFonts w:eastAsia="Calibri"/>
                              <w:bCs/>
                              <w:color w:val="000000"/>
                              <w:szCs w:val="24"/>
                            </w:rPr>
                            <w:t>(nustatytas daugiau negu 0,4 promilės, bet ne daugiau negu 1,5 promilės neblaivumas)</w:t>
                          </w:r>
                          <w:r>
                            <w:rPr>
                              <w:rFonts w:eastAsia="Calibri"/>
                              <w:bCs/>
                              <w:szCs w:val="24"/>
                            </w:rPr>
                            <w:t>,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rFonts w:eastAsia="Calibri"/>
                              <w:bCs/>
                              <w:szCs w:val="24"/>
                            </w:rPr>
                            <w:t>užtraukia baudą vairuotojams nuo vieno tūkstančio dviejų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3 str. 4 d."/>
                        <w:tag w:val="part_f50fca1eef3d42848c94830bc5b9040b"/>
                        <w:lock w:val="sdtLocked"/>
                        <w:richText/>
                      </w:sdtPr>
                      <w:sdtContent>
                        <w:p>
                          <w:pPr>
                            <w:spacing w:line="360" w:lineRule="auto"/>
                            <w:ind w:firstLine="720"/>
                            <w:jc w:val="both"/>
                            <w:rPr>
                              <w:bCs/>
                              <w:szCs w:val="24"/>
                            </w:rPr>
                          </w:pPr>
                          <w:sdt>
                            <w:sdtPr>
                              <w:alias w:val="Numeris"/>
                              <w:tag w:val="nr_f50fca1eef3d42848c94830bc5b9040b"/>
                              <w:lock w:val="sdtLocked"/>
                              <w:richText/>
                            </w:sdtPr>
                            <w:sdtContent>
                              <w:r>
                                <w:t>4</w:t>
                              </w:r>
                            </w:sdtContent>
                          </w:sdt>
                          <w:r>
                            <w:t xml:space="preserve">.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 arba asmenims, kuriems </w:t>
                          </w:r>
                          <w:r>
                            <w:rPr>
                              <w:lang w:eastAsia="lt-LT"/>
                            </w:rPr>
                            <w:t xml:space="preserve">nustatytas lengvas neblaivumas (daugiau negu 0,4 promilės, bet ne daugiau negu 1,5 promilės), teisės vairuoti transporto priemones atėmimą nuo dvejų iki ketverių metų </w:t>
                          </w:r>
                          <w:r>
                            <w:rPr>
                              <w:rFonts w:eastAsia="Arial"/>
                              <w:bCs/>
                              <w:color w:val="000000"/>
                              <w:kern w:val="3"/>
                              <w:lang w:eastAsia="zh-CN"/>
                            </w:rPr>
                            <w:t>ir d</w:t>
                          </w:r>
                          <w:r>
                            <w:t xml:space="preserve">raudimą vairuoti transporto priemones, kuriose neįrengti antialkoholiniai variklio užraktai, </w:t>
                          </w:r>
                          <w:r>
                            <w:rPr>
                              <w:rFonts w:eastAsia="Arial"/>
                              <w:bCs/>
                              <w:color w:val="000000"/>
                              <w:kern w:val="3"/>
                              <w:lang w:eastAsia="zh-CN"/>
                            </w:rPr>
                            <w:t>nuo vienų metų šešių mėnesių iki dvejų metų</w:t>
                          </w:r>
                          <w:r>
                            <w:rPr>
                              <w:rFonts w:eastAsia="Arial"/>
                              <w:color w:val="000000"/>
                              <w:kern w:val="3"/>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7ef88fb1d50041fbbca06d22ae4bdc28"/>
                    <w:lock w:val="sdtLocked"/>
                    <w:richText/>
                  </w:sdtPr>
                  <w:sdtContent>
                    <w:p>
                      <w:pPr>
                        <w:spacing w:line="360" w:lineRule="auto"/>
                        <w:ind w:left="2552" w:hanging="1843"/>
                        <w:jc w:val="both"/>
                        <w:rPr>
                          <w:bCs/>
                          <w:szCs w:val="24"/>
                        </w:rPr>
                      </w:pPr>
                      <w:sdt>
                        <w:sdtPr>
                          <w:alias w:val="Numeris"/>
                          <w:tag w:val="nr_7ef88fb1d50041fbbca06d22ae4bdc28"/>
                          <w:lock w:val="sdtLocked"/>
                          <w:richText/>
                        </w:sdtPr>
                        <w:sdtContent>
                          <w:r>
                            <w:rPr>
                              <w:b/>
                              <w:bCs/>
                              <w:szCs w:val="24"/>
                            </w:rPr>
                            <w:t>424</w:t>
                          </w:r>
                        </w:sdtContent>
                      </w:sdt>
                      <w:r>
                        <w:rPr>
                          <w:b/>
                          <w:bCs/>
                          <w:szCs w:val="24"/>
                        </w:rPr>
                        <w:t xml:space="preserve"> straipsnis. </w:t>
                      </w:r>
                      <w:sdt>
                        <w:sdtPr>
                          <w:alias w:val="Pavadinimas"/>
                          <w:tag w:val="title_7ef88fb1d50041fbbca06d22ae4bdc2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771d7b48d1284510ab49282456d8ab13"/>
                        <w:lock w:val="sdtLocked"/>
                        <w:richText/>
                      </w:sdtPr>
                      <w:sdtContent>
                        <w:p>
                          <w:pPr>
                            <w:tabs>
                              <w:tab w:val="left" w:pos="-1985"/>
                            </w:tabs>
                            <w:suppressAutoHyphens/>
                            <w:spacing w:line="360" w:lineRule="auto"/>
                            <w:ind w:firstLine="720"/>
                            <w:jc w:val="both"/>
                            <w:textAlignment w:val="baseline"/>
                            <w:rPr>
                              <w:color w:val="000000"/>
                              <w:kern w:val="3"/>
                              <w:lang w:eastAsia="lt-LT"/>
                            </w:rPr>
                          </w:pPr>
                          <w:sdt>
                            <w:sdtPr>
                              <w:alias w:val="Numeris"/>
                              <w:tag w:val="nr_771d7b48d1284510ab49282456d8ab13"/>
                              <w:lock w:val="sdtLocked"/>
                              <w:richText/>
                            </w:sdtPr>
                            <w:sdtContent>
                              <w:r>
                                <w:rPr>
                                  <w:color w:val="000000"/>
                                  <w:kern w:val="3"/>
                                  <w:lang w:eastAsia="lt-LT"/>
                                </w:rPr>
                                <w:t>3</w:t>
                              </w:r>
                            </w:sdtContent>
                          </w:sdt>
                          <w:r>
                            <w:rPr>
                              <w:color w:val="000000"/>
                              <w:kern w:val="3"/>
                              <w:lang w:eastAsia="lt-LT"/>
                            </w:rPr>
                            <w:t>. Transporto priemonių vairavimas, kai vairuojančiam asmeniui atimta teisė vairuoti transporto priemones</w:t>
                          </w:r>
                          <w:r>
                            <w:rPr>
                              <w:bCs/>
                              <w:color w:val="000000"/>
                              <w:kern w:val="3"/>
                              <w:lang w:eastAsia="lt-LT"/>
                            </w:rPr>
                            <w:t>,</w:t>
                          </w:r>
                          <w:r>
                            <w:rPr>
                              <w:color w:val="000000"/>
                              <w:kern w:val="3"/>
                              <w:lang w:eastAsia="lt-LT"/>
                            </w:rPr>
                            <w:t xml:space="preserve"> </w:t>
                          </w:r>
                          <w:r>
                            <w:rPr>
                              <w:bCs/>
                              <w:color w:val="000000"/>
                              <w:kern w:val="3"/>
                              <w:lang w:eastAsia="lt-LT"/>
                            </w:rPr>
                            <w:t>arba</w:t>
                          </w:r>
                          <w:r>
                            <w:rPr>
                              <w:color w:val="000000"/>
                              <w:kern w:val="3"/>
                              <w:lang w:eastAsia="lt-LT"/>
                            </w:rPr>
                            <w:t xml:space="preserve"> </w:t>
                          </w:r>
                          <w:r>
                            <w:rPr>
                              <w:bCs/>
                              <w:color w:val="000000"/>
                              <w:kern w:val="3"/>
                              <w:lang w:eastAsia="lt-LT"/>
                            </w:rPr>
                            <w:t>transporto priemonių</w:t>
                          </w:r>
                          <w:r>
                            <w:rPr>
                              <w:color w:val="000000"/>
                              <w:kern w:val="3"/>
                              <w:lang w:eastAsia="lt-LT"/>
                            </w:rPr>
                            <w:t xml:space="preserve"> </w:t>
                          </w:r>
                          <w:r>
                            <w:rPr>
                              <w:bCs/>
                              <w:color w:val="000000"/>
                              <w:kern w:val="3"/>
                              <w:lang w:eastAsia="lt-LT"/>
                            </w:rPr>
                            <w:t xml:space="preserve">vairavimas, kai nesilaikoma </w:t>
                          </w:r>
                          <w:r>
                            <w:rPr>
                              <w:rFonts w:eastAsia="Arial"/>
                              <w:bCs/>
                              <w:color w:val="000000"/>
                              <w:kern w:val="3"/>
                              <w:lang w:eastAsia="zh-CN"/>
                            </w:rPr>
                            <w:t>d</w:t>
                          </w:r>
                          <w:r>
                            <w:t>raudimo vairuoti transporto priemones, kuriose neįrengti antialkoholiniai variklio užraktai</w:t>
                          </w:r>
                          <w:r>
                            <w:rPr>
                              <w:color w:val="000000"/>
                              <w:kern w:val="3"/>
                              <w:lang w:eastAsia="lt-LT"/>
                            </w:rPr>
                            <w:t xml:space="preserve">, </w:t>
                          </w:r>
                        </w:p>
                        <w:p>
                          <w:pPr>
                            <w:tabs>
                              <w:tab w:val="left" w:pos="-1985"/>
                            </w:tabs>
                            <w:suppressAutoHyphens/>
                            <w:spacing w:line="360" w:lineRule="auto"/>
                            <w:ind w:firstLine="720"/>
                            <w:jc w:val="both"/>
                            <w:textAlignment w:val="baseline"/>
                          </w:pPr>
                          <w:r>
                            <w:rPr>
                              <w:rFonts w:eastAsia="Arial"/>
                              <w:kern w:val="3"/>
                              <w:lang w:eastAsia="zh-CN"/>
                            </w:rPr>
                            <w:t>užtraukia baudą nuo keturių šimtų penkiasdešimt iki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424 str. 4 d."/>
                        <w:tag w:val="part_edfc0d8a79994f268245487cea5e0834"/>
                        <w:lock w:val="sdtLocked"/>
                        <w:richText/>
                      </w:sdtPr>
                      <w:sdtContent>
                        <w:p>
                          <w:pPr>
                            <w:spacing w:line="360" w:lineRule="auto"/>
                            <w:ind w:firstLine="720"/>
                            <w:jc w:val="both"/>
                            <w:rPr>
                              <w:szCs w:val="24"/>
                            </w:rPr>
                          </w:pPr>
                          <w:sdt>
                            <w:sdtPr>
                              <w:alias w:val="Numeris"/>
                              <w:tag w:val="nr_edfc0d8a79994f268245487cea5e0834"/>
                              <w:lock w:val="sdtLocked"/>
                              <w:richText/>
                            </w:sdtPr>
                            <w:sdtContent>
                              <w:r>
                                <w:rPr>
                                  <w:rFonts w:eastAsia="Calibri"/>
                                  <w:bCs/>
                                  <w:szCs w:val="24"/>
                                </w:rPr>
                                <w:t>4</w:t>
                              </w:r>
                            </w:sdtContent>
                          </w:sdt>
                          <w:r>
                            <w:rPr>
                              <w:rFonts w:eastAsia="Calibri"/>
                              <w:bCs/>
                              <w:szCs w:val="24"/>
                            </w:rPr>
                            <w:t xml:space="preserve">. Šio straipsnio 2 ar 3 dalyje nurodyti veiksmai, padaryti neblaivaus (daugiau negu 0,4 promilės, bet ne daugiau negu 1,5 promilės) arba apsvaigusio nuo narkotinių, psichotropinių ar kitų psichiką veikiančių medžiagų asmens, taip pat vengusio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vartojusio iki patikrinimo asmens,</w:t>
                          </w:r>
                        </w:p>
                        <w:p>
                          <w:pPr>
                            <w:spacing w:line="360" w:lineRule="auto"/>
                            <w:ind w:firstLine="720"/>
                            <w:jc w:val="both"/>
                          </w:pPr>
                          <w:r>
                            <w:rPr>
                              <w:rFonts w:eastAsia="Calibri"/>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f1e39bd435364013b0bb2a348dc5fe1a"/>
                    <w:lock w:val="sdtLocked"/>
                    <w:richText/>
                  </w:sdtPr>
                  <w:sdtContent>
                    <w:p>
                      <w:pPr>
                        <w:spacing w:line="360" w:lineRule="auto"/>
                        <w:ind w:left="2694" w:hanging="1974"/>
                        <w:jc w:val="both"/>
                        <w:rPr>
                          <w:rFonts w:eastAsia="Calibri"/>
                          <w:bCs/>
                          <w:szCs w:val="24"/>
                        </w:rPr>
                      </w:pPr>
                      <w:sdt>
                        <w:sdtPr>
                          <w:alias w:val="Numeris"/>
                          <w:tag w:val="nr_f1e39bd435364013b0bb2a348dc5fe1a"/>
                          <w:lock w:val="sdtLocked"/>
                          <w:richText/>
                        </w:sdtPr>
                        <w:sdtContent>
                          <w:r>
                            <w:rPr>
                              <w:b/>
                              <w:bCs/>
                              <w:szCs w:val="24"/>
                            </w:rPr>
                            <w:t>427</w:t>
                          </w:r>
                        </w:sdtContent>
                      </w:sdt>
                      <w:r>
                        <w:rPr>
                          <w:b/>
                          <w:bCs/>
                          <w:szCs w:val="24"/>
                        </w:rPr>
                        <w:t xml:space="preserve"> straipsnis. </w:t>
                      </w:r>
                      <w:sdt>
                        <w:sdtPr>
                          <w:alias w:val="Pavadinimas"/>
                          <w:tag w:val="title_f1e39bd435364013b0bb2a348dc5fe1a"/>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91fb3cf2a1d74920bedad01dad8732f9"/>
                        <w:lock w:val="sdtLocked"/>
                        <w:richText/>
                      </w:sdtPr>
                      <w:sdtContent>
                        <w:p>
                          <w:pPr>
                            <w:spacing w:line="360" w:lineRule="auto"/>
                            <w:ind w:firstLine="720"/>
                            <w:jc w:val="both"/>
                            <w:rPr>
                              <w:szCs w:val="24"/>
                            </w:rPr>
                          </w:pPr>
                          <w:sdt>
                            <w:sdtPr>
                              <w:alias w:val="Numeris"/>
                              <w:tag w:val="nr_91fb3cf2a1d74920bedad01dad8732f9"/>
                              <w:lock w:val="sdtLocked"/>
                              <w:richText/>
                            </w:sdtPr>
                            <w:sdtContent>
                              <w:r>
                                <w:rPr>
                                  <w:rFonts w:eastAsia="Calibri"/>
                                  <w:bCs/>
                                  <w:szCs w:val="24"/>
                                </w:rPr>
                                <w:t>1</w:t>
                              </w:r>
                            </w:sdtContent>
                          </w:sdt>
                          <w:r>
                            <w:rPr>
                              <w:rFonts w:eastAsia="Calibri"/>
                              <w:bCs/>
                              <w:szCs w:val="24"/>
                            </w:rPr>
                            <w:t xml:space="preserve">. Transporto priemonių vairavimas, kai tai daro neblaivus (daugiau negu 0,4 promilės, bet ne daugiau negu 1,5 promilės) arba apsvaigęs nuo narkotinių, psichotropinių ar kitų psichiką veikiančių medžiagų, arba vengęs apsvaigimo  patikrinimo, arba alkoholį </w:t>
                          </w:r>
                          <w:r>
                            <w:rPr>
                              <w:rFonts w:eastAsia="Calibri"/>
                              <w:bCs/>
                              <w:color w:val="000000"/>
                              <w:szCs w:val="24"/>
                            </w:rPr>
                            <w:t>(nustatytas daugiau negu 0,4 promilės neblaivumas)</w:t>
                          </w:r>
                          <w:r>
                            <w:rPr>
                              <w:rFonts w:eastAsia="Calibri"/>
                              <w:bCs/>
                              <w:szCs w:val="24"/>
                            </w:rPr>
                            <w:t>, narkotines, psichotropines ar kitas psichiką veikiančias medžiagas vartojęs iki patikrinimo vairuotojas, kuriam buvo paskirta administracinė nuobauda už šioje dalyje, šio kodekso 420 straipsnio 3, 4 dalyse, 422 straipsnio 1, 2, 3, 4, 5 dalyse, 423 straipsnio 3 dalyje</w:t>
                          </w:r>
                          <w:r>
                            <w:rPr>
                              <w:rFonts w:eastAsia="Calibri"/>
                              <w:szCs w:val="24"/>
                            </w:rPr>
                            <w:t>, 424 straipsnio 4 dalyje</w:t>
                          </w:r>
                          <w:r>
                            <w:rPr>
                              <w:rFonts w:eastAsia="Calibri"/>
                              <w:bCs/>
                              <w:szCs w:val="24"/>
                            </w:rPr>
                            <w:t xml:space="preserv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szCs w:val="24"/>
                            </w:rPr>
                          </w:pPr>
                          <w:r>
                            <w:rPr>
                              <w:rFonts w:eastAsia="Calibri"/>
                              <w:bCs/>
                              <w:szCs w:val="24"/>
                            </w:rPr>
                            <w:t xml:space="preserve">užtraukia baudą vairuotojams nuo vieno tūkstančio iki vieno tūkstančio penkių šimtų eurų ir neturintiems teisės vairuoti transporto priemones asmenims – </w:t>
                          </w:r>
                          <w:r>
                            <w:rPr>
                              <w:rFonts w:eastAsia="Calibri"/>
                              <w:bCs/>
                              <w:color w:val="000000"/>
                              <w:szCs w:val="24"/>
                              <w:shd w:val="clear" w:color="auto" w:fill="FFFFFF"/>
                            </w:rPr>
                            <w:t>nuo vieno tūkstančio dviejų šimtų iki dviejų tūkstančių eurų</w:t>
                          </w:r>
                          <w:r>
                            <w:rPr>
                              <w:rFonts w:eastAsia="Calibri"/>
                              <w:bCs/>
                              <w:szCs w:val="24"/>
                            </w:rPr>
                            <w:t>.</w:t>
                          </w:r>
                        </w:p>
                      </w:sdtContent>
                    </w:sdt>
                    <w:sdt>
                      <w:sdtPr>
                        <w:alias w:val="427 str. 2 d."/>
                        <w:tag w:val="part_d5f5ff80192c48eb90a90162aed923c2"/>
                        <w:lock w:val="sdtLocked"/>
                        <w:richText/>
                      </w:sdtPr>
                      <w:sdtContent>
                        <w:p>
                          <w:pPr>
                            <w:spacing w:line="360" w:lineRule="auto"/>
                            <w:ind w:firstLine="720"/>
                            <w:jc w:val="both"/>
                            <w:rPr>
                              <w:rFonts w:eastAsia="Calibri"/>
                              <w:bCs/>
                              <w:szCs w:val="24"/>
                            </w:rPr>
                          </w:pPr>
                          <w:sdt>
                            <w:sdtPr>
                              <w:alias w:val="Numeris"/>
                              <w:tag w:val="nr_d5f5ff80192c48eb90a90162aed923c2"/>
                              <w:lock w:val="sdtLocked"/>
                              <w:richText/>
                            </w:sdtPr>
                            <w:sdtContent>
                              <w:r>
                                <w:rPr>
                                  <w:rFonts w:eastAsia="Calibri"/>
                                  <w:bCs/>
                                  <w:szCs w:val="24"/>
                                </w:rPr>
                                <w:t>2</w:t>
                              </w:r>
                            </w:sdtContent>
                          </w:sdt>
                          <w:r>
                            <w:rPr>
                              <w:rFonts w:eastAsia="Calibri"/>
                              <w:bCs/>
                              <w:szCs w:val="24"/>
                            </w:rPr>
                            <w:t>. Už šio straipsnio 1 dalyje numatytą administracinį nusižengimą privaloma skirti teisės vairuoti transporto priemones atėmimą nuo trejų iki penkerių metų.</w:t>
                          </w:r>
                        </w:p>
                      </w:sdtContent>
                    </w:sdt>
                    <w:sdt>
                      <w:sdtPr>
                        <w:alias w:val="427 str. 3 d."/>
                        <w:tag w:val="part_3d85a56baf3741ceab9444f94ff322f1"/>
                        <w:lock w:val="sdtLocked"/>
                        <w:richText/>
                      </w:sdtPr>
                      <w:sdtContent>
                        <w:p>
                          <w:pPr>
                            <w:spacing w:line="360" w:lineRule="auto"/>
                            <w:ind w:firstLine="720"/>
                            <w:jc w:val="both"/>
                            <w:rPr>
                              <w:bCs/>
                              <w:szCs w:val="24"/>
                            </w:rPr>
                          </w:pPr>
                          <w:sdt>
                            <w:sdtPr>
                              <w:alias w:val="Numeris"/>
                              <w:tag w:val="nr_3d85a56baf3741ceab9444f94ff322f1"/>
                              <w:lock w:val="sdtLocked"/>
                              <w:richText/>
                            </w:sdtPr>
                            <w:sdtContent>
                              <w:r>
                                <w:rPr>
                                  <w:szCs w:val="24"/>
                                </w:rPr>
                                <w:t>3</w:t>
                              </w:r>
                            </w:sdtContent>
                          </w:sdt>
                          <w:r>
                            <w:rPr>
                              <w:szCs w:val="24"/>
                            </w:rPr>
                            <w:t>. Už šio straipsnio 1 dalyje numatytą administracinį nusižengimą privaloma skirti transporto priemonės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dc908905017345059d4361a3df590271"/>
                        <w:lock w:val="sdtLocked"/>
                        <w:richText/>
                      </w:sdtPr>
                      <w:sdtContent>
                        <w:p>
                          <w:pPr>
                            <w:spacing w:line="360" w:lineRule="auto"/>
                            <w:ind w:firstLine="720"/>
                            <w:jc w:val="both"/>
                            <w:rPr>
                              <w:szCs w:val="24"/>
                              <w:lang w:eastAsia="lt-LT"/>
                            </w:rPr>
                          </w:pPr>
                          <w:sdt>
                            <w:sdtPr>
                              <w:alias w:val="Numeris"/>
                              <w:tag w:val="nr_dc908905017345059d4361a3df590271"/>
                              <w:lock w:val="sdtLocked"/>
                              <w:richText/>
                            </w:sdtPr>
                            <w:sdtContent>
                              <w:r>
                                <w:rPr>
                                  <w:szCs w:val="24"/>
                                  <w:lang w:eastAsia="lt-LT"/>
                                </w:rPr>
                                <w:t>3</w:t>
                              </w:r>
                            </w:sdtContent>
                          </w:sdt>
                          <w:r>
                            <w:rPr>
                              <w:szCs w:val="24"/>
                              <w:lang w:eastAsia="lt-LT"/>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spacing w:line="360" w:lineRule="auto"/>
                            <w:ind w:firstLine="720"/>
                            <w:jc w:val="both"/>
                            <w:rPr>
                              <w:bCs/>
                              <w:szCs w:val="24"/>
                            </w:rPr>
                          </w:pPr>
                          <w:r>
                            <w:rPr>
                              <w:szCs w:val="24"/>
                              <w:lang w:eastAsia="lt-LT"/>
                            </w:rPr>
                            <w:t>užtraukia baudą asmenims nuo trijų tūkstančių iki keturių tūkstančių trijų šimtų eurų ir įmonių, įstaigų, organizacijų ar jų filialų vadovams –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c8be83628e440db9111432ba9aaf5e2"/>
                        <w:lock w:val="sdtLocked"/>
                        <w:richText/>
                      </w:sdtPr>
                      <w:sdtContent>
                        <w:p>
                          <w:pPr>
                            <w:spacing w:line="360" w:lineRule="auto"/>
                            <w:ind w:firstLine="720"/>
                            <w:jc w:val="both"/>
                            <w:rPr>
                              <w:bCs/>
                              <w:szCs w:val="24"/>
                            </w:rPr>
                          </w:pPr>
                          <w:sdt>
                            <w:sdtPr>
                              <w:alias w:val="Numeris"/>
                              <w:tag w:val="nr_fc8be83628e440db9111432ba9aaf5e2"/>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sdtContent>
                    </w:sdt>
                  </w:sdtContent>
                </w:sdt>
                <w:sdt>
                  <w:sdtPr>
                    <w:alias w:val="454 str."/>
                    <w:tag w:val="part_4b20d23822fd4d618b2b05dfd3252131"/>
                    <w:lock w:val="sdtLocked"/>
                    <w:richText/>
                  </w:sdtPr>
                  <w:sdtContent>
                    <w:p>
                      <w:pPr>
                        <w:spacing w:line="360" w:lineRule="auto"/>
                        <w:ind w:left="2410" w:hanging="1690"/>
                        <w:jc w:val="both"/>
                        <w:rPr>
                          <w:b/>
                          <w:szCs w:val="24"/>
                          <w:lang w:eastAsia="lt-LT"/>
                        </w:rPr>
                      </w:pPr>
                      <w:sdt>
                        <w:sdtPr>
                          <w:alias w:val="Numeris"/>
                          <w:tag w:val="nr_4b20d23822fd4d618b2b05dfd3252131"/>
                          <w:lock w:val="sdtLocked"/>
                          <w:richText/>
                        </w:sdtPr>
                        <w:sdtContent>
                          <w:r>
                            <w:rPr>
                              <w:b/>
                              <w:bCs/>
                              <w:szCs w:val="24"/>
                              <w:lang w:eastAsia="lt-LT"/>
                            </w:rPr>
                            <w:t>454</w:t>
                          </w:r>
                        </w:sdtContent>
                      </w:sdt>
                      <w:r>
                        <w:rPr>
                          <w:b/>
                          <w:bCs/>
                          <w:szCs w:val="24"/>
                          <w:lang w:eastAsia="lt-LT"/>
                        </w:rPr>
                        <w:t xml:space="preserve"> straipsnis. </w:t>
                      </w:r>
                      <w:sdt>
                        <w:sdtPr>
                          <w:alias w:val="Pavadinimas"/>
                          <w:tag w:val="title_4b20d23822fd4d618b2b05dfd3252131"/>
                          <w:lock w:val="sdtLocked"/>
                          <w:richText/>
                        </w:sdtPr>
                        <w:sdtContent>
                          <w:r>
                            <w:rPr>
                              <w:b/>
                              <w:bCs/>
                              <w:szCs w:val="24"/>
                              <w:lang w:eastAsia="lt-LT"/>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9ed8fd61fe5b4fffa053e463d0056508"/>
                        <w:lock w:val="sdtLocked"/>
                        <w:richText/>
                      </w:sdtPr>
                      <w:sdtContent>
                        <w:p>
                          <w:pPr>
                            <w:spacing w:line="360" w:lineRule="auto"/>
                            <w:ind w:firstLine="720"/>
                            <w:jc w:val="both"/>
                            <w:rPr>
                              <w:szCs w:val="24"/>
                              <w:lang w:eastAsia="lt-LT"/>
                            </w:rPr>
                          </w:pPr>
                          <w:sdt>
                            <w:sdtPr>
                              <w:alias w:val="Numeris"/>
                              <w:tag w:val="nr_9ed8fd61fe5b4fffa053e463d0056508"/>
                              <w:lock w:val="sdtLocked"/>
                              <w:richText/>
                            </w:sdtPr>
                            <w:sdtContent>
                              <w:r>
                                <w:rPr>
                                  <w:szCs w:val="24"/>
                                  <w:lang w:eastAsia="lt-LT"/>
                                </w:rPr>
                                <w:t>1</w:t>
                              </w:r>
                            </w:sdtContent>
                          </w:sdt>
                          <w:r>
                            <w:rPr>
                              <w:szCs w:val="24"/>
                              <w:lang w:eastAsia="lt-LT"/>
                            </w:rPr>
                            <w:t>. Keleivių ar krovinių vežimas kelių transporto priemonėmis vidaus ir (ar) tarptautiniais maršrutais naudojant reikalavimų neatitinkančius tachografo registracijos lapus ir (ar) vairuotojo kortelę arba pažeidžiant jų naudojimo tvarką</w:t>
                          </w:r>
                        </w:p>
                        <w:p>
                          <w:pPr>
                            <w:tabs>
                              <w:tab w:val="left" w:pos="1134"/>
                            </w:tabs>
                            <w:spacing w:line="360" w:lineRule="auto"/>
                            <w:ind w:firstLine="720"/>
                            <w:jc w:val="both"/>
                            <w:rPr>
                              <w:szCs w:val="24"/>
                              <w:lang w:eastAsia="lt-LT"/>
                            </w:rPr>
                          </w:pPr>
                          <w:r>
                            <w:rPr>
                              <w:szCs w:val="24"/>
                              <w:lang w:eastAsia="lt-LT"/>
                            </w:rPr>
                            <w:t>užtraukia baudą vairuotojams nuo keturiasdešimt iki šešiasdešimt eurų ir juridinių asmenų vadovams ar kitiems atsakingiems asmenims, kuriems pavesta vadovauti krovinių ar keleivių vežimo veiklai, – nuo aštuoniasdešimt iki vieno šimto šešiasdešimt eurų.</w:t>
                          </w:r>
                        </w:p>
                      </w:sdtContent>
                    </w:sdt>
                    <w:sdt>
                      <w:sdtPr>
                        <w:alias w:val="454 str. 2 d."/>
                        <w:tag w:val="part_4e83f421842e457ca5e2ae04ed003af9"/>
                        <w:lock w:val="sdtLocked"/>
                        <w:richText/>
                      </w:sdtPr>
                      <w:sdtContent>
                        <w:p>
                          <w:pPr>
                            <w:tabs>
                              <w:tab w:val="left" w:pos="851"/>
                              <w:tab w:val="left" w:pos="1134"/>
                            </w:tabs>
                            <w:spacing w:line="360" w:lineRule="auto"/>
                            <w:ind w:firstLine="720"/>
                            <w:jc w:val="both"/>
                            <w:rPr>
                              <w:szCs w:val="24"/>
                              <w:lang w:eastAsia="lt-LT"/>
                            </w:rPr>
                          </w:pPr>
                          <w:sdt>
                            <w:sdtPr>
                              <w:alias w:val="Numeris"/>
                              <w:tag w:val="nr_4e83f421842e457ca5e2ae04ed003af9"/>
                              <w:lock w:val="sdtLocked"/>
                              <w:richText/>
                            </w:sdtPr>
                            <w:sdtContent>
                              <w:r>
                                <w:rPr>
                                  <w:szCs w:val="24"/>
                                  <w:lang w:eastAsia="lt-LT"/>
                                </w:rPr>
                                <w:t>2</w:t>
                              </w:r>
                            </w:sdtContent>
                          </w:sdt>
                          <w:r>
                            <w:rPr>
                              <w:szCs w:val="24"/>
                              <w:lang w:eastAsia="lt-LT"/>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tabs>
                              <w:tab w:val="left" w:pos="851"/>
                            </w:tabs>
                            <w:spacing w:line="360" w:lineRule="auto"/>
                            <w:ind w:firstLine="720"/>
                            <w:jc w:val="both"/>
                            <w:rPr>
                              <w:szCs w:val="24"/>
                              <w:lang w:eastAsia="lt-LT"/>
                            </w:rPr>
                          </w:pPr>
                          <w:r>
                            <w:rPr>
                              <w:szCs w:val="24"/>
                              <w:lang w:eastAsia="lt-LT"/>
                            </w:rPr>
                            <w:t>užtraukia baudą vairuotojams nuo šešiasdešimt iki vieno šimto eurų.</w:t>
                          </w:r>
                        </w:p>
                      </w:sdtContent>
                    </w:sdt>
                    <w:sdt>
                      <w:sdtPr>
                        <w:alias w:val="454 str. 3 d."/>
                        <w:tag w:val="part_cf98f881d38940b587e9b80b73ef257a"/>
                        <w:lock w:val="sdtLocked"/>
                        <w:richText/>
                      </w:sdtPr>
                      <w:sdtContent>
                        <w:p>
                          <w:pPr>
                            <w:tabs>
                              <w:tab w:val="left" w:pos="851"/>
                            </w:tabs>
                            <w:spacing w:line="360" w:lineRule="auto"/>
                            <w:ind w:firstLine="720"/>
                            <w:jc w:val="both"/>
                            <w:rPr>
                              <w:szCs w:val="24"/>
                              <w:lang w:eastAsia="lt-LT"/>
                            </w:rPr>
                          </w:pPr>
                          <w:sdt>
                            <w:sdtPr>
                              <w:alias w:val="Numeris"/>
                              <w:tag w:val="nr_cf98f881d38940b587e9b80b73ef257a"/>
                              <w:lock w:val="sdtLocked"/>
                              <w:richText/>
                            </w:sdtPr>
                            <w:sdtContent>
                              <w:r>
                                <w:rPr>
                                  <w:szCs w:val="24"/>
                                  <w:lang w:eastAsia="lt-LT"/>
                                </w:rPr>
                                <w:t>3</w:t>
                              </w:r>
                            </w:sdtContent>
                          </w:sdt>
                          <w:r>
                            <w:rPr>
                              <w:szCs w:val="24"/>
                              <w:lang w:eastAsia="lt-LT"/>
                            </w:rPr>
                            <w:t>. Keleivių ar krovinių vežimas kelių transporto priemonėmis vidaus ir (ar) tarptautiniais maršrutais naudojant neįrengtą, neveikiantį, per nustatytą laikotarpį nesuremontuotą ar reikalavimų neatitinkantį tachografą</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 ir juridinių asmenų vadovams ar kitiems atsakingiems asmenims, kuriems pavesta vadovauti krovinių ar keleivių vežimo veiklai, – nuo vieno šimto septyniasdešimt iki devynių šimtų aštuoniasdešimt eurų.</w:t>
                          </w:r>
                        </w:p>
                      </w:sdtContent>
                    </w:sdt>
                    <w:sdt>
                      <w:sdtPr>
                        <w:alias w:val="454 str. 4 d."/>
                        <w:tag w:val="part_39e7fc46b91146f0b9b31aca185db0ee"/>
                        <w:lock w:val="sdtLocked"/>
                        <w:richText/>
                      </w:sdtPr>
                      <w:sdtContent>
                        <w:p>
                          <w:pPr>
                            <w:tabs>
                              <w:tab w:val="left" w:pos="851"/>
                            </w:tabs>
                            <w:spacing w:line="360" w:lineRule="auto"/>
                            <w:ind w:firstLine="720"/>
                            <w:jc w:val="both"/>
                            <w:rPr>
                              <w:szCs w:val="24"/>
                              <w:lang w:eastAsia="lt-LT"/>
                            </w:rPr>
                          </w:pPr>
                          <w:sdt>
                            <w:sdtPr>
                              <w:alias w:val="Numeris"/>
                              <w:tag w:val="nr_39e7fc46b91146f0b9b31aca185db0ee"/>
                              <w:lock w:val="sdtLocked"/>
                              <w:richText/>
                            </w:sdtPr>
                            <w:sdtContent>
                              <w:r>
                                <w:rPr>
                                  <w:szCs w:val="24"/>
                                  <w:lang w:eastAsia="lt-LT"/>
                                </w:rPr>
                                <w:t>4</w:t>
                              </w:r>
                            </w:sdtContent>
                          </w:sdt>
                          <w:r>
                            <w:rPr>
                              <w:szCs w:val="24"/>
                              <w:lang w:eastAsia="lt-LT"/>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tabs>
                              <w:tab w:val="left" w:pos="851"/>
                            </w:tabs>
                            <w:spacing w:line="360" w:lineRule="auto"/>
                            <w:ind w:firstLine="720"/>
                            <w:jc w:val="both"/>
                            <w:rPr>
                              <w:szCs w:val="24"/>
                              <w:lang w:eastAsia="lt-LT"/>
                            </w:rPr>
                          </w:pPr>
                          <w:r>
                            <w:rPr>
                              <w:szCs w:val="24"/>
                              <w:lang w:eastAsia="lt-LT"/>
                            </w:rPr>
                            <w:t>užtraukia baudą vairuotojams nuo vieno šimto šešiasdešimt iki trijų šimtų penkiasdešimt eurų.</w:t>
                          </w:r>
                        </w:p>
                      </w:sdtContent>
                    </w:sdt>
                    <w:sdt>
                      <w:sdtPr>
                        <w:alias w:val="454 str. 5 d."/>
                        <w:tag w:val="part_3128fe5f6e3e4b488d480dfd9c5d615e"/>
                        <w:lock w:val="sdtLocked"/>
                        <w:richText/>
                      </w:sdtPr>
                      <w:sdtContent>
                        <w:p>
                          <w:pPr>
                            <w:tabs>
                              <w:tab w:val="left" w:pos="851"/>
                            </w:tabs>
                            <w:spacing w:line="360" w:lineRule="auto"/>
                            <w:ind w:firstLine="720"/>
                            <w:jc w:val="both"/>
                            <w:rPr>
                              <w:szCs w:val="24"/>
                              <w:lang w:eastAsia="lt-LT"/>
                            </w:rPr>
                          </w:pPr>
                          <w:sdt>
                            <w:sdtPr>
                              <w:alias w:val="Numeris"/>
                              <w:tag w:val="nr_3128fe5f6e3e4b488d480dfd9c5d615e"/>
                              <w:lock w:val="sdtLocked"/>
                              <w:richText/>
                            </w:sdtPr>
                            <w:sdtContent>
                              <w:r>
                                <w:rPr>
                                  <w:szCs w:val="24"/>
                                  <w:lang w:eastAsia="lt-LT"/>
                                </w:rPr>
                                <w:t>5</w:t>
                              </w:r>
                            </w:sdtContent>
                          </w:sdt>
                          <w:r>
                            <w:rPr>
                              <w:szCs w:val="24"/>
                              <w:lang w:eastAsia="lt-LT"/>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aštuonių šimtų šešiasdešimt iki vieno tūkstančio šešių šimtų septyniasdešimt eurų.</w:t>
                          </w:r>
                        </w:p>
                      </w:sdtContent>
                    </w:sdt>
                    <w:sdt>
                      <w:sdtPr>
                        <w:alias w:val="454 str. 6 d."/>
                        <w:tag w:val="part_e2ad492b4c164d549b33fbf3dbc2b16b"/>
                        <w:lock w:val="sdtLocked"/>
                        <w:richText/>
                      </w:sdtPr>
                      <w:sdtContent>
                        <w:p>
                          <w:pPr>
                            <w:tabs>
                              <w:tab w:val="left" w:pos="851"/>
                            </w:tabs>
                            <w:spacing w:line="360" w:lineRule="auto"/>
                            <w:ind w:firstLine="720"/>
                            <w:jc w:val="both"/>
                            <w:rPr>
                              <w:szCs w:val="24"/>
                              <w:lang w:eastAsia="lt-LT"/>
                            </w:rPr>
                          </w:pPr>
                          <w:sdt>
                            <w:sdtPr>
                              <w:alias w:val="Numeris"/>
                              <w:tag w:val="nr_e2ad492b4c164d549b33fbf3dbc2b16b"/>
                              <w:lock w:val="sdtLocked"/>
                              <w:richText/>
                            </w:sdtPr>
                            <w:sdtContent>
                              <w:r>
                                <w:rPr>
                                  <w:szCs w:val="24"/>
                                  <w:lang w:eastAsia="lt-LT"/>
                                </w:rPr>
                                <w:t>6</w:t>
                              </w:r>
                            </w:sdtContent>
                          </w:sdt>
                          <w:r>
                            <w:rPr>
                              <w:szCs w:val="24"/>
                              <w:lang w:eastAsia="lt-LT"/>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tabs>
                              <w:tab w:val="left" w:pos="851"/>
                            </w:tabs>
                            <w:spacing w:line="360" w:lineRule="auto"/>
                            <w:ind w:firstLine="720"/>
                            <w:jc w:val="both"/>
                            <w:rPr>
                              <w:szCs w:val="24"/>
                              <w:lang w:eastAsia="lt-LT"/>
                            </w:rPr>
                          </w:pPr>
                          <w:r>
                            <w:rPr>
                              <w:szCs w:val="24"/>
                              <w:lang w:eastAsia="lt-LT"/>
                            </w:rPr>
                            <w:t>užtraukia baudą vairuotojams nuo trijų šimtų penkiasdešimt iki penkių šimtų aštuoniasdešimt eurų ir juridinių asmenų vadovams ar kitiems atsakingiems asmenims, kuriems pavesta vadovauti krovinių ar keleivių vežimo veiklai, – nuo šešių šimtų keturiasdešimt iki vieno tūkstančio trijų šimtų aštuoniasdešimt eurų.</w:t>
                          </w:r>
                        </w:p>
                      </w:sdtContent>
                    </w:sdt>
                    <w:sdt>
                      <w:sdtPr>
                        <w:alias w:val="454 str. 7 d."/>
                        <w:tag w:val="part_502e9e5dfdfe47abb112656388bd03eb"/>
                        <w:lock w:val="sdtLocked"/>
                        <w:richText/>
                      </w:sdtPr>
                      <w:sdtContent>
                        <w:p>
                          <w:pPr>
                            <w:tabs>
                              <w:tab w:val="left" w:pos="851"/>
                            </w:tabs>
                            <w:spacing w:line="360" w:lineRule="auto"/>
                            <w:ind w:firstLine="720"/>
                            <w:jc w:val="both"/>
                            <w:rPr>
                              <w:szCs w:val="24"/>
                              <w:lang w:eastAsia="lt-LT"/>
                            </w:rPr>
                          </w:pPr>
                          <w:sdt>
                            <w:sdtPr>
                              <w:alias w:val="Numeris"/>
                              <w:tag w:val="nr_502e9e5dfdfe47abb112656388bd03eb"/>
                              <w:lock w:val="sdtLocked"/>
                              <w:richText/>
                            </w:sdtPr>
                            <w:sdtContent>
                              <w:r>
                                <w:rPr>
                                  <w:szCs w:val="24"/>
                                  <w:lang w:eastAsia="lt-LT"/>
                                </w:rPr>
                                <w:t>7</w:t>
                              </w:r>
                            </w:sdtContent>
                          </w:sdt>
                          <w:r>
                            <w:rPr>
                              <w:szCs w:val="24"/>
                              <w:lang w:eastAsia="lt-LT"/>
                            </w:rPr>
                            <w:t>. Keleivius ar krovinius vidaus ir (ar) tarptautiniais maršrutais vežančių kelių transporto priemonių ekipažams (vairuotojams) nustatytų kitų, negu nurodyta šiame straipsnyje ir 451, 452, 453 straipsniuose, vairavimo ir poilsio režimo reikalavimų pažeidimai</w:t>
                          </w:r>
                        </w:p>
                        <w:p>
                          <w:pPr>
                            <w:tabs>
                              <w:tab w:val="left" w:pos="851"/>
                            </w:tabs>
                            <w:spacing w:line="360" w:lineRule="auto"/>
                            <w:ind w:firstLine="720"/>
                            <w:jc w:val="both"/>
                            <w:rPr>
                              <w:bCs/>
                              <w:szCs w:val="24"/>
                            </w:rPr>
                          </w:pPr>
                          <w:r>
                            <w:rPr>
                              <w:szCs w:val="24"/>
                              <w:lang w:eastAsia="lt-LT"/>
                            </w:rPr>
                            <w:t>užtraukia baudą vairuotojams nuo dvidešimt iki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a8c6239fcefd41699d512f3408faca36"/>
                        <w:lock w:val="sdtLocked"/>
                        <w:richText/>
                      </w:sdtPr>
                      <w:sdtContent>
                        <w:p>
                          <w:pPr>
                            <w:spacing w:line="360" w:lineRule="auto"/>
                            <w:ind w:firstLine="720"/>
                            <w:jc w:val="both"/>
                            <w:rPr>
                              <w:szCs w:val="24"/>
                              <w:lang w:eastAsia="lt-LT"/>
                            </w:rPr>
                          </w:pPr>
                          <w:sdt>
                            <w:sdtPr>
                              <w:alias w:val="Numeris"/>
                              <w:tag w:val="nr_a8c6239fcefd41699d512f3408faca36"/>
                              <w:lock w:val="sdtLocked"/>
                              <w:richText/>
                            </w:sdtPr>
                            <w:sdtContent>
                              <w:r>
                                <w:rPr>
                                  <w:szCs w:val="24"/>
                                  <w:lang w:eastAsia="lt-LT"/>
                                </w:rPr>
                                <w:t>6</w:t>
                              </w:r>
                            </w:sdtContent>
                          </w:sdt>
                          <w:r>
                            <w:rPr>
                              <w:szCs w:val="24"/>
                              <w:lang w:eastAsia="lt-LT"/>
                            </w:rPr>
                            <w:t>. Važiavimas be leidimo kelių transporto priemonėmis (jų junginiais) viršijant didžiausiąją leidžiamąją ašies (ašių) apkrovą daugiau kaip 4 tonomis ir (ar) didžiausiąją leidžiamąją masę daugiau kaip 8 tonomis</w:t>
                          </w:r>
                        </w:p>
                        <w:p>
                          <w:pPr>
                            <w:spacing w:line="360" w:lineRule="auto"/>
                            <w:ind w:firstLine="720"/>
                            <w:jc w:val="both"/>
                            <w:rPr>
                              <w:color w:val="000000"/>
                              <w:szCs w:val="24"/>
                              <w:lang w:eastAsia="lt-LT"/>
                            </w:rPr>
                          </w:pPr>
                          <w:r>
                            <w:rPr>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 d."/>
                        <w:tag w:val="part_907d77cedf64459da729cb4100f2dff0"/>
                        <w:lock w:val="sdtLocked"/>
                        <w:richText/>
                      </w:sdtPr>
                      <w:sdtContent>
                        <w:p>
                          <w:pPr>
                            <w:spacing w:line="360" w:lineRule="auto"/>
                            <w:ind w:firstLine="720"/>
                            <w:jc w:val="both"/>
                            <w:rPr>
                              <w:szCs w:val="24"/>
                            </w:rPr>
                          </w:pPr>
                          <w:sdt>
                            <w:sdtPr>
                              <w:alias w:val="Numeris"/>
                              <w:tag w:val="nr_907d77cedf64459da729cb4100f2dff0"/>
                              <w:lock w:val="sdtLocked"/>
                              <w:richText/>
                            </w:sdtPr>
                            <w:sdtContent>
                              <w:r>
                                <w:rPr>
                                  <w:szCs w:val="24"/>
                                </w:rPr>
                                <w:t>3</w:t>
                              </w:r>
                            </w:sdtContent>
                          </w:sdt>
                          <w:r>
                            <w:rPr>
                              <w:szCs w:val="24"/>
                            </w:rPr>
                            <w:t xml:space="preserve">. Politinės partijos finansavimas neturint tam teisės </w:t>
                          </w:r>
                        </w:p>
                        <w:p>
                          <w:pPr>
                            <w:spacing w:line="360" w:lineRule="auto"/>
                            <w:ind w:firstLine="720"/>
                            <w:jc w:val="both"/>
                            <w:rPr>
                              <w:bCs/>
                              <w:szCs w:val="24"/>
                            </w:rPr>
                          </w:pPr>
                          <w:r>
                            <w:rPr>
                              <w:szCs w:val="24"/>
                            </w:rPr>
                            <w:t>užtraukia baudą asmenims nuo vieno šimto penkiasdešimt iki aštuonių šimtų šešiasdešimt eurų ir juridinių asmenų vadovams ar kitiems atsakingiems asmenims – nuo keturių šimtų aštuoniasdešimt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44 str. 4 d."/>
                        <w:tag w:val="part_5839dd147af74001a233cb0c26535a2c"/>
                        <w:lock w:val="sdtLocked"/>
                        <w:richText/>
                      </w:sdtPr>
                      <w:sdtContent>
                        <w:p>
                          <w:pPr>
                            <w:spacing w:line="360" w:lineRule="auto"/>
                            <w:ind w:firstLine="720"/>
                            <w:jc w:val="both"/>
                            <w:rPr>
                              <w:szCs w:val="24"/>
                            </w:rPr>
                          </w:pPr>
                          <w:sdt>
                            <w:sdtPr>
                              <w:alias w:val="Numeris"/>
                              <w:tag w:val="nr_5839dd147af74001a233cb0c26535a2c"/>
                              <w:lock w:val="sdtLocked"/>
                              <w:richText/>
                            </w:sdtPr>
                            <w:sdtContent>
                              <w:r>
                                <w:rPr>
                                  <w:szCs w:val="24"/>
                                </w:rPr>
                                <w:t>4</w:t>
                              </w:r>
                            </w:sdtContent>
                          </w:sdt>
                          <w:r>
                            <w:rPr>
                              <w:szCs w:val="24"/>
                            </w:rPr>
                            <w:t>. Kitoks, negu nustatyta šio straipsnio 1, 2, 3 dalyse, politinės partijos finansavimo tvarkos pažeidimas</w:t>
                          </w:r>
                        </w:p>
                        <w:p>
                          <w:pPr>
                            <w:spacing w:line="360" w:lineRule="auto"/>
                            <w:ind w:firstLine="720"/>
                            <w:jc w:val="both"/>
                            <w:rPr>
                              <w:bCs/>
                              <w:szCs w:val="24"/>
                            </w:rPr>
                          </w:pPr>
                          <w:r>
                            <w:rPr>
                              <w:szCs w:val="24"/>
                            </w:rPr>
                            <w:t>užtraukia baudą už politinės partijos apskaitą atsakingam asmeniui ar politinės partijos pirmininkui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536bcf48daee4c6eb89de4dfb85a9daa"/>
                    <w:lock w:val="sdtLocked"/>
                    <w:richText/>
                  </w:sdtPr>
                  <w:sdtContent>
                    <w:p>
                      <w:pPr>
                        <w:spacing w:line="360" w:lineRule="auto"/>
                        <w:ind w:left="2410" w:hanging="1690"/>
                        <w:jc w:val="both"/>
                        <w:rPr>
                          <w:szCs w:val="24"/>
                          <w:lang w:eastAsia="lt-LT"/>
                        </w:rPr>
                      </w:pPr>
                      <w:sdt>
                        <w:sdtPr>
                          <w:alias w:val="Numeris"/>
                          <w:tag w:val="nr_536bcf48daee4c6eb89de4dfb85a9daa"/>
                          <w:lock w:val="sdtLocked"/>
                          <w:richText/>
                        </w:sdtPr>
                        <w:sdtContent>
                          <w:r>
                            <w:rPr>
                              <w:b/>
                              <w:bCs/>
                              <w:szCs w:val="24"/>
                              <w:lang w:eastAsia="lt-LT"/>
                            </w:rPr>
                            <w:t>558</w:t>
                          </w:r>
                        </w:sdtContent>
                      </w:sdt>
                      <w:r>
                        <w:rPr>
                          <w:b/>
                          <w:bCs/>
                          <w:szCs w:val="24"/>
                          <w:lang w:eastAsia="lt-LT"/>
                        </w:rPr>
                        <w:t xml:space="preserve"> straipsnis. </w:t>
                      </w:r>
                      <w:sdt>
                        <w:sdtPr>
                          <w:alias w:val="Pavadinimas"/>
                          <w:tag w:val="title_536bcf48daee4c6eb89de4dfb85a9da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33d30903bbf54eb083c9eac73aea549c"/>
                        <w:lock w:val="sdtLocked"/>
                        <w:richText/>
                      </w:sdtPr>
                      <w:sdtContent>
                        <w:p>
                          <w:pPr>
                            <w:spacing w:line="360" w:lineRule="auto"/>
                            <w:ind w:firstLine="720"/>
                            <w:jc w:val="both"/>
                            <w:rPr>
                              <w:szCs w:val="24"/>
                              <w:lang w:eastAsia="lt-LT"/>
                            </w:rPr>
                          </w:pPr>
                          <w:r>
                            <w:rPr>
                              <w:szCs w:val="24"/>
                              <w:lang w:eastAsia="lt-LT"/>
                            </w:rPr>
                            <w:t xml:space="preserve">Neatvykimas į privalomąją karo tarnybą, </w:t>
                          </w:r>
                          <w:r>
                            <w:rPr>
                              <w:bCs/>
                              <w:szCs w:val="24"/>
                              <w:lang w:eastAsia="lt-LT"/>
                            </w:rPr>
                            <w:t>savanorišką nenuolatinę karo tarnybą</w:t>
                          </w:r>
                          <w:r>
                            <w:rPr>
                              <w:szCs w:val="24"/>
                              <w:lang w:eastAsia="lt-LT"/>
                            </w:rPr>
                            <w:t xml:space="preserve"> arba alternatyviąją krašto apsaugos tarnybą be pateisinamos priežasties iki dviejų parų</w:t>
                          </w:r>
                        </w:p>
                      </w:sdtContent>
                    </w:sdt>
                    <w:sdt>
                      <w:sdtPr>
                        <w:alias w:val="558 str. 2 d."/>
                        <w:tag w:val="part_f741a03e6d654fddba31acf9dd9aa8f5"/>
                        <w:lock w:val="sdtLocked"/>
                        <w:richText/>
                      </w:sdtPr>
                      <w:sdtContent>
                        <w:p>
                          <w:pPr>
                            <w:spacing w:line="360" w:lineRule="auto"/>
                            <w:ind w:firstLine="720"/>
                            <w:rPr>
                              <w:bCs/>
                              <w:szCs w:val="24"/>
                            </w:rPr>
                          </w:pPr>
                          <w:r>
                            <w:rPr>
                              <w:szCs w:val="24"/>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1d73ce8b5ed74ddf82181139fd1ec9ad"/>
                        <w:lock w:val="sdtLocked"/>
                        <w:richText/>
                      </w:sdtPr>
                      <w:sdtContent>
                        <w:p>
                          <w:pPr>
                            <w:spacing w:line="360" w:lineRule="auto"/>
                            <w:ind w:firstLine="720"/>
                            <w:jc w:val="both"/>
                            <w:rPr>
                              <w:szCs w:val="24"/>
                            </w:rPr>
                          </w:pPr>
                          <w:sdt>
                            <w:sdtPr>
                              <w:alias w:val="Numeris"/>
                              <w:tag w:val="nr_1d73ce8b5ed74ddf82181139fd1ec9ad"/>
                              <w:lock w:val="sdtLocked"/>
                              <w:richText/>
                            </w:sdtPr>
                            <w:sdtContent>
                              <w:r>
                                <w:rPr>
                                  <w:color w:val="000000"/>
                                  <w:szCs w:val="24"/>
                                </w:rPr>
                                <w:t>1</w:t>
                              </w:r>
                            </w:sdtContent>
                          </w:sdt>
                          <w:r>
                            <w:rPr>
                              <w:color w:val="000000"/>
                              <w:szCs w:val="24"/>
                            </w:rPr>
                            <w:t>. Šaukimai ir kiti procesiniai dokumentai administracinio nusižengimo teisenoje dalyvaujantiems asmenims siunčiami registruotu laišku arba elektroniniu paštu. Registruotas laiškas siunčiamas į asmens oficialiai deklaruotą gyvenamąją vietą arba kitą žinomą asmens gyvenamąją vietą, arba jo darbovietę, arba mokymo įstaigą, arba Užimtumo tarnybą prie Lietuvos Respublikos socialinės apsaugos ir darbo ministerijos (toliau – Užimtumo tarnyba), jeigu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kai asmenys</w:t>
                          </w:r>
                          <w:r>
                            <w:rPr>
                              <w:color w:val="FF0000"/>
                              <w:szCs w:val="24"/>
                            </w:rPr>
                            <w:t xml:space="preserve"> </w:t>
                          </w:r>
                          <w:r>
                            <w:rPr>
                              <w:szCs w:val="24"/>
                            </w:rPr>
                            <w:t>elektroninio pašto adresą nurodė valstybės informacinėse sistemose ar registruose, kurie naudojami elektroniniu būdu teikiamoms paslaugoms gauti ar prievolėms įvykdyti. Kai asmenys elektroninio pašto adreso nenurodė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62c73b6f0d3a48b0b929145adf628298"/>
                        <w:lock w:val="sdtLocked"/>
                        <w:richText/>
                      </w:sdtPr>
                      <w:sdtContent>
                        <w:p>
                          <w:pPr>
                            <w:widowControl w:val="0"/>
                            <w:spacing w:line="360" w:lineRule="auto"/>
                            <w:ind w:firstLine="720"/>
                            <w:jc w:val="both"/>
                            <w:rPr>
                              <w:szCs w:val="24"/>
                            </w:rPr>
                          </w:pPr>
                          <w:sdt>
                            <w:sdtPr>
                              <w:alias w:val="Numeris"/>
                              <w:tag w:val="nr_62c73b6f0d3a48b0b929145adf628298"/>
                              <w:lock w:val="sdtLocked"/>
                              <w:richText/>
                            </w:sdtPr>
                            <w:sdtContent>
                              <w:r>
                                <w:rPr>
                                  <w:szCs w:val="24"/>
                                </w:rPr>
                                <w:t>3</w:t>
                              </w:r>
                            </w:sdtContent>
                          </w:sdt>
                          <w:r>
                            <w:rPr>
                              <w:szCs w:val="24"/>
                            </w:rPr>
                            <w:t xml:space="preserve">. </w:t>
                          </w:r>
                          <w:r>
                            <w:rPr>
                              <w:i/>
                              <w:sz w:val="20"/>
                            </w:rPr>
                            <w:t>Neteko galios nuo 2021-07-01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ba3d366bc13f48ba8d80c9c7915844f4"/>
                            <w:lock w:val="sdtLocked"/>
                            <w:richText/>
                          </w:sdtPr>
                          <w:sdtContent>
                            <w:p>
                              <w:pPr>
                                <w:spacing w:line="360" w:lineRule="auto"/>
                                <w:ind w:firstLine="720"/>
                                <w:jc w:val="both"/>
                                <w:rPr>
                                  <w:szCs w:val="24"/>
                                </w:rPr>
                              </w:pPr>
                              <w:sdt>
                                <w:sdtPr>
                                  <w:alias w:val="Numeris"/>
                                  <w:tag w:val="nr_ba3d366bc13f48ba8d80c9c7915844f4"/>
                                  <w:lock w:val="sdtLocked"/>
                                  <w:richText/>
                                </w:sdtPr>
                                <w:sdtContent>
                                  <w:r>
                                    <w:rPr>
                                      <w:bCs/>
                                      <w:szCs w:val="24"/>
                                      <w:lang w:eastAsia="lt-LT"/>
                                    </w:rPr>
                                    <w:t>12</w:t>
                                  </w:r>
                                </w:sdtContent>
                              </w:sdt>
                              <w:r>
                                <w:rPr>
                                  <w:bCs/>
                                  <w:szCs w:val="24"/>
                                  <w:lang w:eastAsia="lt-LT"/>
                                </w:rPr>
                                <w:t>) Lietuvos Respublikos valstybės saugumo departamento – dėl šio kodekso 506 straipsnio 4, 4</w:t>
                              </w:r>
                              <w:r>
                                <w:rPr>
                                  <w:bCs/>
                                  <w:szCs w:val="24"/>
                                  <w:vertAlign w:val="superscript"/>
                                  <w:lang w:eastAsia="lt-LT"/>
                                </w:rPr>
                                <w:t xml:space="preserve">1 </w:t>
                              </w:r>
                              <w:r>
                                <w:rPr>
                                  <w:bCs/>
                                  <w:szCs w:val="24"/>
                                  <w:lang w:eastAsia="lt-LT"/>
                                </w:rPr>
                                <w:t>dalyse, 508, 509, 553, 554, 555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f3d0b70260754bbfa27ae8a78b3c442e"/>
                            <w:lock w:val="sdtLocked"/>
                            <w:richText/>
                          </w:sdtPr>
                          <w:sdtContent>
                            <w:p>
                              <w:pPr>
                                <w:tabs>
                                  <w:tab w:val="left" w:pos="851"/>
                                </w:tabs>
                                <w:spacing w:line="400" w:lineRule="atLeast"/>
                                <w:ind w:firstLine="720"/>
                                <w:jc w:val="both"/>
                                <w:rPr>
                                  <w:szCs w:val="24"/>
                                </w:rPr>
                              </w:pPr>
                              <w:sdt>
                                <w:sdtPr>
                                  <w:alias w:val="Numeris"/>
                                  <w:tag w:val="nr_f3d0b70260754bbfa27ae8a78b3c442e"/>
                                  <w:lock w:val="sdtLocked"/>
                                  <w:richText/>
                                </w:sdtPr>
                                <w:sdtContent>
                                  <w:r>
                                    <w:rPr>
                                      <w:szCs w:val="24"/>
                                    </w:rPr>
                                    <w:t>14</w:t>
                                  </w:r>
                                </w:sdtContent>
                              </w:sdt>
                              <w:r>
                                <w:rPr>
                                  <w:szCs w:val="24"/>
                                </w:rPr>
                                <w:t>) Valstybinės energetikos reguliavimo tarybos – dėl šio kodekso 188</w:t>
                              </w:r>
                              <w:r>
                                <w:rPr>
                                  <w:szCs w:val="24"/>
                                  <w:vertAlign w:val="superscript"/>
                                </w:rPr>
                                <w:t>2</w:t>
                              </w:r>
                              <w:r>
                                <w:rPr>
                                  <w:szCs w:val="24"/>
                                </w:rPr>
                                <w:t xml:space="preserve"> straipsnyje, 323,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7d79fb1234f143f2a172ed8116120c2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7d79fb1234f143f2a172ed8116120c2d"/>
                                  <w:lock w:val="sdtLocked"/>
                                  <w:richText/>
                                </w:sdtPr>
                                <w:sdtContent>
                                  <w:r>
                                    <w:rPr>
                                      <w:rFonts w:eastAsia="Calibri"/>
                                      <w:color w:val="000000"/>
                                      <w:szCs w:val="24"/>
                                      <w:bdr w:val="nil"/>
                                    </w:rPr>
                                    <w:t>23</w:t>
                                  </w:r>
                                </w:sdtContent>
                              </w:sdt>
                              <w:r>
                                <w:rPr>
                                  <w:rFonts w:eastAsia="Calibri"/>
                                  <w:color w:val="000000"/>
                                  <w:szCs w:val="24"/>
                                  <w:bdr w:val="nil"/>
                                </w:rPr>
                                <w:t xml:space="preserve">) Lietuvos Respublikos žemės ūkio ministerijos ir jos valdymo sričiai priskirtų įstaigų – dėl šio kodekso 48 straipsnio 1, 2 dalyse, 121, 178, 179, 181, </w:t>
                              </w:r>
                              <w:r>
                                <w:rPr>
                                  <w:rFonts w:eastAsia="Calibri"/>
                                  <w:bCs/>
                                  <w:color w:val="000000"/>
                                  <w:szCs w:val="24"/>
                                  <w:bdr w:val="nil"/>
                                </w:rPr>
                                <w:t xml:space="preserve">256, </w:t>
                              </w:r>
                              <w:r>
                                <w:rPr>
                                  <w:rFonts w:eastAsia="Calibri"/>
                                  <w:color w:val="000000"/>
                                  <w:szCs w:val="24"/>
                                  <w:bdr w:val="nil"/>
                                </w:rPr>
                                <w:t>312, 313, 335, 336, 348, 505, 507 straipsniuose</w:t>
                              </w:r>
                              <w:r>
                                <w:rPr>
                                  <w:rFonts w:eastAsia="Calibri"/>
                                  <w:bCs/>
                                  <w:color w:val="000000"/>
                                  <w:szCs w:val="24"/>
                                  <w:bdr w:val="nil"/>
                                </w:rPr>
                                <w:t xml:space="preserve"> </w:t>
                              </w:r>
                              <w:r>
                                <w:rPr>
                                  <w:rFonts w:eastAsia="Calibri"/>
                                  <w:color w:val="000000"/>
                                  <w:szCs w:val="24"/>
                                  <w:bdr w:val="nil"/>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060416f17d5041c6bf8d5640c71ca41a"/>
                            <w:lock w:val="sdtLocked"/>
                            <w:richText/>
                          </w:sdtPr>
                          <w:sdtContent>
                            <w:p>
                              <w:pPr>
                                <w:tabs>
                                  <w:tab w:val="left" w:pos="1276"/>
                                </w:tabs>
                                <w:spacing w:line="360" w:lineRule="auto"/>
                                <w:ind w:firstLine="720"/>
                                <w:jc w:val="both"/>
                                <w:rPr>
                                  <w:szCs w:val="24"/>
                                </w:rPr>
                              </w:pPr>
                              <w:sdt>
                                <w:sdtPr>
                                  <w:alias w:val="Numeris"/>
                                  <w:tag w:val="nr_060416f17d5041c6bf8d5640c71ca41a"/>
                                  <w:lock w:val="sdtLocked"/>
                                  <w:richText/>
                                </w:sdtPr>
                                <w:sdtContent>
                                  <w:r>
                                    <w:rPr>
                                      <w:szCs w:val="24"/>
                                    </w:rPr>
                                    <w:t>30</w:t>
                                  </w:r>
                                </w:sdtContent>
                              </w:sdt>
                              <w:r>
                                <w:rPr>
                                  <w:szCs w:val="24"/>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256 straipsniuose, 291 straipsnio 5 dalyje, 299 straipsnio 2, 3, 4 dalyse, 304</w:t>
                              </w:r>
                              <w:r>
                                <w:rPr>
                                  <w:szCs w:val="24"/>
                                  <w:vertAlign w:val="superscript"/>
                                </w:rPr>
                                <w:t>1</w:t>
                              </w:r>
                              <w:r>
                                <w:rPr>
                                  <w:szCs w:val="24"/>
                                </w:rPr>
                                <w:t xml:space="preserve"> straipsnyje,</w:t>
                              </w:r>
                              <w:r>
                                <w:rPr>
                                  <w:szCs w:val="24"/>
                                  <w:vertAlign w:val="superscript"/>
                                </w:rPr>
                                <w:t xml:space="preserve"> </w:t>
                              </w:r>
                              <w:r>
                                <w:rPr>
                                  <w:szCs w:val="24"/>
                                </w:rPr>
                                <w:t>304</w:t>
                              </w:r>
                              <w:r>
                                <w:rPr>
                                  <w:szCs w:val="24"/>
                                  <w:vertAlign w:val="superscript"/>
                                </w:rPr>
                                <w:t>2</w:t>
                              </w:r>
                              <w:r>
                                <w:rPr>
                                  <w:szCs w:val="24"/>
                                </w:rPr>
                                <w:t xml:space="preserve"> straipsnio 2 dalyje, 312, 343, 344, 345,</w:t>
                              </w:r>
                              <w:r>
                                <w:rPr>
                                  <w:b/>
                                  <w:szCs w:val="24"/>
                                </w:rPr>
                                <w:t xml:space="preserve"> </w:t>
                              </w:r>
                              <w:r>
                                <w:rPr>
                                  <w:szCs w:val="24"/>
                                </w:rPr>
                                <w:t>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31 p."/>
                            <w:tag w:val="part_8cceee2eccfe4f339c5b3e93c0b061c7"/>
                            <w:lock w:val="sdtLocked"/>
                            <w:richText/>
                          </w:sdtPr>
                          <w:sdtContent>
                            <w:p>
                              <w:pPr>
                                <w:spacing w:line="360" w:lineRule="auto"/>
                                <w:ind w:firstLine="720"/>
                                <w:jc w:val="both"/>
                                <w:rPr>
                                  <w:szCs w:val="24"/>
                                </w:rPr>
                              </w:pPr>
                              <w:sdt>
                                <w:sdtPr>
                                  <w:alias w:val="Numeris"/>
                                  <w:tag w:val="nr_8cceee2eccfe4f339c5b3e93c0b061c7"/>
                                  <w:lock w:val="sdtLocked"/>
                                  <w:richText/>
                                </w:sdtPr>
                                <w:sdtContent>
                                  <w:r>
                                    <w:rPr>
                                      <w:color w:val="000000"/>
                                      <w:szCs w:val="24"/>
                                    </w:rPr>
                                    <w:t>31</w:t>
                                  </w:r>
                                </w:sdtContent>
                              </w:sdt>
                              <w:r>
                                <w:rPr>
                                  <w:color w:val="000000"/>
                                  <w:szCs w:val="24"/>
                                </w:rPr>
                                <w:t>) aplinkos apsaugos valstybinės kontrolės pareigūnai – dėl šio kodekso 48 straipsnio 1, 2 dalyse, 92 straipsnio 1 dalyje, 110, 112, 114 straipsniuose, 144 straipsnio 1, 4, 5 dalyse,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251</w:t>
                              </w:r>
                              <w:r>
                                <w:rPr>
                                  <w:color w:val="000000"/>
                                  <w:szCs w:val="24"/>
                                  <w:vertAlign w:val="superscript"/>
                                </w:rPr>
                                <w:t>1</w:t>
                              </w:r>
                              <w:r>
                                <w:rPr>
                                  <w:color w:val="000000"/>
                                  <w:szCs w:val="24"/>
                                </w:rPr>
                                <w:t>, 252, 253, 255, 256, 257, 258, 259, 260, 261, 262, 264, 265, 266, 267, 268, 269, 270, 270</w:t>
                              </w:r>
                              <w:r>
                                <w:rPr>
                                  <w:color w:val="000000"/>
                                  <w:szCs w:val="24"/>
                                  <w:vertAlign w:val="superscript"/>
                                </w:rPr>
                                <w:t xml:space="preserve">1 </w:t>
                              </w:r>
                              <w:r>
                                <w:rPr>
                                  <w:color w:val="000000"/>
                                  <w:szCs w:val="24"/>
                                </w:rPr>
                                <w:t>straipsniuose, 271 straipsnio 1, 2, 3, 4, 6 dalyse, 272, 273, 274, 275, 276 277,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305, 306, 307, 308, 308</w:t>
                              </w:r>
                              <w:r>
                                <w:rPr>
                                  <w:color w:val="000000"/>
                                  <w:szCs w:val="24"/>
                                  <w:vertAlign w:val="superscript"/>
                                </w:rPr>
                                <w:t>1</w:t>
                              </w:r>
                              <w:r>
                                <w:rPr>
                                  <w:color w:val="000000"/>
                                  <w:szCs w:val="24"/>
                                </w:rPr>
                                <w:t>, 309, 310, 311, 312, 313, 315, 316, 317, 318 straipsniuose, 346 straipsnio 1, 2, 3, 4, 5, 16, 17, 18, 19 dalyse, 364 straipsnyje, 369 straipsnio 13, 14, 17, 18, 19, 20, 21, 22 dalyse, 426 straipsnio 4 dalyje, 431 straipsnio 1, 2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2 p."/>
                            <w:tag w:val="part_8dd69ea6e98c4dd5992077e75a4a6046"/>
                            <w:lock w:val="sdtLocked"/>
                            <w:richText/>
                          </w:sdtPr>
                          <w:sdtContent>
                            <w:p>
                              <w:pPr>
                                <w:spacing w:line="360" w:lineRule="auto"/>
                                <w:ind w:firstLine="720"/>
                                <w:jc w:val="both"/>
                                <w:rPr>
                                  <w:szCs w:val="24"/>
                                </w:rPr>
                              </w:pPr>
                              <w:sdt>
                                <w:sdtPr>
                                  <w:alias w:val="Numeris"/>
                                  <w:tag w:val="nr_8dd69ea6e98c4dd5992077e75a4a604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99, 127, 143, 150, 155, 158, 160, 161, 162, 163, 164, 165, 166, 168, 171, 172, 173, 174, 176, 185, 186, 187, 188, 193, 198, 205 straipsniuose, 209 straipsnio 1, 2, 3, 4, 5, 6, 7, 8 dalyse, 214, 224, 505 straipsniuose, 506 straipsnio 4, 4</w:t>
                              </w:r>
                              <w:r>
                                <w:rPr>
                                  <w:bCs/>
                                  <w:szCs w:val="24"/>
                                  <w:vertAlign w:val="superscript"/>
                                  <w:lang w:eastAsia="lt-LT"/>
                                </w:rPr>
                                <w:t xml:space="preserve">1 </w:t>
                              </w:r>
                              <w:r>
                                <w:rPr>
                                  <w:bCs/>
                                  <w:szCs w:val="24"/>
                                  <w:lang w:eastAsia="lt-LT"/>
                                </w:rPr>
                                <w:t>dalyse,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33-1 p."/>
                            <w:tag w:val="part_f1e26ca5df40461e98cc650bb9fb7237"/>
                            <w:lock w:val="sdtLocked"/>
                            <w:richText/>
                          </w:sdtPr>
                          <w:sdtContent>
                            <w:p>
                              <w:pPr>
                                <w:spacing w:line="360" w:lineRule="auto"/>
                                <w:ind w:firstLine="720"/>
                                <w:jc w:val="both"/>
                                <w:rPr>
                                  <w:szCs w:val="24"/>
                                </w:rPr>
                              </w:pPr>
                              <w:sdt>
                                <w:sdtPr>
                                  <w:alias w:val="Numeris"/>
                                  <w:tag w:val="nr_f1e26ca5df40461e98cc650bb9fb7237"/>
                                  <w:lock w:val="sdtLocked"/>
                                  <w:richText/>
                                </w:sdtPr>
                                <w:sdtContent>
                                  <w:r>
                                    <w:rPr>
                                      <w:bCs/>
                                      <w:szCs w:val="24"/>
                                      <w:lang w:eastAsia="lt-LT"/>
                                    </w:rPr>
                                    <w:t>33</w:t>
                                  </w:r>
                                  <w:r>
                                    <w:rPr>
                                      <w:bCs/>
                                      <w:szCs w:val="24"/>
                                      <w:vertAlign w:val="superscript"/>
                                      <w:lang w:eastAsia="lt-LT"/>
                                    </w:rPr>
                                    <w:t>1</w:t>
                                  </w:r>
                                </w:sdtContent>
                              </w:sdt>
                              <w:r>
                                <w:rPr>
                                  <w:bCs/>
                                  <w:szCs w:val="24"/>
                                  <w:lang w:eastAsia="lt-LT"/>
                                </w:rPr>
                                <w:t>) Kalėjimų departamento prie Lietuvos Respublikos teisingumo ministerijos ir jam pavaldžių įstaigų – dėl šio kodekso 71, 76, 77, 108, 109, 115, 137, 226, 481, 485, 490 straipsniuose, 506 straipsnio 4, 4</w:t>
                              </w:r>
                              <w:r>
                                <w:rPr>
                                  <w:bCs/>
                                  <w:szCs w:val="24"/>
                                  <w:vertAlign w:val="superscript"/>
                                  <w:lang w:eastAsia="lt-LT"/>
                                </w:rPr>
                                <w:t>1</w:t>
                              </w:r>
                              <w:r>
                                <w:rPr>
                                  <w:bCs/>
                                  <w:szCs w:val="24"/>
                                  <w:lang w:eastAsia="lt-LT"/>
                                </w:rPr>
                                <w:t xml:space="preserve"> dalyse, 507, 508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34 p."/>
                            <w:tag w:val="part_c33a1303814149adbe2af8f6fead4be9"/>
                            <w:lock w:val="sdtLocked"/>
                            <w:richText/>
                          </w:sdtPr>
                          <w:sdtContent>
                            <w:p>
                              <w:pPr>
                                <w:spacing w:line="360" w:lineRule="auto"/>
                                <w:ind w:firstLine="720"/>
                                <w:jc w:val="both"/>
                                <w:rPr>
                                  <w:szCs w:val="24"/>
                                </w:rPr>
                              </w:pPr>
                              <w:sdt>
                                <w:sdtPr>
                                  <w:alias w:val="Numeris"/>
                                  <w:tag w:val="nr_c33a1303814149adbe2af8f6fead4be9"/>
                                  <w:lock w:val="sdtLocked"/>
                                  <w:richText/>
                                </w:sdtPr>
                                <w:sdtContent>
                                  <w:r>
                                    <w:t>34</w:t>
                                  </w:r>
                                </w:sdtContent>
                              </w:sdt>
                              <w:r>
                                <w:t xml:space="preserve">) Karo policijos – dėl šio kodekso </w:t>
                              </w:r>
                              <w:r>
                                <w:rPr>
                                  <w:color w:val="000000"/>
                                </w:rPr>
                                <w:t xml:space="preserve">45 straipsnio 4 dalyje, 46 straipsnio 3 dalyje, </w:t>
                              </w:r>
                              <w:r>
                                <w:t>71, 108 straipsniuose, 385 straipsnio 4, 5 dalyse, 393 straipsnio 2, 3, 8, 9 dalyse, 416, 417, 420, 422, 423, 424 straipsniuose, 426 straipsnio 1, 2, 3, 5 dalyse, 427, 481, 505</w:t>
                              </w:r>
                              <w:r>
                                <w:rPr>
                                  <w:vertAlign w:val="superscript"/>
                                </w:rPr>
                                <w:t>2</w:t>
                              </w:r>
                              <w:r>
                                <w:t xml:space="preserve"> straipsniuose, 506 straipsnio 3, 4, </w:t>
                              </w:r>
                              <w:r>
                                <w:rPr>
                                  <w:color w:val="000000"/>
                                </w:rPr>
                                <w:t>4</w:t>
                              </w:r>
                              <w:r>
                                <w:rPr>
                                  <w:color w:val="000000"/>
                                  <w:vertAlign w:val="superscript"/>
                                </w:rPr>
                                <w:t>1</w:t>
                              </w:r>
                              <w:r>
                                <w:t xml:space="preserve"> dalyse, 508 straipsnyje, </w:t>
                              </w:r>
                              <w:r>
                                <w:rPr>
                                  <w:color w:val="000000"/>
                                </w:rPr>
                                <w:t>526 straipsnio 3 dalyje</w:t>
                              </w:r>
                              <w:r>
                                <w:t>, 556, 557, 557</w:t>
                              </w:r>
                              <w:r>
                                <w:rPr>
                                  <w:vertAlign w:val="superscript"/>
                                </w:rPr>
                                <w:t>1</w:t>
                              </w:r>
                              <w:r>
                                <w:t xml:space="preserve">, 562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589 str. 1 d. 35 p."/>
                            <w:tag w:val="part_e21d979e25e14e6fab75361b707518a2"/>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zCs w:val="24"/>
                                </w:rPr>
                              </w:pPr>
                              <w:sdt>
                                <w:sdtPr>
                                  <w:alias w:val="Numeris"/>
                                  <w:tag w:val="nr_e21d979e25e14e6fab75361b707518a2"/>
                                  <w:lock w:val="sdtLocked"/>
                                  <w:richText/>
                                </w:sdtPr>
                                <w:sdtContent>
                                  <w:r>
                                    <w:rPr>
                                      <w:rFonts w:eastAsia="Arial Unicode MS"/>
                                      <w:color w:val="000000"/>
                                      <w:szCs w:val="24"/>
                                      <w:bdr w:val="nil"/>
                                    </w:rPr>
                                    <w:t>35</w:t>
                                  </w:r>
                                </w:sdtContent>
                              </w:sdt>
                              <w:r>
                                <w:rPr>
                                  <w:rFonts w:eastAsia="Arial Unicode MS"/>
                                  <w:color w:val="000000"/>
                                  <w:szCs w:val="24"/>
                                  <w:bdr w:val="nil"/>
                                </w:rPr>
                                <w:t xml:space="preserve">) Kultūros paveldo departamento prie Kultūros ministerijos – dėl šio kodekso 92 straipsnio 1 dalyje, 144 straipsnio 1, 4, 5 dalyse, 177, 198, 224, </w:t>
                              </w:r>
                              <w:r>
                                <w:rPr>
                                  <w:rFonts w:eastAsia="Arial Unicode MS"/>
                                  <w:bCs/>
                                  <w:color w:val="000000"/>
                                  <w:szCs w:val="24"/>
                                  <w:bdr w:val="nil"/>
                                </w:rPr>
                                <w:t xml:space="preserve">256, </w:t>
                              </w:r>
                              <w:r>
                                <w:rPr>
                                  <w:rFonts w:eastAsia="Arial Unicode MS"/>
                                  <w:color w:val="000000"/>
                                  <w:szCs w:val="24"/>
                                  <w:bdr w:val="nil"/>
                                </w:rPr>
                                <w:t>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0bed818bbbd4e2c92d5590cfb8899c8"/>
                            <w:lock w:val="sdtLocked"/>
                            <w:richText/>
                          </w:sdtPr>
                          <w:sdtContent>
                            <w:p>
                              <w:pPr>
                                <w:spacing w:line="360" w:lineRule="auto"/>
                                <w:ind w:firstLine="720"/>
                                <w:jc w:val="both"/>
                                <w:rPr>
                                  <w:szCs w:val="24"/>
                                </w:rPr>
                              </w:pPr>
                              <w:sdt>
                                <w:sdtPr>
                                  <w:alias w:val="Numeris"/>
                                  <w:tag w:val="nr_b0bed818bbbd4e2c92d5590cfb8899c8"/>
                                  <w:lock w:val="sdtLocked"/>
                                  <w:richText/>
                                </w:sdtPr>
                                <w:sdtContent>
                                  <w:r>
                                    <w:rPr>
                                      <w:color w:val="000000"/>
                                      <w:szCs w:val="24"/>
                                    </w:rPr>
                                    <w:t>40</w:t>
                                  </w:r>
                                </w:sdtContent>
                              </w:sdt>
                              <w:r>
                                <w:rPr>
                                  <w:color w:val="000000"/>
                                  <w:szCs w:val="24"/>
                                </w:rPr>
                                <w:t xml:space="preserve">) Lietuvos Respublikos muitinės – dėl šio kodekso 47 straipsnio 3 dalyje, 49 straipsnio 5 dalyje, 63 straipsnio 6 dalyje, 64 straipsnyje, 65 straipsnio 3 dalyje, 66 straipsnio 5 dalyje, 69, 121, 122, 125 straipsniuose, 140 straipsnio 1, 2 dalyse, 141, </w:t>
                              </w:r>
                              <w:r>
                                <w:rPr>
                                  <w:szCs w:val="24"/>
                                  <w:lang w:eastAsia="lt-LT"/>
                                </w:rPr>
                                <w:t>141</w:t>
                              </w:r>
                              <w:r>
                                <w:rPr>
                                  <w:szCs w:val="24"/>
                                  <w:vertAlign w:val="superscript"/>
                                  <w:lang w:eastAsia="lt-LT"/>
                                </w:rPr>
                                <w:t>1</w:t>
                              </w:r>
                              <w:r>
                                <w:rPr>
                                  <w:color w:val="000000"/>
                                  <w:szCs w:val="24"/>
                                </w:rPr>
                                <w:t>, 143, 173, 174, 176, 187, 208 straipsniuose, 209 straipsnio 1, 2, 3, 4, 5, 6, 7, 8 dalyse, 210, 211, 212, 213, 214, 215, 216, 217, 217</w:t>
                              </w:r>
                              <w:r>
                                <w:rPr>
                                  <w:color w:val="000000"/>
                                  <w:szCs w:val="24"/>
                                  <w:vertAlign w:val="superscript"/>
                                </w:rPr>
                                <w:t>1</w:t>
                              </w:r>
                              <w:r>
                                <w:rPr>
                                  <w:color w:val="000000"/>
                                  <w:szCs w:val="24"/>
                                </w:rPr>
                                <w:t>, 218, 219, 224 straipsniuose, 234 straipsnio 1 dalyje, 245 straipsnyje, 251 straipsnio 1, 2, 3, 5, 6, 7, 8, 9, 10, 11, 12, 13, 14, 15, 16, 17, 18, 19 dalyse, 284 straipsnio 5, 6 dalyse, 285 straipsnio 1 dalyje, 303 straipsnio 1, 2, 3 dalyse, 304</w:t>
                              </w:r>
                              <w:r>
                                <w:rPr>
                                  <w:color w:val="000000"/>
                                  <w:szCs w:val="24"/>
                                  <w:vertAlign w:val="superscript"/>
                                </w:rPr>
                                <w:t>2</w:t>
                              </w:r>
                              <w:r>
                                <w:rPr>
                                  <w:color w:val="000000"/>
                                  <w:szCs w:val="24"/>
                                </w:rPr>
                                <w:t xml:space="preserve"> straipsnio 2 dalyje, 308 straipsnio 6 dalyje, 308</w:t>
                              </w:r>
                              <w:r>
                                <w:rPr>
                                  <w:color w:val="000000"/>
                                  <w:szCs w:val="24"/>
                                  <w:vertAlign w:val="superscript"/>
                                </w:rPr>
                                <w:t>1</w:t>
                              </w:r>
                              <w:r>
                                <w:rPr>
                                  <w:color w:val="000000"/>
                                  <w:szCs w:val="24"/>
                                </w:rPr>
                                <w:t> straipsnio 2, 3, 5, 7, 8 dalyse, 309 straipsnio 6, 9 dalyse, 310 straipsnio 12, 13 dalyse, 312 straipsnio 1, 3, 4 dalyse, 341 straipsnyje, 342 straipsnio 5, 6 dalyse, 408, 412 straipsniuose, 426 straipsnio 4 dalyje, 431 straipsnio 1, 2 dalyse, 436, 437, 450 straipsniuose, 459 straipsnio 4, 5, 6, 9 dalyse, 463, 464, 475, 504, 505 straipsniuose, 506 straipsnio 4, 4</w:t>
                              </w:r>
                              <w:r>
                                <w:rPr>
                                  <w:color w:val="000000"/>
                                  <w:szCs w:val="24"/>
                                  <w:vertAlign w:val="superscript"/>
                                </w:rPr>
                                <w:t>1</w:t>
                              </w:r>
                              <w:r>
                                <w:rPr>
                                  <w:color w:val="000000"/>
                                  <w:szCs w:val="24"/>
                                </w:rPr>
                                <w:t xml:space="preserve"> dalyse, 508, 510</w:t>
                              </w:r>
                              <w:r>
                                <w:rPr>
                                  <w:color w:val="000000"/>
                                  <w:szCs w:val="24"/>
                                  <w:vertAlign w:val="superscript"/>
                                </w:rPr>
                                <w:t>1</w:t>
                              </w:r>
                              <w:r>
                                <w:rPr>
                                  <w:color w:val="000000"/>
                                  <w:szCs w:val="24"/>
                                </w:rPr>
                                <w:t>,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5e9d504c10f1401a8d05219ada01f93b"/>
                            <w:lock w:val="sdtLocked"/>
                            <w:richText/>
                          </w:sdtPr>
                          <w:sdtContent>
                            <w:p>
                              <w:pPr>
                                <w:spacing w:line="360" w:lineRule="auto"/>
                                <w:ind w:firstLine="720"/>
                                <w:jc w:val="both"/>
                                <w:rPr>
                                  <w:szCs w:val="24"/>
                                </w:rPr>
                              </w:pPr>
                              <w:sdt>
                                <w:sdtPr>
                                  <w:alias w:val="Numeris"/>
                                  <w:tag w:val="nr_5e9d504c10f1401a8d05219ada01f93b"/>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39a35eba147e4cfda6714aff2055c654"/>
                            <w:lock w:val="sdtLocked"/>
                            <w:richText/>
                          </w:sdtPr>
                          <w:sdtContent>
                            <w:p>
                              <w:pPr>
                                <w:spacing w:line="360" w:lineRule="auto"/>
                                <w:ind w:firstLine="720"/>
                                <w:jc w:val="both"/>
                                <w:rPr>
                                  <w:szCs w:val="24"/>
                                </w:rPr>
                              </w:pPr>
                              <w:sdt>
                                <w:sdtPr>
                                  <w:alias w:val="Numeris"/>
                                  <w:tag w:val="nr_39a35eba147e4cfda6714aff2055c654"/>
                                  <w:lock w:val="sdtLocked"/>
                                  <w:richText/>
                                </w:sdtPr>
                                <w:sdtContent>
                                  <w:r>
                                    <w:rPr>
                                      <w:szCs w:val="24"/>
                                      <w:lang w:eastAsia="lt-LT"/>
                                    </w:rPr>
                                    <w:t>49</w:t>
                                  </w:r>
                                </w:sdtContent>
                              </w:sdt>
                              <w:r>
                                <w:rPr>
                                  <w:szCs w:val="24"/>
                                  <w:lang w:eastAsia="lt-LT"/>
                                </w:rPr>
                                <w:t>) policijos – dėl šio kodekso 45 straipsnio 4 dalyje, 46 straipsnio 3 dalyje,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szCs w:val="24"/>
                                  <w:vertAlign w:val="superscript"/>
                                  <w:lang w:eastAsia="lt-LT"/>
                                </w:rPr>
                                <w:t>1</w:t>
                              </w:r>
                              <w:r>
                                <w:rPr>
                                  <w:szCs w:val="24"/>
                                  <w:lang w:eastAsia="lt-LT"/>
                                </w:rPr>
                                <w:t>,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2 </w:t>
                              </w:r>
                              <w:r>
                                <w:rPr>
                                  <w:szCs w:val="24"/>
                                  <w:lang w:eastAsia="lt-LT"/>
                                </w:rPr>
                                <w:t>straipsniuose, 281 straipsnio 1, 2 dalyse, 282, 290, 306, 307, 321, 336, 339, 340, 342, 346, 366, 367, 368 straipsniuose, 369 straipsnio 5, 6, 11, 12, 15, 16 </w:t>
                              </w:r>
                              <w:r>
                                <w:rPr>
                                  <w:color w:val="000000"/>
                                  <w:szCs w:val="24"/>
                                  <w:shd w:val="clear" w:color="auto" w:fill="FFFFFF"/>
                                  <w:lang w:eastAsia="lt-LT"/>
                                </w:rPr>
                                <w:t>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shd w:val="clear" w:color="auto" w:fill="FFFFFF"/>
                                  <w:vertAlign w:val="superscript"/>
                                  <w:lang w:eastAsia="lt-LT"/>
                                </w:rPr>
                                <w:t>1</w:t>
                              </w:r>
                              <w:r>
                                <w:rPr>
                                  <w:color w:val="000000"/>
                                  <w:szCs w:val="24"/>
                                  <w:shd w:val="clear" w:color="auto" w:fill="FFFFFF"/>
                                  <w:lang w:eastAsia="lt-LT"/>
                                </w:rPr>
                                <w:t>, 485, 486, 487, 488, 489, 490, 491, 492, 493, 494, 494</w:t>
                              </w:r>
                              <w:r>
                                <w:rPr>
                                  <w:color w:val="000000"/>
                                  <w:szCs w:val="24"/>
                                  <w:shd w:val="clear" w:color="auto" w:fill="FFFFFF"/>
                                  <w:vertAlign w:val="superscript"/>
                                  <w:lang w:eastAsia="lt-LT"/>
                                </w:rPr>
                                <w:t>1</w:t>
                              </w:r>
                              <w:r>
                                <w:rPr>
                                  <w:color w:val="000000"/>
                                  <w:szCs w:val="24"/>
                                  <w:shd w:val="clear" w:color="auto" w:fill="FFFFFF"/>
                                  <w:lang w:eastAsia="lt-LT"/>
                                </w:rPr>
                                <w:t>, 495 straipsniuose, 496 straipsnio 1, 2 dalyse, 506 straipsnio 1, 2, 4, 4</w:t>
                              </w:r>
                              <w:r>
                                <w:rPr>
                                  <w:color w:val="000000"/>
                                  <w:szCs w:val="24"/>
                                  <w:shd w:val="clear" w:color="auto" w:fill="FFFFFF"/>
                                  <w:vertAlign w:val="superscript"/>
                                  <w:lang w:eastAsia="lt-LT"/>
                                </w:rPr>
                                <w:t>1</w:t>
                              </w:r>
                              <w:r>
                                <w:rPr>
                                  <w:color w:val="000000"/>
                                  <w:szCs w:val="24"/>
                                  <w:shd w:val="clear" w:color="auto" w:fill="FFFFFF"/>
                                  <w:lang w:eastAsia="lt-LT"/>
                                </w:rPr>
                                <w:t>, 5, 6 dalyse,</w:t>
                              </w:r>
                              <w:r>
                                <w:rPr>
                                  <w:bCs/>
                                  <w:color w:val="000000"/>
                                  <w:szCs w:val="24"/>
                                  <w:shd w:val="clear" w:color="auto" w:fill="FFFFFF"/>
                                  <w:lang w:eastAsia="lt-LT"/>
                                </w:rPr>
                                <w:t> </w:t>
                              </w:r>
                              <w:r>
                                <w:rPr>
                                  <w:color w:val="000000"/>
                                  <w:szCs w:val="24"/>
                                  <w:shd w:val="clear" w:color="auto" w:fill="FFFFFF"/>
                                  <w:lang w:eastAsia="lt-LT"/>
                                </w:rPr>
                                <w:t>508, 510</w:t>
                              </w:r>
                              <w:r>
                                <w:rPr>
                                  <w:color w:val="000000"/>
                                  <w:szCs w:val="24"/>
                                  <w:shd w:val="clear" w:color="auto" w:fill="FFFFFF"/>
                                  <w:vertAlign w:val="superscript"/>
                                  <w:lang w:eastAsia="lt-LT"/>
                                </w:rPr>
                                <w:t>1</w:t>
                              </w:r>
                              <w:r>
                                <w:rPr>
                                  <w:color w:val="000000"/>
                                  <w:szCs w:val="24"/>
                                  <w:shd w:val="clear" w:color="auto" w:fill="FFFFFF"/>
                                  <w:lang w:eastAsia="lt-LT"/>
                                </w:rPr>
                                <w:t xml:space="preserve">, 511, 512, 513, 518, 519, 520, 521, 523, 524 straipsniuose, </w:t>
                              </w:r>
                              <w:r>
                                <w:rPr>
                                  <w:szCs w:val="24"/>
                                  <w:lang w:eastAsia="lt-LT"/>
                                </w:rPr>
                                <w:t>526 straipsnio 3 dalyje,</w:t>
                              </w:r>
                              <w:r>
                                <w:rPr>
                                  <w:color w:val="000000"/>
                                  <w:szCs w:val="24"/>
                                  <w:shd w:val="clear" w:color="auto" w:fill="FFFFFF"/>
                                  <w:lang w:eastAsia="lt-LT"/>
                                </w:rPr>
                                <w:t xml:space="preserve"> 527, 528, 530, 534, 535, 538, 540, 546, 553, 555</w:t>
                              </w:r>
                              <w:r>
                                <w:rPr>
                                  <w:color w:val="000000"/>
                                  <w:szCs w:val="24"/>
                                  <w:shd w:val="clear" w:color="auto" w:fill="FFFFFF"/>
                                  <w:vertAlign w:val="superscript"/>
                                  <w:lang w:eastAsia="lt-LT"/>
                                </w:rPr>
                                <w:t>1</w:t>
                              </w:r>
                              <w:r>
                                <w:rPr>
                                  <w:color w:val="000000"/>
                                  <w:szCs w:val="24"/>
                                  <w:shd w:val="clear" w:color="auto" w:fill="FFFFFF"/>
                                  <w:lang w:eastAsia="lt-LT"/>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0 p."/>
                            <w:tag w:val="part_08b69d7e579a4d57aa0537e060327a33"/>
                            <w:lock w:val="sdtLocked"/>
                            <w:richText/>
                          </w:sdtPr>
                          <w:sdtContent>
                            <w:p>
                              <w:pPr>
                                <w:spacing w:line="360" w:lineRule="auto"/>
                                <w:ind w:firstLine="720"/>
                                <w:jc w:val="both"/>
                                <w:rPr>
                                  <w:szCs w:val="24"/>
                                </w:rPr>
                              </w:pPr>
                              <w:sdt>
                                <w:sdtPr>
                                  <w:alias w:val="Numeris"/>
                                  <w:tag w:val="nr_08b69d7e579a4d57aa0537e060327a33"/>
                                  <w:lock w:val="sdtLocked"/>
                                  <w:richText/>
                                </w:sdtPr>
                                <w:sdtContent>
                                  <w:r>
                                    <w:rPr>
                                      <w:bCs/>
                                      <w:szCs w:val="24"/>
                                      <w:lang w:eastAsia="lt-LT"/>
                                    </w:rPr>
                                    <w:t>50</w:t>
                                  </w:r>
                                </w:sdtContent>
                              </w:sdt>
                              <w:r>
                                <w:rPr>
                                  <w:bCs/>
                                  <w:szCs w:val="24"/>
                                  <w:lang w:eastAsia="lt-LT"/>
                                </w:rPr>
                                <w:t>) Priešgaisrinės apsaugos ir gelbėjimo departamento prie Vidaus reikalų ministerijos – dėl šio kodekso 254, 279, 286, 288, 491, 493, 505 straipsniuose, 506 straipsnio 4, 4</w:t>
                              </w:r>
                              <w:r>
                                <w:rPr>
                                  <w:bCs/>
                                  <w:szCs w:val="24"/>
                                  <w:vertAlign w:val="superscript"/>
                                  <w:lang w:eastAsia="lt-LT"/>
                                </w:rPr>
                                <w:t>1</w:t>
                              </w:r>
                              <w:r>
                                <w:rPr>
                                  <w:bCs/>
                                  <w:szCs w:val="24"/>
                                  <w:lang w:eastAsia="lt-LT"/>
                                </w:rPr>
                                <w:t xml:space="preserve"> dalyse, 507,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b2ecceb8578147868188e0a5635ef326"/>
                            <w:lock w:val="sdtLocked"/>
                            <w:richText/>
                          </w:sdtPr>
                          <w:sdtContent>
                            <w:p>
                              <w:pPr>
                                <w:spacing w:line="360" w:lineRule="auto"/>
                                <w:ind w:firstLine="720"/>
                                <w:jc w:val="both"/>
                                <w:rPr>
                                  <w:szCs w:val="24"/>
                                </w:rPr>
                              </w:pPr>
                              <w:sdt>
                                <w:sdtPr>
                                  <w:alias w:val="Numeris"/>
                                  <w:tag w:val="nr_b2ecceb8578147868188e0a5635ef326"/>
                                  <w:lock w:val="sdtLocked"/>
                                  <w:richText/>
                                </w:sdtPr>
                                <w:sdtContent>
                                  <w:r>
                                    <w:rPr>
                                      <w:szCs w:val="24"/>
                                      <w:lang w:eastAsia="lt-LT"/>
                                    </w:rPr>
                                    <w:t>55</w:t>
                                  </w:r>
                                </w:sdtContent>
                              </w:sdt>
                              <w:r>
                                <w:rPr>
                                  <w:szCs w:val="24"/>
                                  <w:lang w:eastAsia="lt-LT"/>
                                </w:rPr>
                                <w:t xml:space="preserve">) Valstybės sienos apsaugos tarnybos prie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374 straipsnyje, 406 straipsnio 1, 2, 3, 5 dalyse, 408 straipsnyje, 410 straipsnio 1 dalyje, 415 straipsnyje, 416 straipsnio 1, 2, 3, 4, 5, 6 dalyse, 417 straipsnio 1, 2, 3, 4, 6, 7 dalyse, 420 straipsnio 1, 2 dalyse, 421, 422, 424 straipsniuose, 426 straipsnio 4 dalyje, 428 straipsnio 1 dalyje, 431 straipsnio 1, 2 dalyse, 432, 436, 438 straipsniuose, 439 straipsnio 2 dalyje, 450, 481, 484, 491 straipsniuose,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524 straipsniuose, 526 straipsnio 3 dalyje, 536, 537, 538, 539, 540, 541, 543 straipsniuose numatytų administracinių nusižengimų</w:t>
                              </w:r>
                              <w:r>
                                <w:rPr>
                                  <w:color w:val="000000"/>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df6071af6aa94a97b59ff22b34dadad5"/>
                            <w:lock w:val="sdtLocked"/>
                            <w:richText/>
                          </w:sdtPr>
                          <w:sdtContent>
                            <w:p>
                              <w:pPr>
                                <w:spacing w:line="360" w:lineRule="auto"/>
                                <w:ind w:firstLine="720"/>
                                <w:jc w:val="both"/>
                                <w:rPr>
                                  <w:szCs w:val="24"/>
                                </w:rPr>
                              </w:pPr>
                              <w:r>
                                <w:rPr>
                                  <w:szCs w:val="24"/>
                                  <w:lang w:eastAsia="lt-LT"/>
                                </w:rPr>
                                <w:t>58) Valstybinės darbo inspekcijos prie Socialinės apsaugos ir darbo ministerijos – dėl šio kodekso 47</w:t>
                              </w:r>
                              <w:r>
                                <w:rPr>
                                  <w:szCs w:val="24"/>
                                  <w:vertAlign w:val="superscript"/>
                                  <w:lang w:eastAsia="lt-LT"/>
                                </w:rPr>
                                <w:t xml:space="preserve">1 </w:t>
                              </w:r>
                              <w:r>
                                <w:rPr>
                                  <w:szCs w:val="24"/>
                                  <w:lang w:eastAsia="lt-LT"/>
                                </w:rPr>
                                <w:t>straipsnyje, 72 straipsnio 3 dalyje, 95, 96, 97, 98, 98</w:t>
                              </w:r>
                              <w:r>
                                <w:rPr>
                                  <w:szCs w:val="24"/>
                                  <w:vertAlign w:val="superscript"/>
                                  <w:lang w:eastAsia="lt-LT"/>
                                </w:rPr>
                                <w:t>1</w:t>
                              </w:r>
                              <w:r>
                                <w:rPr>
                                  <w:szCs w:val="24"/>
                                  <w:lang w:eastAsia="lt-LT"/>
                                </w:rPr>
                                <w:t>, 99, 100, 101, 102, 103, 104, 105, 106, 127, 150, 224 straipsniuose, 234 straipsnio 4 dalyje, 308 straipsnio 1, 2, 11, 16, 19, 20, 21, 22 dalyse, 308</w:t>
                              </w:r>
                              <w:r>
                                <w:rPr>
                                  <w:szCs w:val="24"/>
                                  <w:vertAlign w:val="superscript"/>
                                  <w:lang w:eastAsia="lt-LT"/>
                                </w:rPr>
                                <w:t>1</w:t>
                              </w:r>
                              <w:r>
                                <w:rPr>
                                  <w:szCs w:val="24"/>
                                  <w:lang w:eastAsia="lt-LT"/>
                                </w:rPr>
                                <w:t xml:space="preserve"> straipsnio 4, 6, 7 dalyse, 454 straipsnio 7 dalyje,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1018eaa4c9a7471e9e6c994df0a7e8d0"/>
                            <w:lock w:val="sdtLocked"/>
                            <w:richText/>
                          </w:sdtPr>
                          <w:sdtContent>
                            <w:p>
                              <w:pPr>
                                <w:tabs>
                                  <w:tab w:val="left" w:pos="1134"/>
                                </w:tabs>
                                <w:spacing w:line="360" w:lineRule="auto"/>
                                <w:ind w:firstLine="720"/>
                                <w:jc w:val="both"/>
                                <w:rPr>
                                  <w:szCs w:val="24"/>
                                </w:rPr>
                              </w:pPr>
                              <w:sdt>
                                <w:sdtPr>
                                  <w:alias w:val="Numeris"/>
                                  <w:tag w:val="nr_1018eaa4c9a7471e9e6c994df0a7e8d0"/>
                                  <w:lock w:val="sdtLocked"/>
                                  <w:richText/>
                                </w:sdtPr>
                                <w:sdtContent>
                                  <w:r>
                                    <w:rPr>
                                      <w:szCs w:val="24"/>
                                      <w:shd w:val="clear" w:color="auto" w:fill="FFFFFF"/>
                                    </w:rPr>
                                    <w:t>63</w:t>
                                  </w:r>
                                </w:sdtContent>
                              </w:sdt>
                              <w:r>
                                <w:rPr>
                                  <w:szCs w:val="24"/>
                                  <w:shd w:val="clear" w:color="auto" w:fill="FFFFFF"/>
                                </w:rPr>
                                <w:t>) Lietuvos transporto saugos administracijos – dėl šio kodekso 127 straipsnio 1, 2 dalyse, 150, 256, 306, 307 straipsniuose, 369 straipsnio 5, 6 dalyse, 370, 370</w:t>
                              </w:r>
                              <w:r>
                                <w:rPr>
                                  <w:szCs w:val="24"/>
                                  <w:shd w:val="clear" w:color="auto" w:fill="FFFFFF"/>
                                  <w:vertAlign w:val="superscript"/>
                                </w:rPr>
                                <w:t>1</w:t>
                              </w:r>
                              <w:r>
                                <w:rPr>
                                  <w:szCs w:val="24"/>
                                  <w:shd w:val="clear" w:color="auto" w:fill="FFFFFF"/>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dalyse, 434 straipsnio 1, 2, 3 dalyse, 435, 436, 437, 438, 439, 440, 441, 442, 443, 444, 445, 446, 447, 448, 449, 449</w:t>
                              </w:r>
                              <w:r>
                                <w:rPr>
                                  <w:szCs w:val="24"/>
                                  <w:shd w:val="clear" w:color="auto" w:fill="FFFFFF"/>
                                  <w:vertAlign w:val="superscript"/>
                                </w:rPr>
                                <w:t>1</w:t>
                              </w:r>
                              <w:r>
                                <w:rPr>
                                  <w:szCs w:val="24"/>
                                  <w:shd w:val="clear" w:color="auto" w:fill="FFFFFF"/>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c4e81007135941a1b587013428b3645c"/>
                            <w:lock w:val="sdtLocked"/>
                            <w:richText/>
                          </w:sdtPr>
                          <w:sdtContent>
                            <w:p>
                              <w:pPr>
                                <w:spacing w:line="360" w:lineRule="auto"/>
                                <w:ind w:firstLine="720"/>
                                <w:jc w:val="both"/>
                                <w:rPr>
                                  <w:szCs w:val="24"/>
                                </w:rPr>
                              </w:pPr>
                              <w:sdt>
                                <w:sdtPr>
                                  <w:alias w:val="Numeris"/>
                                  <w:tag w:val="nr_c4e81007135941a1b587013428b3645c"/>
                                  <w:lock w:val="sdtLocked"/>
                                  <w:richText/>
                                </w:sdtPr>
                                <w:sdtContent>
                                  <w:r>
                                    <w:rPr>
                                      <w:color w:val="000000"/>
                                    </w:rPr>
                                    <w:t>66</w:t>
                                  </w:r>
                                </w:sdtContent>
                              </w:sdt>
                              <w:r>
                                <w:rPr>
                                  <w:color w:val="000000"/>
                                </w:rPr>
                                <w:t>) Valstybinės mokesčių inspekcijos – dėl šio kodekso 93, 95, 99, 127, 132, 137, 143, 150, 151, 159, 160, 161, 162, 163, 164, 165, 166, 167, 168, 170, 172, 173, 174, 176, 178, 179, 180, 187, 188, 188</w:t>
                              </w:r>
                              <w:r>
                                <w:rPr>
                                  <w:color w:val="000000"/>
                                  <w:vertAlign w:val="superscript"/>
                                </w:rPr>
                                <w:t>1</w:t>
                              </w:r>
                              <w:r>
                                <w:rPr>
                                  <w:color w:val="000000"/>
                                </w:rPr>
                                <w:t>, 189, 190, 191, 192, 194, 198</w:t>
                              </w:r>
                              <w:r>
                                <w:rPr>
                                  <w:color w:val="000000"/>
                                  <w:vertAlign w:val="superscript"/>
                                </w:rPr>
                                <w:t>1</w:t>
                              </w:r>
                              <w:r>
                                <w:rPr>
                                  <w:color w:val="000000"/>
                                </w:rPr>
                                <w:t>, 205, 207 straipsniuose, 209 straipsnio 1, 2, 3, 4, 5, 6, 7, 8 dalyse, 214, 224, 431,</w:t>
                              </w:r>
                              <w:r>
                                <w:rPr>
                                  <w:b/>
                                  <w:color w:val="000000"/>
                                </w:rPr>
                                <w:t xml:space="preserve"> </w:t>
                              </w:r>
                              <w:r>
                                <w:rPr>
                                  <w:color w:val="000000"/>
                                </w:rPr>
                                <w:t>449, 449</w:t>
                              </w:r>
                              <w:r>
                                <w:rPr>
                                  <w:color w:val="000000"/>
                                  <w:vertAlign w:val="superscript"/>
                                </w:rPr>
                                <w:t>1</w:t>
                              </w:r>
                              <w:r>
                                <w:rPr>
                                  <w:color w:val="000000"/>
                                </w:rPr>
                                <w:t>,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e4c41d58d5d442ee9fb0a3e1089b8ed4"/>
                            <w:lock w:val="sdtLocked"/>
                            <w:richText/>
                          </w:sdtPr>
                          <w:sdtContent>
                            <w:p>
                              <w:pPr>
                                <w:spacing w:line="400" w:lineRule="atLeast"/>
                                <w:ind w:firstLine="720"/>
                                <w:jc w:val="both"/>
                                <w:rPr>
                                  <w:szCs w:val="24"/>
                                </w:rPr>
                              </w:pPr>
                              <w:sdt>
                                <w:sdtPr>
                                  <w:alias w:val="Numeris"/>
                                  <w:tag w:val="nr_e4c41d58d5d442ee9fb0a3e1089b8ed4"/>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50ba21695247476d8202628a6fcba23e"/>
                            <w:lock w:val="sdtLocked"/>
                            <w:richText/>
                          </w:sdtPr>
                          <w:sdtContent>
                            <w:p>
                              <w:pPr>
                                <w:spacing w:line="360" w:lineRule="auto"/>
                                <w:ind w:firstLine="720"/>
                                <w:jc w:val="both"/>
                                <w:rPr>
                                  <w:szCs w:val="24"/>
                                </w:rPr>
                              </w:pPr>
                              <w:sdt>
                                <w:sdtPr>
                                  <w:alias w:val="Numeris"/>
                                  <w:tag w:val="nr_50ba21695247476d8202628a6fcba23e"/>
                                  <w:lock w:val="sdtLocked"/>
                                  <w:richText/>
                                </w:sdtPr>
                                <w:sdtContent>
                                  <w:r>
                                    <w:rPr>
                                      <w:szCs w:val="24"/>
                                      <w:lang w:eastAsia="lt-LT"/>
                                    </w:rPr>
                                    <w:t>74</w:t>
                                  </w:r>
                                </w:sdtContent>
                              </w:sdt>
                              <w:r>
                                <w:rPr>
                                  <w:szCs w:val="24"/>
                                  <w:lang w:eastAsia="lt-LT"/>
                                </w:rPr>
                                <w:t xml:space="preserve">) Viešojo saugumo tarnybos prie Vidaus reikalų ministerijos – dėl šio kodekso 45 straipsnio 4 dalyje, 46 straipsnio 3 dalyje, 506 straipsnio 4, </w:t>
                              </w:r>
                              <w:r>
                                <w:rPr>
                                  <w:bCs/>
                                  <w:szCs w:val="24"/>
                                  <w:lang w:eastAsia="lt-LT"/>
                                </w:rPr>
                                <w:t>4</w:t>
                              </w:r>
                              <w:r>
                                <w:rPr>
                                  <w:bCs/>
                                  <w:szCs w:val="24"/>
                                  <w:vertAlign w:val="superscript"/>
                                  <w:lang w:eastAsia="lt-LT"/>
                                </w:rPr>
                                <w:t>1</w:t>
                              </w:r>
                              <w:r>
                                <w:rPr>
                                  <w:bCs/>
                                  <w:szCs w:val="24"/>
                                  <w:lang w:eastAsia="lt-LT"/>
                                </w:rPr>
                                <w:t xml:space="preserve"> dalyse</w:t>
                              </w:r>
                              <w:r>
                                <w:rPr>
                                  <w:szCs w:val="24"/>
                                  <w:lang w:eastAsia="lt-LT"/>
                                </w:rPr>
                                <w:t>, 508 straipsnyje, 526 straipsnio 3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f9ee96db88794728adeb042a96ea9600"/>
                            <w:lock w:val="sdtLocked"/>
                            <w:richText/>
                          </w:sdtPr>
                          <w:sdtContent>
                            <w:p>
                              <w:pPr>
                                <w:tabs>
                                  <w:tab w:val="left" w:pos="851"/>
                                </w:tabs>
                                <w:spacing w:line="400" w:lineRule="atLeast"/>
                                <w:ind w:firstLine="720"/>
                                <w:jc w:val="both"/>
                                <w:rPr>
                                  <w:szCs w:val="24"/>
                                </w:rPr>
                              </w:pPr>
                              <w:sdt>
                                <w:sdtPr>
                                  <w:alias w:val="Numeris"/>
                                  <w:tag w:val="nr_f9ee96db88794728adeb042a96ea9600"/>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straipsniuose, 426 straipsnio 4 dalyje, 431 straipsnyje, 434 straipsnio 2 dalyje, 439, 446, 447, 448, 449, 449</w:t>
                              </w:r>
                              <w:r>
                                <w:rPr>
                                  <w:szCs w:val="24"/>
                                  <w:vertAlign w:val="superscript"/>
                                </w:rPr>
                                <w:t>1</w:t>
                              </w:r>
                              <w:r>
                                <w:rPr>
                                  <w:szCs w:val="24"/>
                                </w:rPr>
                                <w:t>, 457, 459, 484, 484</w:t>
                              </w:r>
                              <w:r>
                                <w:rPr>
                                  <w:szCs w:val="24"/>
                                  <w:vertAlign w:val="superscript"/>
                                </w:rPr>
                                <w:t>1</w:t>
                              </w:r>
                              <w:r>
                                <w:rPr>
                                  <w:szCs w:val="24"/>
                                </w:rPr>
                                <w:t>, 485, 488, 491, 492, 497, 498, 499, 500, 501, 502, 503, 505, 505</w:t>
                              </w:r>
                              <w:r>
                                <w:rPr>
                                  <w:szCs w:val="24"/>
                                  <w:vertAlign w:val="superscript"/>
                                </w:rPr>
                                <w:t>1</w:t>
                              </w:r>
                              <w:r>
                                <w:rPr>
                                  <w:szCs w:val="24"/>
                                </w:rPr>
                                <w:t>, 507, 516, 517</w:t>
                              </w:r>
                              <w:r>
                                <w:rPr>
                                  <w:szCs w:val="24"/>
                                  <w:vertAlign w:val="superscript"/>
                                </w:rPr>
                                <w:t>1</w:t>
                              </w:r>
                              <w:r>
                                <w:rPr>
                                  <w:szCs w:val="24"/>
                                </w:rPr>
                                <w:t>, 517</w:t>
                              </w:r>
                              <w:r>
                                <w:rPr>
                                  <w:szCs w:val="24"/>
                                  <w:vertAlign w:val="superscript"/>
                                </w:rPr>
                                <w:t>2</w:t>
                              </w:r>
                              <w:r>
                                <w:rPr>
                                  <w:szCs w:val="24"/>
                                </w:rPr>
                                <w:t>, 517</w:t>
                              </w:r>
                              <w:r>
                                <w:rPr>
                                  <w:szCs w:val="24"/>
                                  <w:vertAlign w:val="superscript"/>
                                </w:rPr>
                                <w:t>3</w:t>
                              </w:r>
                              <w:r>
                                <w:rPr>
                                  <w:szCs w:val="24"/>
                                </w:rPr>
                                <w:t>, 517</w:t>
                              </w:r>
                              <w:r>
                                <w:rPr>
                                  <w:szCs w:val="24"/>
                                  <w:vertAlign w:val="superscript"/>
                                </w:rPr>
                                <w:t>4</w:t>
                              </w:r>
                              <w:r>
                                <w:rPr>
                                  <w:szCs w:val="24"/>
                                </w:rPr>
                                <w:t>,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59a0868589fa42d5bafb453dd6cf1a85"/>
                            <w:lock w:val="sdtLocked"/>
                            <w:richText/>
                          </w:sdtPr>
                          <w:sdtContent>
                            <w:p>
                              <w:pPr>
                                <w:tabs>
                                  <w:tab w:val="left" w:pos="1134"/>
                                </w:tabs>
                                <w:spacing w:line="360" w:lineRule="auto"/>
                                <w:ind w:firstLine="720"/>
                                <w:jc w:val="both"/>
                                <w:rPr>
                                  <w:szCs w:val="24"/>
                                </w:rPr>
                              </w:pPr>
                              <w:sdt>
                                <w:sdtPr>
                                  <w:alias w:val="Numeris"/>
                                  <w:tag w:val="nr_59a0868589fa42d5bafb453dd6cf1a85"/>
                                  <w:lock w:val="sdtLocked"/>
                                  <w:richText/>
                                </w:sdtPr>
                                <w:sdtContent>
                                  <w:r>
                                    <w:rPr>
                                      <w:szCs w:val="24"/>
                                    </w:rPr>
                                    <w:t>83</w:t>
                                  </w:r>
                                </w:sdtContent>
                              </w:sdt>
                              <w:r>
                                <w:rPr>
                                  <w:szCs w:val="24"/>
                                </w:rPr>
                                <w:t>) savivaldybių vykdomųjų institucijų įgaliotų įstaigų ar įmonių – dėl šio kodekso 224, 319 straipsniuose, 434 straipsnio 2 dalyje, 426 straipsnio 4 dalyje, 439, 446, 448, 449, 449</w:t>
                              </w:r>
                              <w:r>
                                <w:rPr>
                                  <w:szCs w:val="24"/>
                                  <w:vertAlign w:val="superscript"/>
                                </w:rPr>
                                <w:t>1</w:t>
                              </w:r>
                              <w:r>
                                <w:rPr>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e40cbc766034896bc03991d30d7ce4b"/>
                            <w:lock w:val="sdtLocked"/>
                            <w:richText/>
                          </w:sdtPr>
                          <w:sdtContent>
                            <w:p>
                              <w:pPr>
                                <w:spacing w:line="360" w:lineRule="auto"/>
                                <w:ind w:firstLine="720"/>
                                <w:jc w:val="both"/>
                                <w:rPr>
                                  <w:szCs w:val="24"/>
                                </w:rPr>
                              </w:pPr>
                              <w:sdt>
                                <w:sdtPr>
                                  <w:alias w:val="Numeris"/>
                                  <w:tag w:val="nr_7e40cbc766034896bc03991d30d7ce4b"/>
                                  <w:lock w:val="sdtLocked"/>
                                  <w:richText/>
                                </w:sdtPr>
                                <w:sdtContent>
                                  <w:r>
                                    <w:rPr>
                                      <w:szCs w:val="24"/>
                                    </w:rPr>
                                    <w:t>95</w:t>
                                  </w:r>
                                </w:sdtContent>
                              </w:sdt>
                              <w:r>
                                <w:rPr>
                                  <w:szCs w:val="24"/>
                                </w:rPr>
                                <w:t>) jūrų uosto administracijos – dėl šio kodekso 399, 400 straipsniuose, 434 straipsnio 3 dalyje, 458,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1688ecc4ecf74b1796a8e7e0957fe1d0"/>
                            <w:lock w:val="sdtLocked"/>
                            <w:richText/>
                          </w:sdtPr>
                          <w:sdtContent>
                            <w:p>
                              <w:pPr>
                                <w:tabs>
                                  <w:tab w:val="left" w:pos="851"/>
                                </w:tabs>
                                <w:spacing w:line="360" w:lineRule="auto"/>
                                <w:ind w:firstLine="720"/>
                                <w:jc w:val="both"/>
                                <w:rPr>
                                  <w:szCs w:val="24"/>
                                </w:rPr>
                              </w:pPr>
                              <w:sdt>
                                <w:sdtPr>
                                  <w:alias w:val="Numeris"/>
                                  <w:tag w:val="nr_1688ecc4ecf74b1796a8e7e0957fe1d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afd094c2cfa45d8b3c2573a20ddd9ac"/>
                        <w:lock w:val="sdtLocked"/>
                        <w:richText/>
                      </w:sdtPr>
                      <w:sdtContent>
                        <w:p>
                          <w:pPr>
                            <w:spacing w:line="360" w:lineRule="auto"/>
                            <w:ind w:firstLine="720"/>
                            <w:jc w:val="both"/>
                            <w:rPr>
                              <w:szCs w:val="24"/>
                            </w:rPr>
                          </w:pPr>
                          <w:sdt>
                            <w:sdtPr>
                              <w:alias w:val="Numeris"/>
                              <w:tag w:val="nr_2afd094c2cfa45d8b3c2573a20ddd9ac"/>
                              <w:lock w:val="sdtLocked"/>
                              <w:richText/>
                            </w:sdtPr>
                            <w:sdtContent>
                              <w:r>
                                <w:rPr>
                                  <w:color w:val="000000"/>
                                  <w:szCs w:val="24"/>
                                  <w:lang w:eastAsia="lt-LT"/>
                                </w:rPr>
                                <w:t>4</w:t>
                              </w:r>
                            </w:sdtContent>
                          </w:sdt>
                          <w:r>
                            <w:rPr>
                              <w:color w:val="000000"/>
                              <w:szCs w:val="24"/>
                              <w:lang w:eastAsia="lt-LT"/>
                            </w:rPr>
                            <w:t>.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w:t>
                          </w:r>
                          <w:r>
                            <w:rPr>
                              <w:bCs/>
                              <w:color w:val="000000"/>
                              <w:szCs w:val="24"/>
                              <w:lang w:eastAsia="lt-LT"/>
                            </w:rPr>
                            <w:t xml:space="preserve"> (nustatytas daugiau negu 0,4 promilės, bet ne daugiau negu 1,5 promilės neblaivumas), </w:t>
                          </w:r>
                          <w:r>
                            <w:rPr>
                              <w:color w:val="000000"/>
                              <w:szCs w:val="24"/>
                              <w:lang w:eastAsia="lt-LT"/>
                            </w:rPr>
                            <w:t>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
                  <w:sdtPr>
                    <w:alias w:val="603 str."/>
                    <w:tag w:val="part_b480f73fd8944bc4b1f0fc3a22f08dee"/>
                    <w:lock w:val="sdtLocked"/>
                    <w:richText/>
                  </w:sdtPr>
                  <w:sdtContent>
                    <w:p>
                      <w:pPr>
                        <w:spacing w:line="360" w:lineRule="auto"/>
                        <w:ind w:firstLine="720"/>
                        <w:jc w:val="both"/>
                        <w:rPr>
                          <w:szCs w:val="24"/>
                          <w:lang w:eastAsia="lt-LT"/>
                        </w:rPr>
                      </w:pPr>
                      <w:sdt>
                        <w:sdtPr>
                          <w:alias w:val="Numeris"/>
                          <w:tag w:val="nr_b480f73fd8944bc4b1f0fc3a22f08dee"/>
                          <w:lock w:val="sdtLocked"/>
                          <w:richText/>
                        </w:sdtPr>
                        <w:sdtContent>
                          <w:r>
                            <w:rPr>
                              <w:b/>
                              <w:bCs/>
                              <w:szCs w:val="24"/>
                            </w:rPr>
                            <w:t>603</w:t>
                          </w:r>
                        </w:sdtContent>
                      </w:sdt>
                      <w:r>
                        <w:rPr>
                          <w:b/>
                          <w:bCs/>
                          <w:szCs w:val="24"/>
                        </w:rPr>
                        <w:t xml:space="preserve"> straipsnis. </w:t>
                      </w:r>
                      <w:sdt>
                        <w:sdtPr>
                          <w:alias w:val="Pavadinimas"/>
                          <w:tag w:val="title_b480f73fd8944bc4b1f0fc3a22f08dee"/>
                          <w:lock w:val="sdtLocked"/>
                          <w:richText/>
                        </w:sdtPr>
                        <w:sdtContent>
                          <w:r>
                            <w:rPr>
                              <w:b/>
                              <w:bCs/>
                              <w:szCs w:val="24"/>
                            </w:rPr>
                            <w:t>Priverstinis transporto priemonės nuvežimas</w:t>
                          </w:r>
                        </w:sdtContent>
                      </w:sdt>
                    </w:p>
                    <w:sdt>
                      <w:sdtPr>
                        <w:alias w:val="603 str. 1 d."/>
                        <w:tag w:val="part_4623a0328d5646d1878b064c6c8f2878"/>
                        <w:lock w:val="sdtLocked"/>
                        <w:richText/>
                      </w:sdtPr>
                      <w:sdtContent>
                        <w:p>
                          <w:pPr>
                            <w:spacing w:line="360" w:lineRule="auto"/>
                            <w:ind w:firstLine="720"/>
                            <w:jc w:val="both"/>
                            <w:rPr>
                              <w:szCs w:val="24"/>
                            </w:rPr>
                          </w:pPr>
                          <w:r>
                            <w:rPr>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ar šio straipsnio nustatyta tvarka realizuojama arba sunaikinama)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w:t>
                          </w:r>
                          <w:r>
                            <w:rPr>
                              <w:szCs w:val="24"/>
                              <w:lang w:eastAsia="lt-LT"/>
                            </w:rPr>
                            <w:t xml:space="preserve">Kai byloje įsiteisėja teismo nutarimas (nutartis), kuriuo (kuria) nepriimtas sprendimas konfiskuoti transporto priemonę, teisėtam valdytojui </w:t>
                          </w:r>
                          <w:r>
                            <w:rPr>
                              <w:szCs w:val="24"/>
                            </w:rPr>
                            <w:t>atlyginama realizuotos arba sunaikintos transporto priemonės vertė.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c522b75b686645c9af11e20fb008633e"/>
                    <w:lock w:val="sdtLocked"/>
                    <w:richText/>
                  </w:sdtPr>
                  <w:sdtContent>
                    <w:p>
                      <w:pPr>
                        <w:spacing w:line="360" w:lineRule="auto"/>
                        <w:ind w:firstLine="720"/>
                        <w:jc w:val="both"/>
                        <w:rPr>
                          <w:szCs w:val="24"/>
                        </w:rPr>
                      </w:pPr>
                      <w:sdt>
                        <w:sdtPr>
                          <w:alias w:val="Numeris"/>
                          <w:tag w:val="nr_c522b75b686645c9af11e20fb008633e"/>
                          <w:lock w:val="sdtLocked"/>
                          <w:richText/>
                        </w:sdtPr>
                        <w:sdtContent>
                          <w:r>
                            <w:rPr>
                              <w:b/>
                              <w:bCs/>
                              <w:szCs w:val="24"/>
                            </w:rPr>
                            <w:t>608</w:t>
                          </w:r>
                        </w:sdtContent>
                      </w:sdt>
                      <w:r>
                        <w:rPr>
                          <w:b/>
                          <w:bCs/>
                          <w:szCs w:val="24"/>
                        </w:rPr>
                        <w:t xml:space="preserve"> straipsnis. </w:t>
                      </w:r>
                      <w:sdt>
                        <w:sdtPr>
                          <w:alias w:val="Pavadinimas"/>
                          <w:tag w:val="title_c522b75b686645c9af11e20fb008633e"/>
                          <w:lock w:val="sdtLocked"/>
                          <w:richText/>
                        </w:sdtPr>
                        <w:sdtContent>
                          <w:r>
                            <w:rPr>
                              <w:b/>
                              <w:bCs/>
                              <w:szCs w:val="24"/>
                            </w:rPr>
                            <w:t>Administracinio nusižengimo protokolo surašymas</w:t>
                          </w:r>
                        </w:sdtContent>
                      </w:sdt>
                    </w:p>
                    <w:sdt>
                      <w:sdtPr>
                        <w:alias w:val="608 str. 1 d."/>
                        <w:tag w:val="part_ea29efb9cf77419a8e73993b87d82212"/>
                        <w:lock w:val="sdtLocked"/>
                        <w:richText/>
                      </w:sdtPr>
                      <w:sdtContent>
                        <w:p>
                          <w:pPr>
                            <w:spacing w:line="360" w:lineRule="auto"/>
                            <w:ind w:firstLine="720"/>
                            <w:jc w:val="both"/>
                            <w:rPr>
                              <w:strike/>
                              <w:szCs w:val="24"/>
                            </w:rPr>
                          </w:pPr>
                          <w:sdt>
                            <w:sdtPr>
                              <w:alias w:val="Numeris"/>
                              <w:tag w:val="nr_ea29efb9cf77419a8e73993b87d82212"/>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w:t>
                          </w:r>
                        </w:p>
                      </w:sdtContent>
                    </w:sdt>
                    <w:sdt>
                      <w:sdtPr>
                        <w:alias w:val="608 str. 2 d."/>
                        <w:tag w:val="part_260d12554cdf412bb0f44197daf6ad13"/>
                        <w:lock w:val="sdtLocked"/>
                        <w:richText/>
                      </w:sdtPr>
                      <w:sdtContent>
                        <w:p>
                          <w:pPr>
                            <w:spacing w:line="360" w:lineRule="auto"/>
                            <w:ind w:firstLine="720"/>
                            <w:jc w:val="both"/>
                            <w:rPr>
                              <w:szCs w:val="24"/>
                            </w:rPr>
                          </w:pPr>
                          <w:sdt>
                            <w:sdtPr>
                              <w:alias w:val="Numeris"/>
                              <w:tag w:val="nr_260d12554cdf412bb0f44197daf6ad13"/>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70289f2a8cd54fab9ebedf11bdfe940b"/>
                            <w:lock w:val="sdtLocked"/>
                            <w:richText/>
                          </w:sdtPr>
                          <w:sdtContent>
                            <w:p>
                              <w:pPr>
                                <w:tabs>
                                  <w:tab w:val="left" w:pos="993"/>
                                </w:tabs>
                                <w:spacing w:line="360" w:lineRule="auto"/>
                                <w:ind w:firstLine="720"/>
                                <w:jc w:val="both"/>
                                <w:rPr>
                                  <w:szCs w:val="24"/>
                                </w:rPr>
                              </w:pPr>
                              <w:sdt>
                                <w:sdtPr>
                                  <w:alias w:val="Numeris"/>
                                  <w:tag w:val="nr_70289f2a8cd54fab9ebedf11bdfe940b"/>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608 str. 2 d. 2 p."/>
                            <w:tag w:val="part_5353411d0472499eaf70b1627f502ea0"/>
                            <w:lock w:val="sdtLocked"/>
                            <w:richText/>
                          </w:sdtPr>
                          <w:sdtContent>
                            <w:p>
                              <w:pPr>
                                <w:spacing w:line="360" w:lineRule="auto"/>
                                <w:ind w:firstLine="720"/>
                                <w:jc w:val="both"/>
                                <w:rPr>
                                  <w:szCs w:val="24"/>
                                </w:rPr>
                              </w:pPr>
                              <w:sdt>
                                <w:sdtPr>
                                  <w:alias w:val="Numeris"/>
                                  <w:tag w:val="nr_5353411d0472499eaf70b1627f502ea0"/>
                                  <w:lock w:val="sdtLocked"/>
                                  <w:richText/>
                                </w:sdtPr>
                                <w:sdtContent>
                                  <w:r>
                                    <w:rPr>
                                      <w:szCs w:val="24"/>
                                    </w:rPr>
                                    <w:t>2</w:t>
                                  </w:r>
                                </w:sdtContent>
                              </w:sdt>
                              <w:r>
                                <w:rPr>
                                  <w:szCs w:val="24"/>
                                </w:rPr>
                                <w:t>) dėl šio kodekso 431 straipsnio 1 ir 2 dalyse</w:t>
                              </w:r>
                              <w:r>
                                <w:rPr>
                                  <w:bCs/>
                                  <w:szCs w:val="24"/>
                                </w:rPr>
                                <w:t xml:space="preserve"> </w:t>
                              </w:r>
                              <w:r>
                                <w:rPr>
                                  <w:szCs w:val="24"/>
                                </w:rPr>
                                <w:t>numatytų administracinių nusižengimų, taip pat šio kodekso 611 straipsnyje numatytais atvejais;</w:t>
                              </w:r>
                            </w:p>
                          </w:sdtContent>
                        </w:sdt>
                        <w:sdt>
                          <w:sdtPr>
                            <w:alias w:val="608 str. 2 d. 3 p."/>
                            <w:tag w:val="part_6694fcda26f14d11ba117da5256ebefd"/>
                            <w:lock w:val="sdtLocked"/>
                            <w:richText/>
                          </w:sdtPr>
                          <w:sdtContent>
                            <w:p>
                              <w:pPr>
                                <w:spacing w:line="360" w:lineRule="auto"/>
                                <w:ind w:firstLine="720"/>
                                <w:jc w:val="both"/>
                                <w:rPr>
                                  <w:szCs w:val="24"/>
                                </w:rPr>
                              </w:pPr>
                              <w:sdt>
                                <w:sdtPr>
                                  <w:alias w:val="Numeris"/>
                                  <w:tag w:val="nr_6694fcda26f14d11ba117da5256ebefd"/>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2bb95a3c2d5941aba0acf57c5bac8835"/>
                        <w:lock w:val="sdtLocked"/>
                        <w:richText/>
                      </w:sdtPr>
                      <w:sdtContent>
                        <w:p>
                          <w:pPr>
                            <w:spacing w:line="360" w:lineRule="auto"/>
                            <w:ind w:firstLine="720"/>
                            <w:jc w:val="both"/>
                            <w:rPr>
                              <w:szCs w:val="24"/>
                            </w:rPr>
                          </w:pPr>
                          <w:sdt>
                            <w:sdtPr>
                              <w:alias w:val="Numeris"/>
                              <w:tag w:val="nr_2bb95a3c2d5941aba0acf57c5bac8835"/>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8d56ce3abe4b44d6bbc1cba6204bbefb"/>
                        <w:lock w:val="sdtLocked"/>
                        <w:richText/>
                      </w:sdtPr>
                      <w:sdtContent>
                        <w:p>
                          <w:pPr>
                            <w:spacing w:line="360" w:lineRule="auto"/>
                            <w:ind w:firstLine="720"/>
                            <w:jc w:val="both"/>
                            <w:rPr>
                              <w:szCs w:val="24"/>
                            </w:rPr>
                          </w:pPr>
                          <w:sdt>
                            <w:sdtPr>
                              <w:alias w:val="Numeris"/>
                              <w:tag w:val="nr_8d56ce3abe4b44d6bbc1cba6204bbefb"/>
                              <w:lock w:val="sdtLocked"/>
                              <w:richText/>
                            </w:sdtPr>
                            <w:sdtContent>
                              <w:r>
                                <w:rPr>
                                  <w:bCs/>
                                  <w:szCs w:val="24"/>
                                  <w:lang w:eastAsia="lt-LT"/>
                                </w:rPr>
                                <w:t>4</w:t>
                              </w:r>
                            </w:sdtContent>
                          </w:sdt>
                          <w:r>
                            <w:rPr>
                              <w:bCs/>
                              <w:szCs w:val="24"/>
                              <w:lang w:eastAsia="lt-LT"/>
                            </w:rPr>
                            <w:t>. Administracinio nusižengimo protokolas surašomas dviem egzemplioriais; vienas protokolo egzempliorius nedelsiant įteikiamas, o šio straipsnio 2 dalyje numatytais atvejais nusiunčiamas administracinėn atsakomybėn traukiamam asmeniui. 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8 str. 5 d."/>
                        <w:tag w:val="part_5254a1a5277649478f087da4fab62020"/>
                        <w:lock w:val="sdtLocked"/>
                        <w:richText/>
                      </w:sdtPr>
                      <w:sdtContent>
                        <w:p>
                          <w:pPr>
                            <w:spacing w:line="360" w:lineRule="auto"/>
                            <w:ind w:firstLine="720"/>
                            <w:jc w:val="both"/>
                            <w:rPr>
                              <w:szCs w:val="24"/>
                            </w:rPr>
                          </w:pPr>
                          <w:sdt>
                            <w:sdtPr>
                              <w:alias w:val="Numeris"/>
                              <w:tag w:val="nr_5254a1a5277649478f087da4fab62020"/>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eeb852c1cd3c4ac09be7e2ee11489059"/>
                        <w:lock w:val="sdtLocked"/>
                        <w:richText/>
                      </w:sdtPr>
                      <w:sdtContent>
                        <w:p>
                          <w:pPr>
                            <w:spacing w:line="360" w:lineRule="auto"/>
                            <w:ind w:firstLine="720"/>
                            <w:jc w:val="both"/>
                            <w:rPr>
                              <w:szCs w:val="24"/>
                            </w:rPr>
                          </w:pPr>
                          <w:sdt>
                            <w:sdtPr>
                              <w:alias w:val="Numeris"/>
                              <w:tag w:val="nr_eeb852c1cd3c4ac09be7e2ee11489059"/>
                              <w:lock w:val="sdtLocked"/>
                              <w:richText/>
                            </w:sdtPr>
                            <w:sdtContent>
                              <w:r>
                                <w:rPr>
                                  <w:szCs w:val="24"/>
                                </w:rPr>
                                <w:t>6</w:t>
                              </w:r>
                            </w:sdtContent>
                          </w:sdt>
                          <w:r>
                            <w:rPr>
                              <w:szCs w:val="24"/>
                            </w:rPr>
                            <w:t xml:space="preserve">. Atlikus administracinio nusižengimo tyrimą, kai nustatoma šio kodekso 591 straipsnyje numatyta aplinkybė, </w:t>
                          </w:r>
                          <w:r>
                            <w:rPr>
                              <w:bCs/>
                              <w:szCs w:val="24"/>
                            </w:rPr>
                            <w:t>institucija, kurios pareigūnas atliko tyrimą, priima nutarimą nutraukti administracinio nusižengimo teiseną.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b69404c4529043f987fdef267bb16ba7"/>
                        <w:lock w:val="sdtLocked"/>
                        <w:richText/>
                      </w:sdtPr>
                      <w:sdtContent>
                        <w:p>
                          <w:pPr>
                            <w:spacing w:line="360" w:lineRule="auto"/>
                            <w:ind w:firstLine="720"/>
                            <w:jc w:val="both"/>
                            <w:rPr>
                              <w:szCs w:val="24"/>
                            </w:rPr>
                          </w:pPr>
                          <w:sdt>
                            <w:sdtPr>
                              <w:alias w:val="Numeris"/>
                              <w:tag w:val="nr_b69404c4529043f987fdef267bb16ba7"/>
                              <w:lock w:val="sdtLocked"/>
                              <w:richText/>
                            </w:sdtPr>
                            <w:sdtContent>
                              <w:r>
                                <w:rPr>
                                  <w:color w:val="000000"/>
                                  <w:szCs w:val="24"/>
                                  <w:lang w:eastAsia="lt-LT"/>
                                </w:rPr>
                                <w:t>1</w:t>
                              </w:r>
                            </w:sdtContent>
                          </w:sdt>
                          <w:r>
                            <w:rPr>
                              <w:color w:val="000000"/>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w:t>
                          </w:r>
                          <w:r>
                            <w:rPr>
                              <w:bCs/>
                              <w:color w:val="000000"/>
                              <w:szCs w:val="24"/>
                              <w:lang w:eastAsia="lt-LT"/>
                            </w:rPr>
                            <w:t xml:space="preserve"> (gali būti nurodomos tik vietos koordinatės)</w:t>
                          </w:r>
                          <w:r>
                            <w:rPr>
                              <w:color w:val="000000"/>
                              <w:szCs w:val="24"/>
                              <w:lang w:eastAsia="lt-LT"/>
                            </w:rPr>
                            <w:t>,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91f338d1375642e2ad0c4d79f8df9a4b"/>
                        <w:lock w:val="sdtLocked"/>
                        <w:richText/>
                      </w:sdtPr>
                      <w:sdtContent>
                        <w:p>
                          <w:pPr>
                            <w:spacing w:line="360" w:lineRule="auto"/>
                            <w:ind w:firstLine="720"/>
                            <w:jc w:val="both"/>
                            <w:rPr>
                              <w:szCs w:val="24"/>
                            </w:rPr>
                          </w:pPr>
                          <w:sdt>
                            <w:sdtPr>
                              <w:alias w:val="Numeris"/>
                              <w:tag w:val="nr_91f338d1375642e2ad0c4d79f8df9a4b"/>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w:t>
                            <w:br/>
                            <w:t>1, 2 ir 6 dalyse, 416 straipsnio 2, 3, 4 ir 5 dalyse, 417, 418, 419 straipsniuose,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8cda52d532424a5a828f90b52b527e12"/>
                    <w:lock w:val="sdtLocked"/>
                    <w:richText/>
                  </w:sdtPr>
                  <w:sdtContent>
                    <w:p>
                      <w:pPr>
                        <w:spacing w:line="360" w:lineRule="auto"/>
                        <w:ind w:left="2268" w:hanging="1548"/>
                        <w:jc w:val="both"/>
                        <w:rPr>
                          <w:color w:val="000000"/>
                          <w:szCs w:val="24"/>
                          <w:lang w:eastAsia="lt-LT"/>
                        </w:rPr>
                      </w:pPr>
                      <w:sdt>
                        <w:sdtPr>
                          <w:alias w:val="Numeris"/>
                          <w:tag w:val="nr_8cda52d532424a5a828f90b52b527e12"/>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8cda52d532424a5a828f90b52b527e12"/>
                          <w:lock w:val="sdtLocked"/>
                          <w:richText/>
                        </w:sdtPr>
                        <w:sdtContent>
                          <w:r>
                            <w:rPr>
                              <w:b/>
                              <w:bCs/>
                              <w:color w:val="000000"/>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5dd4ef92fe574f5a9e700415278b67bc"/>
                        <w:lock w:val="sdtLocked"/>
                        <w:richText/>
                      </w:sdtPr>
                      <w:sdtContent>
                        <w:p>
                          <w:pPr>
                            <w:spacing w:line="360" w:lineRule="auto"/>
                            <w:ind w:firstLine="720"/>
                            <w:jc w:val="both"/>
                            <w:rPr>
                              <w:color w:val="000000"/>
                              <w:szCs w:val="24"/>
                              <w:lang w:eastAsia="lt-LT"/>
                            </w:rPr>
                          </w:pPr>
                          <w:sdt>
                            <w:sdtPr>
                              <w:alias w:val="Numeris"/>
                              <w:tag w:val="nr_5dd4ef92fe574f5a9e700415278b67bc"/>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431 straipsnio 1 ir 2 dalyse,</w:t>
                          </w:r>
                          <w:r>
                            <w:rPr>
                              <w:color w:val="000000"/>
                              <w:szCs w:val="24"/>
                              <w:lang w:eastAsia="lt-LT"/>
                            </w:rPr>
                            <w:t xml:space="preserv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1cdc0d6d7d674287bc878412a4a58141"/>
                        <w:lock w:val="sdtLocked"/>
                        <w:richText/>
                      </w:sdtPr>
                      <w:sdtContent>
                        <w:p>
                          <w:pPr>
                            <w:spacing w:line="360" w:lineRule="auto"/>
                            <w:ind w:firstLine="720"/>
                            <w:jc w:val="both"/>
                          </w:pPr>
                          <w:sdt>
                            <w:sdtPr>
                              <w:alias w:val="Numeris"/>
                              <w:tag w:val="nr_1cdc0d6d7d674287bc878412a4a58141"/>
                              <w:lock w:val="sdtLocked"/>
                              <w:richText/>
                            </w:sdtPr>
                            <w:sdtContent>
                              <w:r>
                                <w:rPr>
                                  <w:color w:val="000000"/>
                                  <w:szCs w:val="24"/>
                                  <w:lang w:eastAsia="lt-LT"/>
                                </w:rPr>
                                <w:t>2</w:t>
                              </w:r>
                            </w:sdtContent>
                          </w:sdt>
                          <w:r>
                            <w:rPr>
                              <w:color w:val="000000"/>
                              <w:szCs w:val="24"/>
                              <w:lang w:eastAsia="lt-LT"/>
                            </w:rPr>
                            <w:t xml:space="preserve">. </w:t>
                          </w:r>
                          <w:r>
                            <w:t>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w:t>
                          </w:r>
                          <w:r>
                            <w:rPr>
                              <w:bCs/>
                            </w:rPr>
                            <w:t>,</w:t>
                          </w:r>
                          <w:r>
                            <w:t xml:space="preserve"> </w:t>
                          </w:r>
                          <w:r>
                            <w:rPr>
                              <w:bCs/>
                            </w:rPr>
                            <w:t>431 straipsnio 1 ir 2 dalyse</w:t>
                          </w:r>
                          <w:r>
                            <w:t xml:space="preserv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w:t>
                          </w:r>
                          <w:r>
                            <w:rPr>
                              <w:bCs/>
                            </w:rPr>
                            <w:t xml:space="preserve"> už transporto priemonės savininkui (valdytojui) Saugaus eismo automobilių keliais įstatyme nustatytų reikalavimų vykdymą</w:t>
                          </w:r>
                          <w:r>
                            <w:t xml:space="preserve">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4c5ccc6d5c6740d5a6eb9671f0fcd31b"/>
                        <w:lock w:val="sdtLocked"/>
                        <w:richText/>
                      </w:sdtPr>
                      <w:sdtContent>
                        <w:p>
                          <w:pPr>
                            <w:spacing w:line="360" w:lineRule="auto"/>
                            <w:ind w:firstLine="720"/>
                            <w:jc w:val="both"/>
                            <w:rPr>
                              <w:color w:val="000000"/>
                              <w:szCs w:val="24"/>
                              <w:lang w:eastAsia="lt-LT"/>
                            </w:rPr>
                          </w:pPr>
                          <w:sdt>
                            <w:sdtPr>
                              <w:alias w:val="Numeris"/>
                              <w:tag w:val="nr_4c5ccc6d5c6740d5a6eb9671f0fcd31b"/>
                              <w:lock w:val="sdtLocked"/>
                              <w:richText/>
                            </w:sdtPr>
                            <w:sdtContent>
                              <w:r>
                                <w:rPr>
                                  <w:color w:val="000000"/>
                                  <w:szCs w:val="24"/>
                                  <w:lang w:eastAsia="lt-LT"/>
                                </w:rPr>
                                <w:t>3</w:t>
                              </w:r>
                            </w:sdtContent>
                          </w:sdt>
                          <w:r>
                            <w:rPr>
                              <w:color w:val="000000"/>
                              <w:szCs w:val="24"/>
                              <w:lang w:eastAsia="lt-LT"/>
                            </w:rPr>
                            <w:t xml:space="preserve">. </w:t>
                          </w:r>
                          <w:r>
                            <w:t xml:space="preserve">Nustatant šio straipsnio 1 dalyje nurodytus administracinius nusižengimus </w:t>
                          </w:r>
                          <w:r>
                            <w:rPr>
                              <w:bCs/>
                            </w:rPr>
                            <w:t>(išskyrus šio kodekso 431 straipsnio 1 ir 2 dalyse numatytus administracinius nusižengimu</w:t>
                          </w:r>
                          <w:r>
                            <w:t>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e671a16fc894427caee9d4094f9286f3"/>
                        <w:lock w:val="sdtLocked"/>
                        <w:richText/>
                      </w:sdtPr>
                      <w:sdtContent>
                        <w:p>
                          <w:pPr>
                            <w:spacing w:line="360" w:lineRule="auto"/>
                            <w:ind w:firstLine="720"/>
                            <w:jc w:val="both"/>
                            <w:rPr>
                              <w:szCs w:val="24"/>
                            </w:rPr>
                          </w:pPr>
                          <w:sdt>
                            <w:sdtPr>
                              <w:alias w:val="Numeris"/>
                              <w:tag w:val="nr_e671a16fc894427caee9d4094f9286f3"/>
                              <w:lock w:val="sdtLocked"/>
                              <w:richText/>
                            </w:sdtPr>
                            <w:sdtContent>
                              <w:r>
                                <w:rPr>
                                  <w:color w:val="000000"/>
                                  <w:szCs w:val="24"/>
                                  <w:lang w:eastAsia="lt-LT"/>
                                </w:rPr>
                                <w:t>4</w:t>
                              </w:r>
                            </w:sdtContent>
                          </w:sdt>
                          <w:r>
                            <w:rPr>
                              <w:color w:val="000000"/>
                              <w:szCs w:val="24"/>
                              <w:lang w:eastAsia="lt-LT"/>
                            </w:rPr>
                            <w:t xml:space="preserve">.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w:t>
                          </w:r>
                          <w:r>
                            <w:rPr>
                              <w:bCs/>
                              <w:color w:val="000000"/>
                              <w:szCs w:val="24"/>
                              <w:lang w:eastAsia="lt-LT"/>
                            </w:rPr>
                            <w:t>(gali būti nurodomos tik vietos koordinatės)</w:t>
                          </w:r>
                          <w:r>
                            <w:rPr>
                              <w:color w:val="000000"/>
                              <w:szCs w:val="24"/>
                              <w:lang w:eastAsia="lt-LT"/>
                            </w:rPr>
                            <w:t>,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7c9c252d25a0480bbd19e5d7113643ac"/>
                        <w:lock w:val="sdtLocked"/>
                        <w:richText/>
                      </w:sdtPr>
                      <w:sdtContent>
                        <w:p>
                          <w:pPr>
                            <w:spacing w:line="360" w:lineRule="auto"/>
                            <w:ind w:firstLine="720"/>
                            <w:jc w:val="both"/>
                            <w:rPr>
                              <w:szCs w:val="24"/>
                            </w:rPr>
                          </w:pPr>
                          <w:sdt>
                            <w:sdtPr>
                              <w:alias w:val="Numeris"/>
                              <w:tag w:val="nr_7c9c252d25a0480bbd19e5d7113643ac"/>
                              <w:lock w:val="sdtLocked"/>
                              <w:richText/>
                            </w:sdtPr>
                            <w:sdtContent>
                              <w:r>
                                <w:rPr>
                                  <w:color w:val="000000"/>
                                  <w:szCs w:val="24"/>
                                  <w:lang w:eastAsia="lt-LT"/>
                                </w:rPr>
                                <w:t>1</w:t>
                              </w:r>
                            </w:sdtContent>
                          </w:sdt>
                          <w:r>
                            <w:rPr>
                              <w:color w:val="000000"/>
                              <w:szCs w:val="24"/>
                              <w:lang w:eastAsia="lt-LT"/>
                            </w:rPr>
                            <w:t>. Nutarimo administracinio nusižengimo byloje kopija (nuorašas) per tris darbo dienas nuo nutarimo priėmimo dienos registruotu paštu išsiunčiama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573 straipsnio 4 dalyje nurodytais atveja</w:t>
                          </w:r>
                          <w:r>
                            <w:rPr>
                              <w:color w:val="000000"/>
                              <w:szCs w:val="24"/>
                              <w:shd w:val="clear" w:color="auto" w:fill="FFFFFF"/>
                              <w:lang w:eastAsia="lt-LT"/>
                            </w:rPr>
                            <w:t>is nutarimų kopijos (nuorašai) siunčiamos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e90c6119cc2b4b568447816315b72b31"/>
                    <w:lock w:val="sdtLocked"/>
                    <w:richText/>
                  </w:sdtPr>
                  <w:sdtContent>
                    <w:p>
                      <w:pPr>
                        <w:spacing w:line="360" w:lineRule="auto"/>
                        <w:ind w:firstLine="720"/>
                        <w:jc w:val="both"/>
                        <w:rPr>
                          <w:b/>
                          <w:bCs/>
                          <w:color w:val="000000"/>
                          <w:szCs w:val="24"/>
                        </w:rPr>
                      </w:pPr>
                      <w:sdt>
                        <w:sdtPr>
                          <w:alias w:val="Numeris"/>
                          <w:tag w:val="nr_e90c6119cc2b4b568447816315b72b31"/>
                          <w:lock w:val="sdtLocked"/>
                          <w:richText/>
                        </w:sdtPr>
                        <w:sdtContent>
                          <w:r>
                            <w:rPr>
                              <w:b/>
                              <w:bCs/>
                              <w:color w:val="000000"/>
                              <w:szCs w:val="24"/>
                            </w:rPr>
                            <w:t>621</w:t>
                          </w:r>
                        </w:sdtContent>
                      </w:sdt>
                      <w:r>
                        <w:rPr>
                          <w:b/>
                          <w:bCs/>
                          <w:color w:val="000000"/>
                          <w:szCs w:val="24"/>
                        </w:rPr>
                        <w:t xml:space="preserve"> straipsnis. </w:t>
                      </w:r>
                      <w:sdt>
                        <w:sdtPr>
                          <w:alias w:val="Pavadinimas"/>
                          <w:tag w:val="title_e90c6119cc2b4b568447816315b72b31"/>
                          <w:lock w:val="sdtLocked"/>
                          <w:richText/>
                        </w:sdtPr>
                        <w:sdtContent>
                          <w:r>
                            <w:rPr>
                              <w:b/>
                              <w:bCs/>
                              <w:color w:val="000000"/>
                              <w:szCs w:val="24"/>
                            </w:rPr>
                            <w:t>Teisė apskųsti nutarimą administracinio nusižengimo byloje</w:t>
                          </w:r>
                        </w:sdtContent>
                      </w:sdt>
                    </w:p>
                    <w:sdt>
                      <w:sdtPr>
                        <w:alias w:val="621 str. 1 d."/>
                        <w:tag w:val="part_e485e5da6177431d816e5dbc85926e0c"/>
                        <w:lock w:val="sdtLocked"/>
                        <w:richText/>
                      </w:sdtPr>
                      <w:sdtContent>
                        <w:p>
                          <w:pPr>
                            <w:spacing w:line="360" w:lineRule="auto"/>
                            <w:ind w:firstLine="720"/>
                            <w:jc w:val="both"/>
                            <w:rPr>
                              <w:b/>
                              <w:bCs/>
                              <w:szCs w:val="24"/>
                            </w:rPr>
                          </w:pPr>
                          <w:r>
                            <w:rPr>
                              <w:color w:val="000000"/>
                              <w:szCs w:val="24"/>
                            </w:rPr>
                            <w:t>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71f7f731ee3d428c9f28fe34847dcdb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ff136a08b4fd451fba49395a16d9e5dc"/>
                            <w:lock w:val="sdtLocked"/>
                            <w:richText/>
                          </w:sdtPr>
                          <w:sdtContent>
                            <w:p>
                              <w:pPr>
                                <w:spacing w:line="360" w:lineRule="auto"/>
                                <w:ind w:firstLine="720"/>
                                <w:jc w:val="both"/>
                                <w:rPr>
                                  <w:szCs w:val="24"/>
                                </w:rPr>
                              </w:pPr>
                              <w:sdt>
                                <w:sdtPr>
                                  <w:alias w:val="Numeris"/>
                                  <w:tag w:val="nr_ff136a08b4fd451fba49395a16d9e5dc"/>
                                  <w:lock w:val="sdtLocked"/>
                                  <w:richText/>
                                </w:sdtPr>
                                <w:sdtContent>
                                  <w:r>
                                    <w:rPr>
                                      <w:bCs/>
                                      <w:szCs w:val="24"/>
                                      <w:lang w:eastAsia="lt-LT"/>
                                    </w:rPr>
                                    <w:t>7</w:t>
                                  </w:r>
                                </w:sdtContent>
                              </w:sdt>
                              <w:r>
                                <w:rPr>
                                  <w:bCs/>
                                  <w:szCs w:val="24"/>
                                  <w:lang w:eastAsia="lt-LT"/>
                                </w:rPr>
                                <w:t>) šalių prašymu arba savo iniciatyva išreikalauja įrodymų, kurių šalys negali gauti, arba išduoda liudijimą tiems įrodymams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0c357da08ea243f695ea6a06b55f6495"/>
                        <w:lock w:val="sdtLocked"/>
                        <w:richText/>
                      </w:sdtPr>
                      <w:sdtContent>
                        <w:p>
                          <w:pPr>
                            <w:spacing w:line="360" w:lineRule="auto"/>
                            <w:ind w:firstLine="720"/>
                            <w:jc w:val="both"/>
                          </w:pPr>
                          <w:sdt>
                            <w:sdtPr>
                              <w:alias w:val="Numeris"/>
                              <w:tag w:val="nr_0c357da08ea243f695ea6a06b55f6495"/>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3c01039d92874034b95f4cf70d21d2f7"/>
                        <w:lock w:val="sdtLocked"/>
                        <w:richText/>
                      </w:sdtPr>
                      <w:sdtContent>
                        <w:p>
                          <w:pPr>
                            <w:spacing w:line="360" w:lineRule="auto"/>
                            <w:ind w:firstLine="720"/>
                            <w:jc w:val="both"/>
                            <w:rPr>
                              <w:szCs w:val="24"/>
                            </w:rPr>
                          </w:pPr>
                          <w:sdt>
                            <w:sdtPr>
                              <w:alias w:val="Numeris"/>
                              <w:tag w:val="nr_3c01039d92874034b95f4cf70d21d2f7"/>
                              <w:lock w:val="sdtLocked"/>
                              <w:richText/>
                            </w:sdtPr>
                            <w:sdtContent>
                              <w:r>
                                <w:rPr>
                                  <w:bCs/>
                                  <w:szCs w:val="24"/>
                                  <w:lang w:eastAsia="lt-LT"/>
                                </w:rPr>
                                <w:t>4</w:t>
                              </w:r>
                            </w:sdtContent>
                          </w:sdt>
                          <w:r>
                            <w:rPr>
                              <w:bCs/>
                              <w:szCs w:val="24"/>
                              <w:lang w:eastAsia="lt-LT"/>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c1c033a69e6f497f9b02ebd315b92582"/>
                    <w:lock w:val="sdtLocked"/>
                    <w:richText/>
                  </w:sdtPr>
                  <w:sdtContent>
                    <w:p>
                      <w:pPr>
                        <w:spacing w:line="360" w:lineRule="auto"/>
                        <w:ind w:left="2552" w:hanging="1832"/>
                        <w:jc w:val="both"/>
                        <w:rPr>
                          <w:szCs w:val="24"/>
                          <w:shd w:val="clear" w:color="auto" w:fill="FFFFFF"/>
                        </w:rPr>
                      </w:pPr>
                      <w:sdt>
                        <w:sdtPr>
                          <w:alias w:val="Numeris"/>
                          <w:tag w:val="nr_c1c033a69e6f497f9b02ebd315b92582"/>
                          <w:lock w:val="sdtLocked"/>
                          <w:richText/>
                        </w:sdtPr>
                        <w:sdtContent>
                          <w:r>
                            <w:rPr>
                              <w:b/>
                              <w:bCs/>
                              <w:color w:val="000000"/>
                              <w:szCs w:val="24"/>
                            </w:rPr>
                            <w:t>644</w:t>
                          </w:r>
                        </w:sdtContent>
                      </w:sdt>
                      <w:r>
                        <w:rPr>
                          <w:b/>
                          <w:bCs/>
                          <w:color w:val="000000"/>
                          <w:szCs w:val="24"/>
                        </w:rPr>
                        <w:t xml:space="preserve"> straipsnis. </w:t>
                      </w:r>
                      <w:sdt>
                        <w:sdtPr>
                          <w:alias w:val="Pavadinimas"/>
                          <w:tag w:val="title_c1c033a69e6f497f9b02ebd315b92582"/>
                          <w:lock w:val="sdtLocked"/>
                          <w:richText/>
                        </w:sdtPr>
                        <w:sdtContent>
                          <w:r>
                            <w:rPr>
                              <w:b/>
                              <w:bCs/>
                              <w:color w:val="000000"/>
                              <w:szCs w:val="24"/>
                            </w:rPr>
                            <w:t>Pirmosios instancijos teismo nutarimo (nutarties) apskundimas apeliacine tvarka</w:t>
                          </w:r>
                        </w:sdtContent>
                      </w:sdt>
                    </w:p>
                    <w:sdt>
                      <w:sdtPr>
                        <w:alias w:val="644 str. 1 d."/>
                        <w:tag w:val="part_5d75f37e8cdc4706af44c8037b3f6a31"/>
                        <w:lock w:val="sdtLocked"/>
                        <w:richText/>
                      </w:sdtPr>
                      <w:sdtContent>
                        <w:p>
                          <w:pPr>
                            <w:spacing w:line="360" w:lineRule="auto"/>
                            <w:ind w:firstLine="720"/>
                            <w:jc w:val="both"/>
                            <w:rPr>
                              <w:szCs w:val="24"/>
                            </w:rPr>
                          </w:pPr>
                          <w:r>
                            <w:rPr>
                              <w:szCs w:val="24"/>
                              <w:shd w:val="clear" w:color="auto" w:fill="FFFFFF"/>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ir </w:t>
                          </w:r>
                          <w:r>
                            <w:rPr>
                              <w:color w:val="000000"/>
                              <w:szCs w:val="24"/>
                              <w:shd w:val="clear" w:color="auto" w:fill="FFFFFF"/>
                              <w:lang w:eastAsia="lt-LT"/>
                            </w:rPr>
                            <w:t>įgaliotos institucijos nutarimą nutraukti šio kodekso 592 straipsnio 3 ir 4 dalyse nustatytais atvejais pradėtą administracinio nusižengimo teiseną apskundęs prokuroras gali apskųsti apeliacine tvarka apygardos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20fa657c364245eca8a919d28e8f49e6"/>
                    <w:lock w:val="sdtLocked"/>
                    <w:richText/>
                  </w:sdtPr>
                  <w:sdtContent>
                    <w:p>
                      <w:pPr>
                        <w:spacing w:line="360" w:lineRule="auto"/>
                        <w:ind w:left="2552" w:hanging="1832"/>
                        <w:jc w:val="both"/>
                        <w:rPr>
                          <w:b/>
                          <w:color w:val="000000"/>
                        </w:rPr>
                      </w:pPr>
                      <w:sdt>
                        <w:sdtPr>
                          <w:alias w:val="Numeris"/>
                          <w:tag w:val="nr_20fa657c364245eca8a919d28e8f49e6"/>
                          <w:lock w:val="sdtLocked"/>
                          <w:richText/>
                        </w:sdtPr>
                        <w:sdtContent>
                          <w:r>
                            <w:rPr>
                              <w:b/>
                              <w:bCs/>
                              <w:color w:val="000000"/>
                            </w:rPr>
                            <w:t>683</w:t>
                          </w:r>
                        </w:sdtContent>
                      </w:sdt>
                      <w:r>
                        <w:rPr>
                          <w:b/>
                          <w:bCs/>
                          <w:color w:val="000000"/>
                        </w:rPr>
                        <w:t xml:space="preserve"> straipsnis. </w:t>
                      </w:r>
                      <w:sdt>
                        <w:sdtPr>
                          <w:alias w:val="Pavadinimas"/>
                          <w:tag w:val="title_20fa657c364245eca8a919d28e8f49e6"/>
                          <w:lock w:val="sdtLocked"/>
                          <w:richText/>
                        </w:sdtPr>
                        <w:sdtContent>
                          <w:r>
                            <w:rPr>
                              <w:b/>
                              <w:bCs/>
                              <w:color w:val="000000"/>
                            </w:rPr>
                            <w:t>Teisės vairuoti vidaus vandenų transporto priemones atėmimo vykdymo tvarka</w:t>
                          </w:r>
                        </w:sdtContent>
                      </w:sdt>
                    </w:p>
                    <w:sdt>
                      <w:sdtPr>
                        <w:alias w:val="683 str. 1 d."/>
                        <w:tag w:val="part_ff6c6b69da924460bc176ee556a5ce2d"/>
                        <w:lock w:val="sdtLocked"/>
                        <w:richText/>
                      </w:sdtPr>
                      <w:sdtContent>
                        <w:p>
                          <w:pPr>
                            <w:spacing w:line="360" w:lineRule="auto"/>
                            <w:ind w:firstLine="720"/>
                            <w:jc w:val="both"/>
                            <w:rPr>
                              <w:color w:val="000000"/>
                            </w:rPr>
                          </w:pPr>
                          <w:sdt>
                            <w:sdtPr>
                              <w:alias w:val="Numeris"/>
                              <w:tag w:val="nr_ff6c6b69da924460bc176ee556a5ce2d"/>
                              <w:lock w:val="sdtLocked"/>
                              <w:richText/>
                            </w:sdtPr>
                            <w:sdtContent>
                              <w:r>
                                <w:rPr>
                                  <w:color w:val="000000"/>
                                </w:rPr>
                                <w:t>1</w:t>
                              </w:r>
                            </w:sdtContent>
                          </w:sdt>
                          <w:r>
                            <w:rPr>
                              <w:color w:val="000000"/>
                            </w:rPr>
                            <w:t>. Teisės vairuoti vidaus vandenų transporto priemones atėmimas vykdomas paimant vidaus vandenų transporto specialisto laipsnio diplomą arba kvalifikacijos liudijimą, arba laivavedžio pažymėjimą.</w:t>
                          </w:r>
                        </w:p>
                      </w:sdtContent>
                    </w:sdt>
                    <w:sdt>
                      <w:sdtPr>
                        <w:alias w:val="683 str. 2 d."/>
                        <w:tag w:val="part_d01c36d2b8f64f539347db4e2c4ce9ba"/>
                        <w:lock w:val="sdtLocked"/>
                        <w:richText/>
                      </w:sdtPr>
                      <w:sdtContent>
                        <w:p>
                          <w:pPr>
                            <w:spacing w:line="360" w:lineRule="auto"/>
                            <w:ind w:firstLine="720"/>
                            <w:jc w:val="both"/>
                            <w:rPr>
                              <w:szCs w:val="24"/>
                            </w:rPr>
                          </w:pPr>
                          <w:sdt>
                            <w:sdtPr>
                              <w:alias w:val="Numeris"/>
                              <w:tag w:val="nr_d01c36d2b8f64f539347db4e2c4ce9ba"/>
                              <w:lock w:val="sdtLocked"/>
                              <w:richText/>
                            </w:sdtPr>
                            <w:sdtContent>
                              <w:r>
                                <w:rPr>
                                  <w:color w:val="000000"/>
                                </w:rPr>
                                <w:t>2</w:t>
                              </w:r>
                            </w:sdtContent>
                          </w:sdt>
                          <w:r>
                            <w:rPr>
                              <w:color w:val="000000"/>
                            </w:rPr>
                            <w:t>.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62463a14cf48452bad13337b0173d50f"/>
        <w:lock w:val="sdtLocked"/>
        <w:richText/>
      </w:sdtPr>
      <w:sdtContent>
        <w:p>
          <w:pPr>
            <w:shd w:val="clear" w:color="000000" w:fill="auto"/>
            <w:suppressAutoHyphens/>
            <w:ind w:firstLine="5040"/>
            <w:sectPr>
              <w:pgSz w:w="11907" w:h="16840" w:code="9"/>
              <w:pgMar w:top="1134" w:right="851" w:bottom="1134" w:left="1701" w:header="706" w:footer="706" w:gutter="0"/>
              <w:pgNumType w:start="1"/>
              <w:cols w:space="1296"/>
              <w:titlePg/>
              <w:docGrid w:linePitch="326"/>
            </w:sectPr>
          </w:pPr>
        </w:p>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62463a14cf48452bad13337b0173d50f"/>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f847821cd2148f297d791bb55badf97"/>
            <w:lock w:val="sdtLocked"/>
            <w:richText/>
          </w:sdtPr>
          <w:sdtContent>
            <w:p>
              <w:pPr>
                <w:spacing w:line="360" w:lineRule="auto"/>
                <w:ind w:firstLine="720"/>
                <w:jc w:val="both"/>
                <w:rPr>
                  <w:rFonts w:eastAsia="SimSun"/>
                  <w:szCs w:val="24"/>
                  <w:lang w:eastAsia="zh-CN"/>
                </w:rPr>
              </w:pPr>
              <w:sdt>
                <w:sdtPr>
                  <w:alias w:val="Numeris"/>
                  <w:tag w:val="nr_5f847821cd2148f297d791bb55badf97"/>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xml:space="preserve">, 15 skyrius, 6 tomas, p. 77) su paskutiniais pakeitimas, padarytais </w:t>
              </w:r>
              <w:r>
                <w:rPr>
                  <w:bCs/>
                  <w:color w:val="000000"/>
                  <w:bdr w:val="none" w:sz="0" w:space="0" w:color="auto" w:frame="1"/>
                  <w:shd w:val="clear" w:color="auto" w:fill="FFFFFF"/>
                </w:rPr>
                <w:t>2018 m. kovo 8 d. Komisijos direktyva (ES) 2018/350.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61f560f6fb4a409bbf83177994c03608"/>
            <w:lock w:val="sdtLocked"/>
            <w:richText/>
          </w:sdtPr>
          <w:sdtContent>
            <w:p>
              <w:pPr>
                <w:suppressAutoHyphens/>
                <w:spacing w:line="360" w:lineRule="auto"/>
                <w:ind w:firstLine="720"/>
                <w:jc w:val="both"/>
                <w:rPr>
                  <w:rFonts w:eastAsia="SimSun"/>
                  <w:szCs w:val="24"/>
                  <w:lang w:eastAsia="zh-CN"/>
                </w:rPr>
              </w:pPr>
              <w:sdt>
                <w:sdtPr>
                  <w:alias w:val="Numeris"/>
                  <w:tag w:val="nr_61f560f6fb4a409bbf83177994c03608"/>
                  <w:lock w:val="sdtLocked"/>
                  <w:richText/>
                </w:sdtPr>
                <w:sdtContent>
                  <w:r>
                    <w:rPr>
                      <w:rFonts w:eastAsia="SimSun"/>
                      <w:szCs w:val="24"/>
                      <w:lang w:eastAsia="zh-CN"/>
                    </w:rPr>
                    <w:t>19</w:t>
                  </w:r>
                </w:sdtContent>
              </w:sdt>
              <w:r>
                <w:rPr>
                  <w:rFonts w:eastAsia="SimSun"/>
                  <w:szCs w:val="24"/>
                  <w:lang w:eastAsia="zh-CN"/>
                </w:rPr>
                <w:t xml:space="preserve">. </w:t>
              </w:r>
              <w:r>
                <w:rPr>
                  <w:rFonts w:eastAsia="SimSun"/>
                  <w:i/>
                  <w:sz w:val="20"/>
                  <w:lang w:eastAsia="zh-CN"/>
                </w:rPr>
                <w:t>Neteko galios 2020-02-08.</w:t>
              </w:r>
              <w:r>
                <w:rPr>
                  <w:rFonts w:eastAsia="SimSun"/>
                  <w:szCs w:val="24"/>
                  <w:lang w:eastAsia="zh-CN"/>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d0fb2b0636b844b2b355db883093323a"/>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0a4be9ed783b41a78da47722d06ca935"/>
            <w:lock w:val="sdtLocked"/>
            <w:richText/>
          </w:sdtPr>
          <w:sdtContent>
            <w:p>
              <w:pPr>
                <w:pStyle w:val="PlainText"/>
                <w:ind w:firstLine="567"/>
                <w:jc w:val="both"/>
                <w:rPr>
                  <w:rFonts w:ascii="Times New Roman" w:hAnsi="Times New Roman"/>
                  <w:b/>
                  <w:bCs/>
                  <w:sz w:val="22"/>
                </w:rPr>
              </w:pPr>
              <w:r>
                <w:rPr>
                  <w:rFonts w:ascii="Times New Roman" w:hAnsi="Times New Roman"/>
                  <w:sz w:val="22"/>
                </w:rPr>
                <w:t>66</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1 p."/>
            <w:tag w:val="part_1e5b0263e7bd46e9ba40ccd66fd394dd"/>
            <w:lock w:val="sdtLocked"/>
            <w:richText/>
          </w:sdtPr>
          <w:sdtContent>
            <w:p>
              <w:pPr>
                <w:suppressAutoHyphens/>
                <w:spacing w:line="360" w:lineRule="auto"/>
                <w:ind w:firstLine="720"/>
                <w:jc w:val="both"/>
                <w:rPr>
                  <w:rFonts w:eastAsia="SimSun"/>
                  <w:szCs w:val="24"/>
                  <w:lang w:eastAsia="zh-CN"/>
                </w:rPr>
              </w:pPr>
              <w:sdt>
                <w:sdtPr>
                  <w:alias w:val="Numeris"/>
                  <w:tag w:val="nr_1e5b0263e7bd46e9ba40ccd66fd394dd"/>
                  <w:lock w:val="sdtLocked"/>
                  <w:richText/>
                </w:sdtPr>
                <w:sdtContent>
                  <w:r>
                    <w:rPr>
                      <w:rFonts w:eastAsia="SimSun"/>
                      <w:lang w:eastAsia="zh-CN"/>
                    </w:rPr>
                    <w:t>68</w:t>
                  </w:r>
                  <w:r>
                    <w:rPr>
                      <w:rFonts w:eastAsia="SimSun"/>
                      <w:vertAlign w:val="superscript"/>
                      <w:lang w:eastAsia="zh-CN"/>
                    </w:rPr>
                    <w:t>1</w:t>
                  </w:r>
                </w:sdtContent>
              </w:sdt>
              <w:r>
                <w:rPr>
                  <w:rFonts w:eastAsia="SimSun"/>
                  <w:lang w:eastAsia="zh-CN"/>
                </w:rPr>
                <w:t xml:space="preserve">. </w:t>
              </w:r>
              <w:r>
                <w:rPr>
                  <w:bCs/>
                </w:rPr>
                <w:t xml:space="preserve">2011 m. lapkričio 3 d. Komisijos reglamentas (ES) Nr. 1178/2011, kuriuo pagal Europos Parlamento ir Tarybos reglamentą (EB) Nr. 216/2008 nustatomi su civilinės aviacijos orlaivių įgula susiję techniniai reikalavimai ir administracinės procedūros </w:t>
              </w:r>
              <w:r>
                <w:t xml:space="preserve">(OL 2011 L 311, p. 1), su paskutiniais pakeitimais, padarytais 2018 m. liepos 27 d. Komisijos reglamentu (ES) 2018/1065 (OL 2018 L 192, p. 31).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6-1 p."/>
            <w:tag w:val="part_2647bc75e6a148feaf1890f4dce84b26"/>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2647bc75e6a148feaf1890f4dce84b26"/>
                  <w:lock w:val="sdtLocked"/>
                  <w:richText/>
                </w:sdtPr>
                <w:sdtContent>
                  <w:r>
                    <w:t>76</w:t>
                  </w:r>
                  <w:r>
                    <w:rPr>
                      <w:vertAlign w:val="superscript"/>
                    </w:rPr>
                    <w:t>1</w:t>
                  </w:r>
                </w:sdtContent>
              </w:sdt>
              <w:r>
                <w:t xml:space="preserve">. 2012 m. spalio 5 d. Komisijos reglamentas (ES) Nr. 965/2012, kuriuo pagal Europos Parlamento ir Tarybos reglamentą (EB) Nr. 216/2008 nustatomi su orlaivių naudojimu skrydžiams susiję techniniai reikalavimai ir administracinės procedūros (OL 2012 L 296, p. 1), su paskutiniais pakeitimais, padarytais 2018 m. liepos 23 d. Komisijos reglamentu (ES) 2018/1042 (OL 2018 L 188, p. 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77 p."/>
            <w:tag w:val="part_06576713ce6d497bb89a8f538bfa5f40"/>
            <w:lock w:val="sdtLocked"/>
            <w:richText/>
          </w:sdtPr>
          <w:sdtContent>
            <w:p>
              <w:pPr>
                <w:pStyle w:val="PlainText"/>
                <w:ind w:firstLine="567"/>
                <w:jc w:val="both"/>
                <w:rPr>
                  <w:rFonts w:ascii="Times New Roman" w:hAnsi="Times New Roman"/>
                  <w:b/>
                  <w:bCs/>
                  <w:sz w:val="22"/>
                </w:rPr>
              </w:pPr>
              <w:r>
                <w:rPr>
                  <w:rFonts w:ascii="Times New Roman" w:hAnsi="Times New Roman"/>
                  <w:sz w:val="22"/>
                </w:rPr>
                <w:t>77</w:t>
              </w:r>
              <w:r>
                <w:rPr>
                  <w:rFonts w:ascii="Times New Roman" w:hAnsi="Times New Roman"/>
                  <w:sz w:val="22"/>
                </w:rPr>
                <w:t>.</w:t>
              </w:r>
              <w:r>
                <w:rPr>
                  <w:rFonts w:ascii="Times New Roman" w:eastAsia="MS Mincho" w:hAnsi="Times New Roman"/>
                  <w:sz w:val="20"/>
                  <w:i/>
                  <w:iCs/>
                </w:rPr>
                <w:t xml:space="preserve"> Neteko galios nuo 2021-06-02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77-1 p."/>
            <w:tag w:val="part_734e4e07994248baba76f2005c42e868"/>
            <w:lock w:val="sdtLocked"/>
            <w:richText/>
          </w:sdtPr>
          <w:sdtContent>
            <w:p>
              <w:pPr>
                <w:spacing w:line="360" w:lineRule="auto"/>
                <w:ind w:firstLine="720"/>
                <w:jc w:val="both"/>
                <w:rPr>
                  <w:rFonts w:eastAsia="SimSun"/>
                  <w:szCs w:val="24"/>
                  <w:lang w:eastAsia="lt-LT"/>
                </w:rPr>
              </w:pPr>
              <w:sdt>
                <w:sdtPr>
                  <w:alias w:val="Numeris"/>
                  <w:tag w:val="nr_734e4e07994248baba76f2005c42e868"/>
                  <w:lock w:val="sdtLocked"/>
                  <w:richText/>
                </w:sdtPr>
                <w:sdtContent>
                  <w:r>
                    <w:rPr>
                      <w:color w:val="000000"/>
                    </w:rPr>
                    <w:t>77</w:t>
                  </w:r>
                  <w:r>
                    <w:rPr>
                      <w:color w:val="000000"/>
                      <w:vertAlign w:val="superscript"/>
                    </w:rPr>
                    <w:t>1</w:t>
                  </w:r>
                </w:sdtContent>
              </w:sdt>
              <w:r>
                <w:rPr>
                  <w:color w:val="000000"/>
                </w:rPr>
                <w:t xml:space="preserve">. 2013 m. sausio 15 d. </w:t>
              </w:r>
              <w:r>
                <w:t xml:space="preserve">Europos Parlamento ir Tarybos reglamentas (ES) Nr. 168/2013 </w:t>
              </w:r>
              <w:r>
                <w:rPr>
                  <w:bCs/>
                </w:rPr>
                <w:t xml:space="preserve">dėl dviračių ir triračių transporto priemonių bei keturračių patvirtinimo ir rinkos priežiūros </w:t>
              </w:r>
              <w:r>
                <w:t xml:space="preserve">(OL 2013 L 60, p. 52).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2-1 p."/>
            <w:tag w:val="part_b7038fb426024a52b59c98ac2b1314d1"/>
            <w:lock w:val="sdtLocked"/>
            <w:richText/>
          </w:sdtPr>
          <w:sdtContent>
            <w:p>
              <w:pPr>
                <w:spacing w:line="360" w:lineRule="auto"/>
                <w:ind w:firstLine="720"/>
                <w:jc w:val="both"/>
                <w:rPr>
                  <w:rFonts w:eastAsia="SimSun"/>
                  <w:szCs w:val="24"/>
                  <w:lang w:eastAsia="zh-CN"/>
                </w:rPr>
              </w:pPr>
              <w:sdt>
                <w:sdtPr>
                  <w:alias w:val="Numeris"/>
                  <w:tag w:val="nr_b7038fb426024a52b59c98ac2b1314d1"/>
                  <w:lock w:val="sdtLocked"/>
                  <w:richText/>
                </w:sdtPr>
                <w:sdtContent>
                  <w:r>
                    <w:rPr>
                      <w:color w:val="000000"/>
                      <w:szCs w:val="24"/>
                      <w:lang w:eastAsia="lt-LT"/>
                    </w:rPr>
                    <w:t>82</w:t>
                  </w:r>
                  <w:r>
                    <w:rPr>
                      <w:color w:val="000000"/>
                      <w:szCs w:val="24"/>
                      <w:vertAlign w:val="superscript"/>
                      <w:lang w:eastAsia="lt-LT"/>
                    </w:rPr>
                    <w:t>1</w:t>
                  </w:r>
                </w:sdtContent>
              </w:sdt>
              <w:r>
                <w:rPr>
                  <w:color w:val="000000"/>
                  <w:szCs w:val="24"/>
                  <w:lang w:eastAsia="lt-LT"/>
                </w:rPr>
                <w:t>. 2013 m. lapkričio 20 d. Europos Parlamento ir Tarybos reglamentas (ES) Nr. 1257/2013 dėl laivų perdirbimo, kuriuo iš dalies keičiami Reglamentas (EB) Nr. 1013/2006 ir Direktyva 2009/16/EB (OL 2013 L 330,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3-1 p."/>
            <w:tag w:val="part_cab440052b4240b6a477fa8f6f90eb3e"/>
            <w:lock w:val="sdtLocked"/>
            <w:richText/>
          </w:sdtPr>
          <w:sdtContent>
            <w:p>
              <w:pPr>
                <w:suppressAutoHyphens/>
                <w:spacing w:line="360" w:lineRule="auto"/>
                <w:ind w:firstLine="720"/>
                <w:jc w:val="both"/>
              </w:pPr>
              <w:sdt>
                <w:sdtPr>
                  <w:alias w:val="Numeris"/>
                  <w:tag w:val="nr_cab440052b4240b6a477fa8f6f90eb3e"/>
                  <w:lock w:val="sdtLocked"/>
                  <w:richText/>
                </w:sdtPr>
                <w:sdtContent>
                  <w:r>
                    <w:rPr>
                      <w:rFonts w:eastAsia="SimSun"/>
                      <w:lang w:eastAsia="zh-CN"/>
                    </w:rPr>
                    <w:t>93</w:t>
                  </w:r>
                  <w:r>
                    <w:rPr>
                      <w:rFonts w:eastAsia="SimSun"/>
                      <w:vertAlign w:val="superscript"/>
                      <w:lang w:eastAsia="zh-CN"/>
                    </w:rPr>
                    <w:t>1</w:t>
                  </w:r>
                </w:sdtContent>
              </w:sdt>
              <w:r>
                <w:rPr>
                  <w:rFonts w:eastAsia="SimSun"/>
                  <w:lang w:eastAsia="zh-CN"/>
                </w:rPr>
                <w:t xml:space="preserve">. </w:t>
              </w:r>
              <w:r>
                <w:rPr>
                  <w:bCs/>
                </w:rPr>
                <w:t>2014 m. lapkričio 26 d. Komisijos reglamentas (ES) Nr. 1321/2014 dėl orlaivių nepertraukiamojo tinkamumo skraidyti ir aviacijos produktų, dalių bei prietaisų tinkamumo naudoti ir šias užduotis atliekančių organizacijų bei darbuotojų patvirtinimo</w:t>
              </w:r>
              <w:r>
                <w:rPr>
                  <w:b/>
                  <w:bCs/>
                </w:rPr>
                <w:t xml:space="preserve"> </w:t>
              </w:r>
              <w:r>
                <w:t xml:space="preserve">(OL 2014 L 362, p. 1) su paskutiniais pakeitimais, padarytais 2018 m. rugpjūčio 14 d. Komisijos reglamentu (ES) 2018/1142 (OL 2018 L 207, p. 2).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93-2 p."/>
            <w:tag w:val="part_fa6c43c2cb6843d990d286133e23a4c9"/>
            <w:lock w:val="sdtLocked"/>
            <w:richText/>
          </w:sdtPr>
          <w:sdtContent>
            <w:p>
              <w:pPr>
                <w:suppressAutoHyphens/>
                <w:spacing w:line="360" w:lineRule="auto"/>
                <w:ind w:firstLine="720"/>
                <w:jc w:val="both"/>
              </w:pPr>
              <w:sdt>
                <w:sdtPr>
                  <w:alias w:val="Numeris"/>
                  <w:tag w:val="nr_fa6c43c2cb6843d990d286133e23a4c9"/>
                  <w:lock w:val="sdtLocked"/>
                  <w:richText/>
                </w:sdtPr>
                <w:sdtContent>
                  <w:r>
                    <w:t>93</w:t>
                  </w:r>
                  <w:r>
                    <w:rPr>
                      <w:vertAlign w:val="superscript"/>
                    </w:rPr>
                    <w:t>2</w:t>
                  </w:r>
                </w:sdtContent>
              </w:sdt>
              <w:r>
                <w:t xml:space="preserve">. </w:t>
              </w:r>
              <w:r>
                <w:rPr>
                  <w:bCs/>
                </w:rPr>
                <w:t xml:space="preserve">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 </w:t>
              </w:r>
              <w:r>
                <w:t xml:space="preserve">(OL 2015 L 63,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0-1 p."/>
            <w:tag w:val="part_11eb5b4610694ba5b58d1da81946b076"/>
            <w:lock w:val="sdtLocked"/>
            <w:richText/>
          </w:sdtPr>
          <w:sdtContent>
            <w:p>
              <w:pPr>
                <w:spacing w:line="360" w:lineRule="auto"/>
                <w:ind w:firstLine="720"/>
                <w:jc w:val="both"/>
              </w:pPr>
              <w:sdt>
                <w:sdtPr>
                  <w:alias w:val="Numeris"/>
                  <w:tag w:val="nr_11eb5b4610694ba5b58d1da81946b076"/>
                  <w:lock w:val="sdtLocked"/>
                  <w:richText/>
                </w:sdtPr>
                <w:sdtContent>
                  <w:r>
                    <w:t>100</w:t>
                  </w:r>
                  <w:r>
                    <w:rPr>
                      <w:vertAlign w:val="superscript"/>
                    </w:rPr>
                    <w:t>1</w:t>
                  </w:r>
                </w:sdtContent>
              </w:sdt>
              <w:r>
                <w:t xml:space="preserve">. </w:t>
              </w:r>
              <w:r>
                <w:rPr>
                  <w:bCs/>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(OL 2016 L 252, p. 53).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0-2 p."/>
            <w:tag w:val="part_8507e5653abf443aa44c9c59a0c1317d"/>
            <w:lock w:val="sdtLocked"/>
            <w:richText/>
          </w:sdtPr>
          <w:sdtContent>
            <w:p>
              <w:pPr>
                <w:spacing w:line="360" w:lineRule="atLeast"/>
                <w:ind w:firstLine="720"/>
                <w:jc w:val="both"/>
              </w:pPr>
              <w:sdt>
                <w:sdtPr>
                  <w:alias w:val="Numeris"/>
                  <w:tag w:val="nr_8507e5653abf443aa44c9c59a0c1317d"/>
                  <w:lock w:val="sdtLocked"/>
                  <w:richText/>
                </w:sdtPr>
                <w:sdtContent>
                  <w:r>
                    <w:rPr>
                      <w:szCs w:val="24"/>
                    </w:rPr>
                    <w:t>100</w:t>
                  </w:r>
                  <w:r>
                    <w:rPr>
                      <w:szCs w:val="24"/>
                      <w:vertAlign w:val="superscript"/>
                    </w:rPr>
                    <w:t>2</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(OL 2017 L 95, p. 1), su paskutiniais pakeitimais, padarytais</w:t>
              </w:r>
              <w:r>
                <w:rPr>
                  <w:szCs w:val="24"/>
                  <w:lang w:eastAsia="ar-SA"/>
                </w:rPr>
                <w:t xml:space="preserve"> </w:t>
              </w:r>
              <w:r>
                <w:rPr>
                  <w:rFonts w:eastAsia="Arial Unicode MS"/>
                  <w:szCs w:val="24"/>
                </w:rPr>
                <w:t xml:space="preserve">2019 m. kovo 12 d. Komisijos deleguotuoju reglamentu (ES) 2019/1012 (OL 2019 </w:t>
              </w:r>
              <w:r>
                <w:rPr>
                  <w:rFonts w:eastAsia="Arial Unicode MS"/>
                  <w:iCs/>
                  <w:szCs w:val="24"/>
                </w:rPr>
                <w:t>L 165, p. 4)</w:t>
              </w:r>
              <w:r>
                <w:rPr>
                  <w:rFonts w:eastAsia="Arial Unicode M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
          <w:sdtPr>
            <w:alias w:val="100-3 p."/>
            <w:tag w:val="part_056ad62e8f9a4a488f6cbd9ac5ff4cf5"/>
            <w:lock w:val="sdtLocked"/>
            <w:richText/>
          </w:sdtPr>
          <w:sdtContent>
            <w:p>
              <w:pPr>
                <w:spacing w:line="360" w:lineRule="auto"/>
                <w:ind w:firstLine="720"/>
                <w:jc w:val="both"/>
              </w:pPr>
              <w:sdt>
                <w:sdtPr>
                  <w:alias w:val="Numeris"/>
                  <w:tag w:val="nr_056ad62e8f9a4a488f6cbd9ac5ff4cf5"/>
                  <w:lock w:val="sdtLocked"/>
                  <w:richText/>
                </w:sdtPr>
                <w:sdtContent>
                  <w:r>
                    <w:rPr>
                      <w:szCs w:val="24"/>
                      <w:lang w:eastAsia="lt-LT"/>
                    </w:rPr>
                    <w:t>100</w:t>
                  </w:r>
                  <w:r>
                    <w:rPr>
                      <w:szCs w:val="24"/>
                      <w:vertAlign w:val="superscript"/>
                      <w:lang w:eastAsia="lt-LT"/>
                    </w:rPr>
                    <w:t>3</w:t>
                  </w:r>
                </w:sdtContent>
              </w:sdt>
              <w:r>
                <w:rPr>
                  <w:szCs w:val="24"/>
                  <w:lang w:eastAsia="lt-LT"/>
                </w:rPr>
                <w:t xml:space="preserve">. </w:t>
              </w:r>
              <w:r>
                <w:rPr>
                  <w:szCs w:val="24"/>
                  <w:shd w:val="clear" w:color="auto" w:fill="FFFFFF"/>
                </w:rPr>
                <w:t xml:space="preserve">2017 m. gegužės 17 d. </w:t>
              </w:r>
              <w:r>
                <w:rPr>
                  <w:bCs/>
                  <w:szCs w:val="24"/>
                </w:rPr>
                <w:t>Europos Parlamento ir Tarybos reglamentas (ES) 2017/821, kuriuo nustatomos alavo, tantalo, volframo, jų rūdų ir aukso iš konfliktinių ir didelės rizikos zonų Sąjungos importuotojų prievolės dėl išsamaus tiekimo grandinės patikrinimo (OL 2017 L 130,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102 p."/>
            <w:tag w:val="part_72e401771a1441e288b44265ae9a902e"/>
            <w:lock w:val="sdtLocked"/>
            <w:richText/>
          </w:sdtPr>
          <w:sdtContent>
            <w:p>
              <w:pPr>
                <w:spacing w:line="360" w:lineRule="auto"/>
                <w:ind w:firstLine="720"/>
                <w:jc w:val="both"/>
              </w:pPr>
              <w:sdt>
                <w:sdtPr>
                  <w:alias w:val="Numeris"/>
                  <w:tag w:val="nr_72e401771a1441e288b44265ae9a902e"/>
                  <w:lock w:val="sdtLocked"/>
                  <w:richText/>
                </w:sdtPr>
                <w:sdtContent>
                  <w:r>
                    <w:t>102</w:t>
                  </w:r>
                </w:sdtContent>
              </w:sdt>
              <w:r>
                <w:t xml:space="preserve">. 2017 m. gegužės 17 d. Europos Parlamento ir Tarybos direktyva (ES) 2017/828, kuria iš dalies keičiamos Direktyvos 2007/36/EB nuostatos, susijusios su akcininkų ilgalaikio dalyvavimo skatinimu (OL 2017 L 132,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102-1 p."/>
            <w:tag w:val="part_fa096f8841f04d9d98d0679b7f375213"/>
            <w:lock w:val="sdtLocked"/>
            <w:richText/>
          </w:sdtPr>
          <w:sdtContent>
            <w:p>
              <w:pPr>
                <w:spacing w:line="360" w:lineRule="auto"/>
                <w:ind w:firstLine="720"/>
                <w:jc w:val="both"/>
              </w:pPr>
              <w:sdt>
                <w:sdtPr>
                  <w:alias w:val="Numeris"/>
                  <w:tag w:val="nr_fa096f8841f04d9d98d0679b7f375213"/>
                  <w:lock w:val="sdtLocked"/>
                  <w:richText/>
                </w:sdtPr>
                <w:sdtContent>
                  <w:r>
                    <w:rPr>
                      <w:bCs/>
                    </w:rPr>
                    <w:t>102</w:t>
                  </w:r>
                  <w:r>
                    <w:rPr>
                      <w:bCs/>
                      <w:vertAlign w:val="superscript"/>
                    </w:rPr>
                    <w:t>1</w:t>
                  </w:r>
                </w:sdtContent>
              </w:sdt>
              <w:r>
                <w:rPr>
                  <w:bCs/>
                </w:rPr>
                <w:t xml:space="preserve">. </w:t>
              </w:r>
              <w:r>
                <w:t xml:space="preserve">2018 m. gegužės 30 d. </w:t>
              </w:r>
              <w:r>
                <w:rPr>
                  <w:bCs/>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 (OL 2018 L 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103 p."/>
            <w:tag w:val="part_0804e59e3bf34f98873e66e8ec82f301"/>
            <w:lock w:val="sdtLocked"/>
            <w:richText/>
          </w:sdtPr>
          <w:sdtContent>
            <w:p>
              <w:pPr>
                <w:tabs>
                  <w:tab w:val="left" w:pos="1276"/>
                  <w:tab w:val="left" w:pos="1843"/>
                </w:tabs>
                <w:spacing w:line="360" w:lineRule="auto"/>
                <w:ind w:firstLine="720"/>
                <w:jc w:val="both"/>
                <w:textAlignment w:val="baseline"/>
              </w:pPr>
              <w:sdt>
                <w:sdtPr>
                  <w:alias w:val="Numeris"/>
                  <w:tag w:val="nr_0804e59e3bf34f98873e66e8ec82f301"/>
                  <w:lock w:val="sdtLocked"/>
                  <w:richText/>
                </w:sdtPr>
                <w:sdtContent>
                  <w:r>
                    <w:t>103</w:t>
                  </w:r>
                </w:sdtContent>
              </w:sdt>
              <w: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(OL 2018 L 212, p. 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103-1 p."/>
            <w:tag w:val="part_7267338957ac4bad87a3dcb003fff331"/>
            <w:lock w:val="sdtLocked"/>
            <w:richText/>
          </w:sdtPr>
          <w:sdtContent>
            <w:p>
              <w:pPr>
                <w:tabs>
                  <w:tab w:val="left" w:pos="993"/>
                </w:tabs>
                <w:spacing w:line="360" w:lineRule="auto"/>
                <w:ind w:firstLine="720"/>
                <w:jc w:val="both"/>
              </w:pPr>
              <w:sdt>
                <w:sdtPr>
                  <w:alias w:val="Numeris"/>
                  <w:tag w:val="nr_7267338957ac4bad87a3dcb003fff331"/>
                  <w:lock w:val="sdtLocked"/>
                  <w:richText/>
                </w:sdtPr>
                <w:sdtContent>
                  <w:r>
                    <w:rPr>
                      <w:rFonts w:eastAsia="NSimSun"/>
                      <w:bCs/>
                      <w:color w:val="00000A"/>
                      <w:szCs w:val="24"/>
                      <w:lang w:eastAsia="lt-LT" w:bidi="hi-IN"/>
                    </w:rPr>
                    <w:t>103</w:t>
                  </w:r>
                  <w:r>
                    <w:rPr>
                      <w:rFonts w:eastAsia="NSimSun"/>
                      <w:bCs/>
                      <w:color w:val="00000A"/>
                      <w:szCs w:val="24"/>
                      <w:vertAlign w:val="superscript"/>
                      <w:lang w:eastAsia="lt-LT" w:bidi="hi-IN"/>
                    </w:rPr>
                    <w:t>1</w:t>
                  </w:r>
                </w:sdtContent>
              </w:sdt>
              <w:r>
                <w:rPr>
                  <w:rFonts w:eastAsia="NSimSun"/>
                  <w:bCs/>
                  <w:color w:val="00000A"/>
                  <w:szCs w:val="24"/>
                  <w:lang w:eastAsia="lt-LT" w:bidi="hi-IN"/>
                </w:rPr>
                <w:t>. 2018 m. spalio 23 d. Europos Parlamento ir Tarybos reglamentas (ES) 2018/1672 dėl į Sąjungą įvežamų arba iš jos išvežamų grynųjų pinigų kontrolės, kuriuo panaikinamas Reglamentas (EB) Nr. 1889/2005.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104 p."/>
            <w:tag w:val="part_2e393067861a4c34974555a25fc28022"/>
            <w:lock w:val="sdtLocked"/>
            <w:richText/>
          </w:sdtPr>
          <w:sdtContent>
            <w:p>
              <w:pPr>
                <w:spacing w:line="360" w:lineRule="auto"/>
                <w:ind w:firstLine="720"/>
                <w:jc w:val="both"/>
              </w:pPr>
              <w:sdt>
                <w:sdtPr>
                  <w:alias w:val="Numeris"/>
                  <w:tag w:val="nr_2e393067861a4c34974555a25fc28022"/>
                  <w:lock w:val="sdtLocked"/>
                  <w:richText/>
                </w:sdtPr>
                <w:sdtContent>
                  <w:r>
                    <w:rPr>
                      <w:rFonts w:eastAsia="Calibri"/>
                      <w:szCs w:val="24"/>
                      <w:lang w:eastAsia="lt-LT"/>
                    </w:rPr>
                    <w:t>104</w:t>
                  </w:r>
                </w:sdtContent>
              </w:sdt>
              <w:r>
                <w:rPr>
                  <w:rFonts w:eastAsia="Calibri"/>
                  <w:szCs w:val="24"/>
                  <w:lang w:eastAsia="lt-LT"/>
                </w:rPr>
                <w:t xml:space="preserve">. </w:t>
              </w:r>
              <w:r>
                <w:rPr>
                  <w:szCs w:val="24"/>
                  <w:lang w:eastAsia="lt-LT"/>
                </w:rPr>
                <w:t>2019 m. balandžio 17 d. Europos Parlamento ir Tarybos reglamentas (ES) 2019/788 dėl Europos piliečių iniciatyvos.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5 d."/>
            <w:tag w:val="part_961169d92e304239bb5a77150d31564c"/>
            <w:lock w:val="sdtLocked"/>
            <w:richText/>
          </w:sdtPr>
          <w:sdtContent>
            <w:p>
              <w:pPr>
                <w:spacing w:line="360" w:lineRule="auto"/>
                <w:ind w:firstLine="720"/>
                <w:jc w:val="both"/>
              </w:pPr>
              <w:sdt>
                <w:sdtPr>
                  <w:alias w:val="Numeris"/>
                  <w:tag w:val="nr_961169d92e304239bb5a77150d31564c"/>
                  <w:lock w:val="sdtLocked"/>
                  <w:richText/>
                </w:sdtPr>
                <w:sdtContent>
                  <w:r>
                    <w:rPr>
                      <w:szCs w:val="24"/>
                      <w:lang w:eastAsia="lt-LT"/>
                    </w:rPr>
                    <w:t>105</w:t>
                  </w:r>
                </w:sdtContent>
              </w:sdt>
              <w:r>
                <w:rPr>
                  <w:szCs w:val="24"/>
                  <w:lang w:eastAsia="lt-LT"/>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6 p."/>
            <w:tag w:val="part_982eafa5ab4e44ef95a42ecf76c33cb1"/>
            <w:lock w:val="sdtLocked"/>
            <w:richText/>
          </w:sdtPr>
          <w:sdtContent>
            <w:p>
              <w:pPr>
                <w:spacing w:line="360" w:lineRule="auto"/>
                <w:ind w:firstLine="720"/>
                <w:jc w:val="both"/>
              </w:pPr>
              <w:sdt>
                <w:sdtPr>
                  <w:alias w:val="Numeris"/>
                  <w:tag w:val="nr_982eafa5ab4e44ef95a42ecf76c33cb1"/>
                  <w:lock w:val="sdtLocked"/>
                  <w:richText/>
                </w:sdtPr>
                <w:sdtContent>
                  <w:r>
                    <w:rPr>
                      <w:szCs w:val="24"/>
                      <w:lang w:eastAsia="lt-LT"/>
                    </w:rPr>
                    <w:t>106</w:t>
                  </w:r>
                </w:sdtContent>
              </w:sdt>
              <w:r>
                <w:rPr>
                  <w:szCs w:val="24"/>
                  <w:lang w:eastAsia="lt-LT"/>
                </w:rPr>
                <w:t xml:space="preserve">. </w:t>
              </w:r>
              <w:r>
                <w:rPr>
                  <w:color w:val="000000"/>
                  <w:szCs w:val="24"/>
                </w:rPr>
                <w:t>2019 m. birželio 20 d. Europos Parlamento ir Tarybos reglamentas (ES) 2019/1021 dėl patvariųjų organinių teršalų (OL 2019 L 169, p. 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pr. 107 p."/>
            <w:tag w:val="part_d1853c9ddb464a2f8e81ada33242e310"/>
            <w:lock w:val="sdtLocked"/>
            <w:richText/>
          </w:sdtPr>
          <w:sdtContent>
            <w:p>
              <w:pPr>
                <w:tabs>
                  <w:tab w:val="left" w:pos="993"/>
                </w:tabs>
                <w:spacing w:line="360" w:lineRule="auto"/>
                <w:ind w:firstLine="720"/>
                <w:jc w:val="both"/>
              </w:pPr>
              <w:sdt>
                <w:sdtPr>
                  <w:alias w:val="Numeris"/>
                  <w:tag w:val="nr_d1853c9ddb464a2f8e81ada33242e310"/>
                  <w:lock w:val="sdtLocked"/>
                  <w:richText/>
                </w:sdtPr>
                <w:sdtContent>
                  <w:r>
                    <w:rPr>
                      <w:color w:val="000000"/>
                      <w:szCs w:val="24"/>
                      <w:lang w:eastAsia="lt-LT"/>
                    </w:rPr>
                    <w:t>107</w:t>
                  </w:r>
                </w:sdtContent>
              </w:sdt>
              <w:r>
                <w:rPr>
                  <w:color w:val="000000"/>
                  <w:szCs w:val="24"/>
                  <w:lang w:eastAsia="lt-LT"/>
                </w:rPr>
                <w:t>. 2019 m. birželio 20 d. Europos Parlamento ir Tarybos reglamentas (ES) 2019/1148 dėl prekybos sprogstamųjų medžiagų pirmtakais ir jų naudojimo, kuriuo iš dalies keičiamas Reglamentas (EB) Nr. 1907/2006 ir panaikinamas Reglamentas (ES) Nr. 98/2013.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auto"/>
    <w:notTrueType/>
    <w:pitch w:val="variable"/>
    <w:sig w:usb0="00000001" w:usb1="08080000" w:usb2="00000010" w:usb3="00000000" w:csb0="00100000" w:csb1="00000000"/>
  </w:font>
  <w:font w:name="Arial">
    <w:panose1 w:val="020B0604020202020204"/>
    <w:charset w:val="BA"/>
    <w:family w:val="swiss"/>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276</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397.xml"/>
  <Relationship Id="rId12" Type="http://schemas.openxmlformats.org/officeDocument/2006/relationships/header" Target="header398.xml"/>
  <Relationship Id="rId13" Type="http://schemas.openxmlformats.org/officeDocument/2006/relationships/footer" Target="footer397.xml"/>
  <Relationship Id="rId14" Type="http://schemas.openxmlformats.org/officeDocument/2006/relationships/footer" Target="footer398.xml"/>
  <Relationship Id="rId15" Type="http://schemas.openxmlformats.org/officeDocument/2006/relationships/header" Target="header399.xml"/>
  <Relationship Id="rId16" Type="http://schemas.openxmlformats.org/officeDocument/2006/relationships/footer" Target="footer39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bb5cc8b2d22e4d23b105c4d2b64e696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77fb3cea693140fa8b6eea605f6c585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d0cfe7129644b21ac20b8631a6020f3"/>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98dda27e335f4fc4aa21e983654491e4">
          <Part Type="strDalis" Nr="1" Abbr="59 str. 1 d." DocPartId="7f765ad904354f78b2cf4e118c285ea0" PartId="d124475c4d9a4aada5d5bf89ee028f0a"/>
          <Part Type="strDalis" Nr="2" Abbr="59 str. 2 d." DocPartId="974df1ec7b664dbc80989f1d1bbbafbf" PartId="cfc83b307c9447c3952d00441bdac09e"/>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9d3338ebfe2b46fcb49a20ae9c4d86a3"/>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ar kitoks perdavimas nepilnamečiams" DocPartId="a1bfc373fdf940efb1b356ae229ca0c7" PartId="a2705b2906ab45cdbe53f0afebb25d0e">
          <Part Type="strDalis" Nr="1" Abbr="77 str. 1 d." DocPartId="079ad18bda404f0dbf6d3a07ac4cae31" PartId="e659b3dde29b4184b99615fe785b5507"/>
          <Part Type="strDalis" Nr="2" Abbr="77 str. 2 d." DocPartId="737114a9dbf14068b45ac2f6fd1979c6" PartId="b245fab3a9354a8692e01a1017f96da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4 d." DocPartId="094de56083f74fa9a8a104cb19c4dfe9" PartId="4554327ebcd44d5698fdd7bb322e5135"/>
          <Part Type="strDalis" Nr="5" Abbr="93 str. 5 d." DocPartId="b0bea46f4f9247968e4eb76fae22e092" PartId="1402af21f0ee48a3a5c6d94aaa3b7966"/>
          <Part Type="strDalis" Nr="6" Abbr="93 str. 6 d." DocPartId="397e3f53897e47beb8be4e86b31a5ec4" PartId="386e14a718e849d28b7301f9da1fe1e9"/>
          <Part Type="strDalis" Nr="7" Abbr="93 str. 7 d." DocPartId="c2acbd28fac64511b04127357ce336da" PartId="a204c6d580ad4674979b7d4c0c6227a0"/>
          <Part Type="strDalis" Nr="8" Abbr="93 str. 8 d." DocPartId="41de82ec61714aecb60184bda0563d6f" PartId="fb94cc38fc514eeeb39e5ca25ca0be17"/>
          <Part Type="strDalis" Nr="9" Abbr="93 str. 9 d." DocPartId="b4e3b2e1d85048c58de0f8a48d3bc548" PartId="cd601ec053dc436490e2967be9e75744"/>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085c6236a4e14eb39e55676d426669a3"/>
          <Part Type="strDalis" Nr="2" Abbr="96 str. 2 d." DocPartId="0312b4a46d0546478ba250cc14550ecc" PartId="fc68d88f7346448e8eba1f65e6f8e0d3"/>
          <Part Type="strDalis" Nr="3" Abbr="96 str. 3 d." DocPartId="004b425479d34bd289cd082698673b9d" PartId="e417c22966ab4bf78e16900dbeb0d139"/>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c3ade47cf52b4f90bd975071a3dc96fa">
          <Part Type="strDalis" Nr="1" Abbr="98 str. 1 d." DocPartId="4a39c84b8c8e47b1bb2a9c649561fdc2" PartId="3dbc976ffb174b1cb563b451b8e89deb"/>
          <Part Type="strDalis" Nr="2" Abbr="98 str. 2 d." DocPartId="4c236540e16e48cebb0c4f1677149c41" PartId="e29516e837da49698c17263776a511ae"/>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Tabako gaminių ar susijusių gaminių ir alkoholio produktų gamybos, importo ir prekybos licencijavimo tvarkos pažeidimas" DocPartId="29ee268e13b748e1a40f0a225db663e1" PartId="856fab77c52c4c4ca27838a00f5bf8c9">
          <Part Type="strDalis" Nr="1" Abbr="132 str. 1 d." DocPartId="5fe1e9cae0bd4b348e8b8bd2655c092a" PartId="f174426de3b94fd38ab6ebf80db0abe5"/>
          <Part Type="strDalis" Nr="2" Abbr="132 str. 2 d." DocPartId="1d051434183d4145b20f7fd4b1948c4b" PartId="3a72a243f0954dde83c3fba0b123c3b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d8ed6eccaf3b442a9b06ff4818226892">
          <Part Type="strDalis" Nr="1" Abbr="134 str. 1 d." DocPartId="8a7e4c697edb433a91dba1530b10d704" PartId="9256f586303b42018442b47613824d21"/>
          <Part Type="strDalis" Nr="2" Abbr="134 str. 2 d." DocPartId="749e7566ca8e4093a0613a437364ee86" PartId="9d5a96cf05144faaaf3128374f51ee24"/>
          <Part Type="strDalis" Nr="3" Abbr="134 str. 3 d." DocPartId="15024249d5e54b549d47538876f32cd5" PartId="fc30033ae6f44a18b609f0fdc086e349"/>
          <Part Type="strDalis" Nr="4" Abbr="134 str. 4 d." DocPartId="45bb456e4ebe41fe87c0890159aa8595" PartId="1e96a86766034bc39fd992cbb3582a70"/>
          <Part Type="strDalis" Nr="5" Abbr="134 str. 5 d." DocPartId="f9ae8b6d26334f589019d09583503e4f" PartId="e091942012aa47329079a1829eda2efb"/>
          <Part Type="strDalis" Nr="6" Abbr="134 str. 6 d." DocPartId="1c094b0c833943e0b47538008694745f" PartId="5fa6d5d20e884f899e6b30752d76130e"/>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tabako gaminiais ar susijusiais gaminiais pažeidimas“." DocPartId="6d182b4e95e845bf86fd1ba3531d7d52" PartId="33aecbe5176f4aeaa6b9b46e1dac514f">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ir grynųjų pinigų deklaravimo tvarkos pažeidimas" DocPartId="1293d4b09fef4876b5097989082fc6a4" PartId="3ed79a0686be4804a346979370e8a2a2">
          <Part Type="strDalis" Nr="1" Abbr="212 str. 1 d." DocPartId="de18ba08ed9d45e7b60c712b61d35bbd" PartId="4e995faeb21e4935b724ded87f44bfee"/>
          <Part Type="strDalis" Nr="2" Abbr="212 str. 2 d." DocPartId="9a399ce085784d00b8ebbd44b5d7e44d" PartId="0ce63d0e12d249ffa21ab76fdf2faf3e"/>
          <Part Type="strDalis" Nr="3" Abbr="212 str. 3 d." DocPartId="4ef793aea28a403dab245d8ad53bae1d" PartId="a2435f25f34240c6999df0f7b6f5302f"/>
          <Part Type="strDalis" Nr="4" Abbr="212 str. 4 d." DocPartId="fa2e1d60ca544a30ba942a9ad6c512a8" PartId="41f4a2ec071f404ca4cae378bedb4c51"/>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9cbc3bdd822b4aef9636b79022019e90"/>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dc5eb45b39d84baa9088f3a1f73e80db"/>
          <Part Type="strDalis" Nr="14" Abbr="247 str. 14 d." DocPartId="9a017fa8b3dd4cb2bbcb0bb5c3f31981" PartId="f8fd6827622044ae96fc039ce713991e"/>
          <Part Type="strDalis" Nr="15" Abbr="247 str. 15 d." DocPartId="ade6dd2a07be49fb84ccc75a7a9839dc" PartId="2876dfc2f9d0405198662d121ca55c05"/>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9 d." DocPartId="559ef0a8c81445ce8e060ed23c0bbcfd" PartId="4a6032718a1e4f7db4556e97ba97e376"/>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901e95395f349b49d160b1e638bf668"/>
          <Part Type="strDalis" Nr="5" Abbr="268 str. 5 d." DocPartId="548ec657ac09412c87f0f1dc23ff1320" PartId="52cc86642a154d56b8d8ddad69fb8162"/>
          <Part Type="strDalis" Nr="6" Abbr="268 str. 6 d." DocPartId="125bb43b1e8d4c78b8cc97d7502af063" PartId="c9e7bbbd101448a282af6f3c994b5555"/>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7343b333594b4c29ac4db31fbf09df9b"/>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6eca6906594e491bb6811c9283092f72"/>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e508a9fcdc204c3ab0b249f29e674e95"/>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73d39d6e23c14acd9a11951dc3cf76e9">
          <Part Type="strDalis" Nr="1" Abbr="381 str. 1 d." DocPartId="6c898e902bdd4b19abd1b27a8ba4f49e" PartId="47f9aa5d71054174bab15cdea22459e0"/>
          <Part Type="strDalis" Nr="2" Abbr="381 str. 2 d." DocPartId="e515e1047b8244b2b1ef9a7ce7521e03" PartId="f7a5d72ff76643baba9f472a6cbf9802"/>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9d44d6d8fa6047d6b841752e72e5244f"/>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6b218a1b4d654b38be2f0c4cce4c389c"/>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fc9847aa706043998638c0d334514e61"/>
          <Part Type="strDalis" Nr="6" Abbr="393 str. 6 d." DocPartId="2978c802acd743b0bb9baae6eb154408" PartId="cb5ac2e5b5a94cefaf16542a54c2bbd1"/>
          <Part Type="strDalis" Nr="7" Abbr="393 str. 7 d." DocPartId="41c3da4472ec40c5907c761643af0cdb" PartId="e1b7e56129924051ae98c75b131ebba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c3e27144b7b74665bdd86e305402b572"/>
          <Part Type="strDalis" Nr="11" Abbr="393 str. 11 d." DocPartId="87d1976dea574e9ead4a1262596bfd0a" PartId="6e11a036c3914a96a03d78fb56aa78ae"/>
          <Part Type="strDalis" Nr="12" Abbr="393 str. 12 d." DocPartId="ea97b107c7c141779d4ba17ab24289b8" PartId="3eb734468c2d4c9fa08a43a6c7680a92"/>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eb64715d535f4c5bbd30e963ab9602a7"/>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84d0b865d49c49979c5b7c0c9aba9e9a">
          <Part Type="strDalis" Nr="1" Abbr="420 str. 1 d." DocPartId="d210caffacc04a1cbcf508363754878e" PartId="f2ef71be74eb4cbba9fea6c8050319bb"/>
          <Part Type="strDalis" Nr="2" Abbr="420 str. 2 d." DocPartId="ee40ddfce0b84ce2b0b926b69b3adcc6" PartId="539e8550bed04ba3abf3b1829e27266c"/>
          <Part Type="strDalis" Nr="3" Abbr="420 str. 3 d." DocPartId="a12046410cb744d18e615e90c04aaaf9" PartId="6f2a8b13572844fcb42058cbb7177c45"/>
          <Part Type="strDalis" Nr="4" Abbr="420 str. 4 d." DocPartId="47ad6bd662d64b84b6cf05f56b5f84aa" PartId="5d662c23235e4bfb975c494161ca91a9"/>
          <Part Type="strDalis" Nr="5" Abbr="420 str. 5 d." DocPartId="b6ab17fee9b641df8af0b7293dbd5645" PartId="942d886248c9471ea76be466e11f085d"/>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3b28428d3c244b2a9d792bfff3db2b7f"/>
          <Part Type="strDalis" Nr="3" Abbr="422 str. 3 d." DocPartId="de8fb0d8e3384875bd5b14bb7c78394a" PartId="94b8502c88b44183ac6e434bcd7faa96"/>
          <Part Type="strDalis" Nr="4" Abbr="422 str. 4 d." DocPartId="8e3fffc15d6843a1a9ae7df6b4665d7b" PartId="eb5444a3a21a44a198edff3bcfbd2458"/>
          <Part Type="strDalis" Nr="5" Abbr="422 str. 5 d." DocPartId="9566634e43d24312b673f9b7de3112ff" PartId="b3760a9533cd4af6a241e425f0b79d05"/>
          <Part Type="strDalis" Nr="6" Abbr="422 str. 6 d." DocPartId="21a82778f57145d799e1eaafafec5049" PartId="12918f92a27e41d8a4bda7f4155d9208"/>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509cccfd51514657a99fb2eb7e4e0652"/>
          <Part Type="strDalis" Nr="4" Abbr="423 str. 4 d." DocPartId="06974448052a44cb8acf706cc8cf21c9" PartId="f50fca1eef3d42848c94830bc5b9040b"/>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7ef88fb1d50041fbbca06d22ae4bdc2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771d7b48d1284510ab49282456d8ab13"/>
          <Part Type="strDalis" Nr="4" Abbr="424 str. 4 d." DocPartId="178bd6320faa45978e41e594a729c541" PartId="edfc0d8a79994f268245487cea5e0834"/>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f1e39bd435364013b0bb2a348dc5fe1a">
          <Part Type="strDalis" Nr="1" Abbr="427 str. 1 d." DocPartId="7d6b2b047e884c24a9f9a84760eaa398" PartId="91fb3cf2a1d74920bedad01dad8732f9"/>
          <Part Type="strDalis" Nr="2" Abbr="427 str. 2 d." DocPartId="80ce67213f58432989d4df269170beeb" PartId="d5f5ff80192c48eb90a90162aed923c2"/>
          <Part Type="strDalis" Nr="3" Abbr="427 str. 3 d." DocPartId="605919c010174fdaa9f9fc9b44013aa5" PartId="3d85a56baf3741ceab9444f94ff322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dc908905017345059d4361a3df590271"/>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c8be83628e440db9111432ba9aaf5e2"/>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4b20d23822fd4d618b2b05dfd3252131">
          <Part Type="strDalis" Nr="1" Abbr="454 str. 1 d." DocPartId="6d79bd4bb1a24551bfad75cd4cc094e4" PartId="9ed8fd61fe5b4fffa053e463d0056508"/>
          <Part Type="strDalis" Nr="2" Abbr="454 str. 2 d." DocPartId="477f5e91697f4e36922e7e7701ed3fd6" PartId="4e83f421842e457ca5e2ae04ed003af9"/>
          <Part Type="strDalis" Nr="3" Abbr="454 str. 3 d." DocPartId="0921afcc780448898dbde8904c464ccb" PartId="cf98f881d38940b587e9b80b73ef257a"/>
          <Part Type="strDalis" Nr="4" Abbr="454 str. 4 d." DocPartId="98ab0a529754499d8dfbd10b286642d4" PartId="39e7fc46b91146f0b9b31aca185db0ee"/>
          <Part Type="strDalis" Nr="5" Abbr="454 str. 5 d." DocPartId="02b5631f81ca41f49a8ab656d020b617" PartId="3128fe5f6e3e4b488d480dfd9c5d615e"/>
          <Part Type="strDalis" Nr="6" Abbr="454 str. 6 d." DocPartId="591d97a9e40d44aeb59ad15ae6d79109" PartId="e2ad492b4c164d549b33fbf3dbc2b16b"/>
          <Part Type="strDalis" Nr="7" Abbr="454 str. 7 d." DocPartId="1de247f42dd041939e5640cc1786e846" PartId="502e9e5dfdfe47abb112656388bd03eb"/>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a8c6239fcefd41699d512f3408faca36"/>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ea13aac5f39344569c10eb8567d991c2"/>
          <Part Type="strDalis" Nr="3" Abbr="3 d." DocPartId="4290d920a1e045fa8936aa503a481094" PartId="255d0f4607574423ad40dfaf3b537a40"/>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3 d." DocPartId="54e88b50efa74c52a0533220a4406c3c" PartId="907d77cedf64459da729cb4100f2dff0"/>
          <Part Type="strDalis" Nr="4" Abbr="544 str. 4 d." DocPartId="c18883729ce249cd82ecaf5862f98120" PartId="5839dd147af74001a233cb0c26535a2c"/>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savanorišką nenuolatinę karo tarnybą arba alternatyviąją krašto apsaugos tarnybą" DocPartId="d2a9e9e05a7148c1aa304b0b15613ff3" PartId="536bcf48daee4c6eb89de4dfb85a9daa">
          <Part Type="strDalis" Nr="1" Abbr="558 str. 1 d." DocPartId="718ac12ef7714901956f08f22d07f082" PartId="33d30903bbf54eb083c9eac73aea549c"/>
          <Part Type="strDalis" Nr="2" Abbr="558 str. 2 d." DocPartId="0e1664de2ec84e00814eea0f0d2fda73" PartId="f741a03e6d654fddba31acf9dd9aa8f5"/>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1d73ce8b5ed74ddf82181139fd1ec9ad"/>
          <Part Type="strDalis" Nr="2" Abbr="573 str. 2 d." DocPartId="9e65ce8f64404f94b24ee76e7bc4a2c9" PartId="8a77ece51dfa4a628852a31f9c52e6ca"/>
          <Part Type="strDalis" Nr="3" Abbr="573 str. 3 d." DocPartId="4284437578b341d5805b7ac46ef08749" PartId="62c73b6f0d3a48b0b929145adf628298"/>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ba3d366bc13f48ba8d80c9c7915844f4"/>
            <Part Type="strPunktas" Nr="13" Abbr="589 str. 1 d. 13 p." DocPartId="31c280bf074e41a4866baa375293c0e0" PartId="aad45d5f4ec14794a42cdbe8dd31178d"/>
            <Part Type="strPunktas" Nr="14" Abbr="589 str. 1 d. 14 p." DocPartId="bcf7efae97b34f13ad0c49960a10f78c" PartId="f3d0b70260754bbfa27ae8a78b3c442e"/>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7baf92352fac425b9b967fe207f51a49"/>
            <Part Type="strPunktas" Nr="22" Abbr="589 str. 1 d. 22 p." DocPartId="c8d734772d5d494f905f3f63739386d8" PartId="e43474c7b0ac44488b340952965c6501"/>
            <Part Type="strPunktas" Nr="23" Abbr="589 str. 1 d. 23 p." DocPartId="590f054ee35c451990bea937058a7da3" PartId="7d79fb1234f143f2a172ed8116120c2d"/>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060416f17d5041c6bf8d5640c71ca41a"/>
            <Part Type="strPunktas" Nr="31" Abbr="589 str. 1 d. 31 p." DocPartId="f1ad9552bb7e49b3b97b9ac5495f2ff0" PartId="8cceee2eccfe4f339c5b3e93c0b061c7"/>
            <Part Type="strPunktas" Nr="32" Abbr="589 str. 1 d. 32 p." DocPartId="4b060e1981354ac0a8e2466f1c3027ce" PartId="8dd69ea6e98c4dd5992077e75a4a6046"/>
            <Part Type="strPunktas" Nr="33" Abbr="589 str. 1 d. 33 p." DocPartId="6b2a0ca5516f455caea711941bc2bfaa" PartId="1d39c4916f224fce98d4c8f120873a12"/>
            <Part Type="strPunktas" Nr="33-1" Abbr="589 str. 1 d. 33-1 p." DocPartId="7f3aec409d14458a98bf759473b62dd8" PartId="f1e26ca5df40461e98cc650bb9fb7237"/>
            <Part Type="strPunktas" Nr="34" Abbr="589 str. 1 d. 34 p." DocPartId="25540ea79a1e4a05add773c29ef0b73d" PartId="c33a1303814149adbe2af8f6fead4be9"/>
            <Part Type="strPunktas" Nr="35" Abbr="589 str. 1 d. 35 p." DocPartId="91453a70a5c7477a972d74562faaa75e" PartId="e21d979e25e14e6fab75361b707518a2"/>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9" Abbr="589 str. 1 d. 39 p." DocPartId="829d5ac9348c4a378cdf313acc0785ec" PartId="c1360994824c4c6098e294e1dfaf50cc"/>
            <Part Type="strPunktas" Nr="40" Abbr="589 str. 1 d. 40 p." DocPartId="e3de342fcb7d42879c3f570ccc250ace" PartId="b0bed818bbbd4e2c92d5590cfb8899c8"/>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5e9d504c10f1401a8d05219ada01f93b"/>
            <Part Type="strPunktas" Nr="44" Abbr="589 str. 1 d. 44 p." DocPartId="2ed48296811f4ab2a9135b4c9b46d980" PartId="f93589d330614ab4b6b24eff069a2325"/>
            <Part Type="strPunktas" Nr="45" Abbr="589 str. 1 d. 45 p." DocPartId="6ddb1b2f017e4d26b4231068132c47af" PartId="30a627eda6314112996a9622d459fb32"/>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39a35eba147e4cfda6714aff2055c654"/>
            <Part Type="strPunktas" Nr="50" Abbr="589 str. 1 d. 50 p." DocPartId="b508f1f88d5a4371bf7850c25c13a299" PartId="08b69d7e579a4d57aa0537e060327a33"/>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b2ecceb8578147868188e0a5635ef326"/>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df6071af6aa94a97b59ff22b34dadad5"/>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1018eaa4c9a7471e9e6c994df0a7e8d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c4e81007135941a1b587013428b3645c"/>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b4d43e0693264598ba630e40330452aa" PartId="cf3f4a6db04d436d8b1c9872cc413d61"/>
            <Part Type="strPunktas" Nr="70" Abbr="589 str. 1 d. 70 p." DocPartId="0f04a1fcb25c467ba09575107a5402ba" PartId="e4c41d58d5d442ee9fb0a3e1089b8ed4"/>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50ba21695247476d8202628a6fcba23e"/>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f9ee96db88794728adeb042a96ea9600"/>
            <Part Type="strPunktas" Nr="83" Abbr="589 str. 1 d. 83 p." DocPartId="883c09b53f0c4016aed8124b5fc92b90" PartId="59a0868589fa42d5bafb453dd6cf1a85"/>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7e40cbc766034896bc03991d30d7ce4b"/>
            <Part Type="strPunktas" Nr="96" Abbr="589 str. 1 d. 96 p." DocPartId="a4633bd8d951453783f69938ac230f1c" PartId="17c1c79ca6214c8ea0f766c0bb016adf"/>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1688ecc4ecf74b1796a8e7e0957fe1d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d3e177f6a9044d6085e808379584be08"/>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afd094c2cfa45d8b3c2573a20ddd9ac"/>
        </Part>
        <Part Type="straipsnis" Nr="603" Abbr="603 str." Title="Priverstinis transporto priemonės nuvežimas" DocPartId="74e9b35649d049d4aaa39d7447beaf8a" PartId="b480f73fd8944bc4b1f0fc3a22f08dee">
          <Part Type="strDalis" Nr="1" Abbr="603 str. 1 d." DocPartId="a6f63368e7334c5cb387f5ec906ef25e" PartId="4623a0328d5646d1878b064c6c8f287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c522b75b686645c9af11e20fb008633e">
          <Part Type="strDalis" Nr="1" Abbr="608 str. 1 d." DocPartId="6e8ecdb8c67c44c18e99abbece53c606" PartId="ea29efb9cf77419a8e73993b87d82212"/>
          <Part Type="strDalis" Nr="2" Abbr="608 str. 2 d." DocPartId="af135a63404d48538a796b46f7a6677a" PartId="260d12554cdf412bb0f44197daf6ad13">
            <Part Type="strPunktas" Nr="1" Abbr="608 str. 2 d. 1 p." DocPartId="0a6ea002c90d4b94bcc195ae6eec9c86" PartId="70289f2a8cd54fab9ebedf11bdfe940b"/>
            <Part Type="strPunktas" Nr="2" Abbr="608 str. 2 d. 2 p." DocPartId="6654bf714db344a5864d986f3fc24ef0" PartId="5353411d0472499eaf70b1627f502ea0"/>
            <Part Type="strPunktas" Nr="3" Abbr="608 str. 2 d. 3 p." DocPartId="b4f7f2e3a2544b7e8e32774200d40fb2" PartId="6694fcda26f14d11ba117da5256ebefd"/>
          </Part>
          <Part Type="strDalis" Nr="3" Abbr="608 str. 3 d." DocPartId="078423b4447949959cf8121827fbcebb" PartId="2bb95a3c2d5941aba0acf57c5bac8835"/>
          <Part Type="strDalis" Nr="4" Abbr="608 str. 4 d." DocPartId="0d3b250015f24013808203727cddeea2" PartId="8d56ce3abe4b44d6bbc1cba6204bbefb"/>
          <Part Type="strDalis" Nr="5" Abbr="608 str. 5 d." DocPartId="85c3969f17e142349984a4cf0f46a889" PartId="5254a1a5277649478f087da4fab62020"/>
          <Part Type="strDalis" Nr="6" Abbr="608 str. 6 d." DocPartId="df551cd2c8ea4cbb8b54a9fffae35ba2" PartId="eeb852c1cd3c4ac09be7e2ee11489059"/>
        </Part>
        <Part Type="straipsnis" Nr="609" Abbr="609 str." Title="Administracinio nusižengimo protokolo turinys" DocPartId="5a2ca69bd26b4ab9947f47d3d8b94ab7" PartId="ccd42111e2544d36be331954426d93e2">
          <Part Type="strDalis" Nr="1" Abbr="609 str. 1 d." DocPartId="9cdb4bf4ae85403099891a233b2bb29a" PartId="b69404c4529043f987fdef267bb16ba7"/>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91f338d1375642e2ad0c4d79f8df9a4b"/>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8cda52d532424a5a828f90b52b527e12">
          <Part Type="strDalis" Nr="1" Abbr="611 str. 1 d." DocPartId="8f1a18bed750406fa8f731a9c53939da" PartId="5dd4ef92fe574f5a9e700415278b67bc"/>
          <Part Type="strDalis" Nr="2" Abbr="611 str. 2 d." DocPartId="3b242d95f8784d05959c78a745af42b9" PartId="1cdc0d6d7d674287bc878412a4a58141"/>
          <Part Type="strDalis" Nr="3" Abbr="611 str. 3 d." DocPartId="293b7ca5cb124cce89abb38f350440c1" PartId="4c5ccc6d5c6740d5a6eb9671f0fcd31b"/>
          <Part Type="strDalis" Nr="4" Abbr="611 str. 4 d." DocPartId="ec4466f6ccf845a1942641c6b270cf81" PartId="e671a16fc894427caee9d4094f9286f3"/>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7c9c252d25a0480bbd19e5d7113643ac"/>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e90c6119cc2b4b568447816315b72b31">
          <Part Type="strDalis" Nr="1" Abbr="621 str. 1 d." DocPartId="13f6b4cb074945f2affcebc4ba740d46" PartId="e485e5da6177431d816e5dbc85926e0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71f7f731ee3d428c9f28fe34847dcdb7"/>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ff136a08b4fd451fba49395a16d9e5dc"/>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0c357da08ea243f695ea6a06b55f6495"/>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3c01039d92874034b95f4cf70d21d2f7"/>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c1c033a69e6f497f9b02ebd315b92582">
          <Part Type="strDalis" Nr="1" Abbr="644 str. 1 d." DocPartId="e1abb5dfddfe4251b4fcc7010818c367" PartId="5d75f37e8cdc4706af44c8037b3f6a31"/>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20fa657c364245eca8a919d28e8f49e6">
          <Part Type="strDalis" Nr="1" Abbr="683 str. 1 d." DocPartId="78f428fde53b42c9a9202a56fd2a27ec" PartId="ff6c6b69da924460bc176ee556a5ce2d"/>
          <Part Type="strDalis" Nr="2" Abbr="683 str. 2 d." DocPartId="9738c6a729844c028104b927c374ee17" PartId="d01c36d2b8f64f539347db4e2c4ce9ba"/>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62463a14cf48452bad13337b0173d50f">
    <Part Type="punktas" Nr="1" Abbr="pr. 1 p." DocPartId="44e26af90acc46289b8a4d82f2e151f2" PartId="9f25aa41ddf846c18ac189fad3d4ac62"/>
    <Part Type="punktas" Nr="2" Abbr="pr. 2 p." DocPartId="2e097ed97ff44ee48f977ea9ee877cf2" PartId="5b677bf933f44a09855b1989a26587eb"/>
    <Part Type="punktas" Nr="3" Abbr="pr. 3 p." DocPartId="5b654db69dd44134911bf6cb2817eaad" PartId="5f847821cd2148f297d791bb55badf97"/>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61f560f6fb4a409bbf83177994c03608"/>
    <Part Type="punktas" Nr="20" Abbr="pr. 20 p." DocPartId="4d7d964a37be448382228d8cf46a9dcb" PartId="d0fb2b0636b844b2b355db883093323a"/>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0a4be9ed783b41a78da47722d06ca935"/>
    <Part Type="punktas" Nr="67" Abbr="pr. 67 p." DocPartId="8233305100b84be4b92c50f3ba7cfaa9" PartId="7e1fed792875480a8fa155fd79fd2537"/>
    <Part Type="punktas" Nr="68" Abbr="pr. 68 p." DocPartId="b9b581a623944ab5a5740c6d8c59b27f" PartId="c3ca9678e5374dafbf82672311596d10"/>
    <Part Type="punktas" Nr="68-1" Abbr="68-1 p." DocPartId="004c6d945e134777b1a8d2d92155d5e0" PartId="1e5b0263e7bd46e9ba40ccd66fd394dd"/>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6-1" Abbr="76-1 p." DocPartId="1b363dffb71a4a92b1c8dc8285aa687e" PartId="2647bc75e6a148feaf1890f4dce84b26"/>
    <Part Type="punktas" Nr="77" Abbr="pr. 77 p." DocPartId="61f874021eb1413e9b72b8cc91155411" PartId="06576713ce6d497bb89a8f538bfa5f40"/>
    <Part Type="punktas" Nr="77-1" Abbr="77-1 p." DocPartId="05fee9caf5ea448c86247eaa4d790e6e" PartId="734e4e07994248baba76f2005c42e868"/>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2-1" Abbr="82-1 p." DocPartId="5e6c997c6db14c349e5ac14ce3b3f416" PartId="b7038fb426024a52b59c98ac2b1314d1"/>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3-1" Abbr="93-1 p." DocPartId="75493c9857124746b1ddefba8d3fef00" PartId="cab440052b4240b6a477fa8f6f90eb3e"/>
    <Part Type="punktas" Nr="93-2" Abbr="93-2 p." DocPartId="1a785d1317174af7b0d44a5b1bf9a13c" PartId="fa6c43c2cb6843d990d286133e23a4c9"/>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0-1" Abbr="100-1 p." DocPartId="26b929d0380a46b18f4ec0fd72f73275" PartId="11eb5b4610694ba5b58d1da81946b076"/>
    <Part Type="punktas" Nr="100-2" Abbr="100-2 p." DocPartId="7363cd17e790490a9327165070cdb4eb" PartId="8507e5653abf443aa44c9c59a0c1317d"/>
    <Part Type="punktas" Nr="100-3" Abbr="100-3 p." DocPartId="ec1fb7c576da409ba2fe585c537a204a" PartId="056ad62e8f9a4a488f6cbd9ac5ff4cf5"/>
    <Part Type="punktas" Nr="101" Abbr="pr. 101 p." DocPartId="2f4508f6d13241bd9297562fe0fb9f35" PartId="b7f634fa53c3410b85dee6e54b3450f9"/>
    <Part Type="punktas" Nr="102" Abbr="102 p." DocPartId="1643b78aa93640498fb5781b271c8599" PartId="72e401771a1441e288b44265ae9a902e"/>
    <Part Type="punktas" Nr="102-1" Abbr="102-1 p." DocPartId="7a7d990ac69f4ee891cf2d75d45b7af8" PartId="fa096f8841f04d9d98d0679b7f375213"/>
    <Part Type="punktas" Nr="103" Abbr="103 p." DocPartId="10e6609bf21b40d59d250ff02377c023" PartId="0804e59e3bf34f98873e66e8ec82f301"/>
    <Part Type="punktas" Nr="103-1" Abbr="103-1 p." DocPartId="3077070b113b48bcbba5091617772bff" PartId="7267338957ac4bad87a3dcb003fff331"/>
    <Part Type="punktas" Nr="104" Abbr="104 p." DocPartId="23f1cf36b74a46928afebb23db34c1a6" PartId="2e393067861a4c34974555a25fc28022"/>
    <Part Type="strDalis" Nr="105" Abbr="pr. 105 d." DocPartId="947a5b2f34e14d00a09544f9b0187960" PartId="961169d92e304239bb5a77150d31564c"/>
    <Part Type="punktas" Nr="106" Abbr="pr. 106 p." DocPartId="178dab2b9eec440e8275aee604ae6bc1" PartId="982eafa5ab4e44ef95a42ecf76c33cb1"/>
    <Part Type="punktas" Nr="107" Abbr="pr. 107 p." DocPartId="e12a3369f53749dbb40c6fa84a25d7b7" PartId="d1853c9ddb464a2f8e81ada33242e31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9C536C-31B8-4BC7-96E3-957A443ECB3F}">
  <ds:schemaRefs>
    <ds:schemaRef ds:uri="http://lrs.lt/TAIS/DocParts"/>
  </ds:schemaRefs>
</ds:datastoreItem>
</file>

<file path=customXml/itemProps3.xml><?xml version="1.0" encoding="utf-8"?>
<ds:datastoreItem xmlns:ds="http://schemas.openxmlformats.org/officeDocument/2006/customXml" ds:itemID="{C029B2FB-D614-42C1-B263-8201A7A3BA3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467</TotalTime>
  <Pages>422</Pages>
  <Words>127242</Words>
  <Characters>920868</Characters>
  <Application>Microsoft Office Word</Application>
  <DocSecurity>0</DocSecurity>
  <Lines>7673</Lines>
  <Paragraphs>2092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1046018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GUMBYTĖ Danguolė</lastModifiedBy>
  <lastPrinted>2015-07-03T07:36:00Z</lastPrinted>
  <dcterms:modified xsi:type="dcterms:W3CDTF">2021-07-13T11:58:00Z</dcterms:modified>
  <revision>279</revision>
</coreProperties>
</file>