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2023-07-01 iki 2023-07-11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a14b27507d654eafac1cc6b0a100b959"/>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a14b27507d654eafac1cc6b0a100b959"/>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7cb8d116cec45ae9301de009d5bd9dc"/>
                            <w:lock w:val="sdtLocked"/>
                            <w:richText/>
                          </w:sdtPr>
                          <w:sdtContent>
                            <w:p>
                              <w:pPr>
                                <w:spacing w:line="404" w:lineRule="atLeast"/>
                                <w:ind w:firstLine="720"/>
                                <w:jc w:val="both"/>
                              </w:pPr>
                              <w:sdt>
                                <w:sdtPr>
                                  <w:alias w:val="Numeris"/>
                                  <w:tag w:val="nr_e7cb8d116cec45ae9301de009d5bd9dc"/>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3, 4, 5 dalyse, 282, 290, 307, 321, 336, 339, 340, 342, 346, 366, 367, 368 straipsniuose, 369 straipsnio 5, 6, 11, 12, 15, 16 dalyse, </w:t>
                              </w:r>
                              <w:r>
                                <w:rPr>
                                  <w:bCs/>
                                  <w:szCs w:val="24"/>
                                </w:rPr>
                                <w:t>373 straipsnio 2 dalyje,</w:t>
                              </w:r>
                              <w:r>
                                <w:rPr>
                                  <w:szCs w:val="24"/>
                                </w:rPr>
                                <w:t xml:space="preserve"> 414, 415, 416, 417, 420, 421, 422, 422</w:t>
                              </w:r>
                              <w:r>
                                <w:rPr>
                                  <w:szCs w:val="24"/>
                                  <w:vertAlign w:val="superscript"/>
                                </w:rPr>
                                <w:t>1</w:t>
                              </w:r>
                              <w:r>
                                <w:rPr>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4"/>
                                  <w:vertAlign w:val="superscript"/>
                                </w:rPr>
                                <w:t>1</w:t>
                              </w:r>
                              <w:r>
                                <w:rPr>
                                  <w:szCs w:val="24"/>
                                </w:rPr>
                                <w:t xml:space="preserve">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6a09c414f154fd89f37f38f5421efe3"/>
                            <w:lock w:val="sdtLocked"/>
                            <w:richText/>
                          </w:sdtPr>
                          <w:sdtContent>
                            <w:p>
                              <w:pPr>
                                <w:spacing w:line="360" w:lineRule="auto"/>
                                <w:ind w:firstLine="720"/>
                                <w:jc w:val="both"/>
                                <w:rPr>
                                  <w:szCs w:val="24"/>
                                </w:rPr>
                              </w:pPr>
                              <w:sdt>
                                <w:sdtPr>
                                  <w:alias w:val="Numeris"/>
                                  <w:tag w:val="nr_c6a09c414f154fd89f37f38f5421efe3"/>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99, 127, 132, 137, 143, 150, 151, 159, 160, 161, 162, 163, 164, 165, 166, 167, 168, 170, 172, 173, 174, 176, 180, 187, 187</w:t>
                              </w:r>
                              <w:r>
                                <w:rPr>
                                  <w:color w:val="000000"/>
                                  <w:szCs w:val="24"/>
                                  <w:vertAlign w:val="superscript"/>
                                </w:rPr>
                                <w:t>1</w:t>
                              </w:r>
                              <w:r>
                                <w:rPr>
                                  <w:color w:val="000000"/>
                                  <w:szCs w:val="24"/>
                                </w:rPr>
                                <w:t>, 188, 188</w:t>
                              </w:r>
                              <w:r>
                                <w:rPr>
                                  <w:color w:val="000000"/>
                                  <w:szCs w:val="24"/>
                                  <w:vertAlign w:val="superscript"/>
                                </w:rPr>
                                <w:t>1</w:t>
                              </w:r>
                              <w:r>
                                <w:rPr>
                                  <w:color w:val="000000"/>
                                  <w:szCs w:val="24"/>
                                </w:rPr>
                                <w:t>, 188</w:t>
                              </w:r>
                              <w:r>
                                <w:rPr>
                                  <w:color w:val="000000"/>
                                  <w:szCs w:val="24"/>
                                  <w:vertAlign w:val="superscript"/>
                                </w:rPr>
                                <w:t>3</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straipsnyje, </w:t>
                              </w:r>
                              <w:r>
                                <w:rPr>
                                  <w:bCs/>
                                  <w:color w:val="000000"/>
                                  <w:szCs w:val="24"/>
                                </w:rPr>
                                <w:t>223 straipsnio</w:t>
                              </w:r>
                              <w:r>
                                <w:rPr>
                                  <w:color w:val="000000"/>
                                  <w:szCs w:val="24"/>
                                </w:rPr>
                                <w:t xml:space="preserve"> </w:t>
                              </w:r>
                              <w:r>
                                <w:rPr>
                                  <w:bCs/>
                                  <w:color w:val="000000"/>
                                  <w:szCs w:val="24"/>
                                </w:rPr>
                                <w:t>4, 5 dalyse,</w:t>
                              </w:r>
                              <w:r>
                                <w:rPr>
                                  <w:color w:val="000000"/>
                                  <w:szCs w:val="24"/>
                                </w:rPr>
                                <w:t xml:space="preserve">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1</w:t>
                              </w:r>
                              <w:r>
                                <w:rPr>
                                  <w:color w:val="000000"/>
                                  <w:szCs w:val="24"/>
                                </w:rPr>
                                <w:t xml:space="preserve">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5F75D8"/>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1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718.xml"/>
  <Relationship Id="rId17" Type="http://schemas.openxmlformats.org/officeDocument/2006/relationships/header" Target="header719.xml"/>
  <Relationship Id="rId18" Type="http://schemas.openxmlformats.org/officeDocument/2006/relationships/footer" Target="footer718.xml"/>
  <Relationship Id="rId19" Type="http://schemas.openxmlformats.org/officeDocument/2006/relationships/footer" Target="footer719.xml"/>
  <Relationship Id="rId2" Type="http://schemas.openxmlformats.org/officeDocument/2006/relationships/header" Target="header317.xml"/>
  <Relationship Id="rId20" Type="http://schemas.openxmlformats.org/officeDocument/2006/relationships/header" Target="header720.xml"/>
  <Relationship Id="rId21" Type="http://schemas.openxmlformats.org/officeDocument/2006/relationships/footer" Target="footer720.xml"/>
  <Relationship Id="rId22" Type="http://schemas.openxmlformats.org/officeDocument/2006/relationships/customXml" Target="../customXml/item1.xml"/>
  <Relationship Id="rId3" Type="http://schemas.openxmlformats.org/officeDocument/2006/relationships/footer" Target="footer316.xml"/>
  <Relationship Id="rId4" Type="http://schemas.openxmlformats.org/officeDocument/2006/relationships/footer" Target="footer317.xml"/>
  <Relationship Id="rId5" Type="http://schemas.openxmlformats.org/officeDocument/2006/relationships/header" Target="header318.xml"/>
  <Relationship Id="rId6" Type="http://schemas.openxmlformats.org/officeDocument/2006/relationships/footer" Target="footer318.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a14b27507d654eafac1cc6b0a100b959">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7cb8d116cec45ae9301de009d5bd9d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6a09c414f154fd89f37f38f5421efe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50F8710-2EEB-4589-BEDE-63364B767F60}">
  <ds:schemaRefs>
    <ds:schemaRef ds:uri="http://lrs.lt/TAIS/DocParts"/>
  </ds:schemaRefs>
</ds:datastoreItem>
</file>

<file path=customXml/itemProps3.xml><?xml version="1.0" encoding="utf-8"?>
<ds:datastoreItem xmlns:ds="http://schemas.openxmlformats.org/officeDocument/2006/customXml" ds:itemID="{15C4CE0D-DB65-4374-91FB-3917B42F574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685</TotalTime>
  <Pages>454</Pages>
  <Words>138056</Words>
  <Characters>998611</Characters>
  <Application>Microsoft Office Word</Application>
  <DocSecurity>0</DocSecurity>
  <Lines>8321</Lines>
  <Paragraphs>2268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1134399</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2023-07-04T11:40:00Z</dcterms:modified>
  <revision>332</revision>
</coreProperties>
</file>