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2017-03-01 iki 2017-05-30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107aa60a664e456685b7844eda2bb969"/>
                        <w:lock w:val="sdtLocked"/>
                        <w:richText/>
                      </w:sdtPr>
                      <w:sdtContent>
                        <w:p>
                          <w:pPr>
                            <w:suppressAutoHyphens/>
                            <w:spacing w:line="360" w:lineRule="auto"/>
                            <w:ind w:firstLine="720"/>
                            <w:jc w:val="both"/>
                            <w:rPr>
                              <w:szCs w:val="24"/>
                              <w:lang w:eastAsia="lt-LT"/>
                            </w:rPr>
                          </w:pPr>
                          <w:sdt>
                            <w:sdtPr>
                              <w:alias w:val="Numeris"/>
                              <w:tag w:val="nr_107aa60a664e456685b7844eda2bb969"/>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w:t>
                          </w:r>
                          <w:r>
                            <w:rPr>
                              <w:rFonts w:eastAsia="SimSun"/>
                              <w:b/>
                              <w:szCs w:val="24"/>
                              <w:lang w:eastAsia="lt-LT"/>
                            </w:rPr>
                            <w:t xml:space="preserve"> </w:t>
                          </w:r>
                          <w:r>
                            <w:rPr>
                              <w:rFonts w:eastAsia="SimSun"/>
                              <w:szCs w:val="24"/>
                              <w:lang w:eastAsia="lt-LT"/>
                            </w:rPr>
                            <w:t xml:space="preserve">straipsnyje, </w:t>
                          </w:r>
                          <w:r>
                            <w:rPr>
                              <w:rFonts w:eastAsia="SimSun"/>
                              <w:bCs/>
                              <w:szCs w:val="24"/>
                              <w:lang w:eastAsia="lt-LT"/>
                            </w:rPr>
                            <w:t>234</w:t>
                          </w:r>
                          <w:r>
                            <w:rPr>
                              <w:rFonts w:eastAsia="SimSun"/>
                              <w:bCs/>
                              <w:szCs w:val="24"/>
                              <w:vertAlign w:val="superscript"/>
                              <w:lang w:eastAsia="lt-LT"/>
                            </w:rPr>
                            <w:t xml:space="preserve">2 </w:t>
                          </w:r>
                          <w:r>
                            <w:rPr>
                              <w:rFonts w:eastAsia="SimSun"/>
                              <w:bCs/>
                              <w:szCs w:val="24"/>
                              <w:lang w:eastAsia="lt-LT"/>
                            </w:rPr>
                            <w:t>straipsnio 1 dalyje</w:t>
                          </w:r>
                          <w:r>
                            <w:rPr>
                              <w:szCs w:val="24"/>
                              <w:lang w:eastAsia="lt-LT"/>
                            </w:rPr>
                            <w:t xml:space="preserve">, 240, 245, 272, 273, 274 straipsniuose, 290 straipsnio 2, 3, 5, 6, 7, 8 dalyse, 291 straipsnio 1, 2, 4, 6, 7 dalyse, 293 straipsnio 3 dalyje, 299 straipsnio 2, 3, 4, 5 dalyse, 346 straipsnyje,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 </w:t>
                          </w:r>
                        </w:p>
                        <w:sdt>
                          <w:sdtPr>
                            <w:alias w:val="29 str. 4 d. 1 p."/>
                            <w:tag w:val="part_0e4e280caa2f4c059ca4641c89d9bf6b"/>
                            <w:lock w:val="sdtLocked"/>
                            <w:richText/>
                          </w:sdtPr>
                          <w:sdtContent>
                            <w:p>
                              <w:pPr>
                                <w:spacing w:line="360" w:lineRule="auto"/>
                                <w:ind w:firstLine="720"/>
                                <w:jc w:val="both"/>
                                <w:rPr>
                                  <w:szCs w:val="24"/>
                                  <w:lang w:eastAsia="lt-LT"/>
                                </w:rPr>
                              </w:pPr>
                              <w:sdt>
                                <w:sdtPr>
                                  <w:alias w:val="Numeris"/>
                                  <w:tag w:val="nr_0e4e280caa2f4c059ca4641c89d9bf6b"/>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2d5d01c6beb64f168f9dce2da45a97da"/>
                            <w:lock w:val="sdtLocked"/>
                            <w:richText/>
                          </w:sdtPr>
                          <w:sdtContent>
                            <w:p>
                              <w:pPr>
                                <w:spacing w:line="360" w:lineRule="auto"/>
                                <w:ind w:firstLine="720"/>
                                <w:jc w:val="both"/>
                                <w:rPr>
                                  <w:szCs w:val="24"/>
                                  <w:lang w:eastAsia="lt-LT"/>
                                </w:rPr>
                              </w:pPr>
                              <w:sdt>
                                <w:sdtPr>
                                  <w:alias w:val="Numeris"/>
                                  <w:tag w:val="nr_2d5d01c6beb64f168f9dce2da45a97da"/>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298cd46142144e15b087ca0f347aee9f"/>
                            <w:lock w:val="sdtLocked"/>
                            <w:richText/>
                          </w:sdtPr>
                          <w:sdtContent>
                            <w:p>
                              <w:pPr>
                                <w:spacing w:line="360" w:lineRule="auto"/>
                                <w:ind w:firstLine="720"/>
                                <w:jc w:val="both"/>
                                <w:rPr>
                                  <w:szCs w:val="24"/>
                                  <w:lang w:eastAsia="lt-LT"/>
                                </w:rPr>
                              </w:pPr>
                              <w:sdt>
                                <w:sdtPr>
                                  <w:alias w:val="Numeris"/>
                                  <w:tag w:val="nr_298cd46142144e15b087ca0f347aee9f"/>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b9271264697a4f77af89b92542be23c1"/>
                            <w:lock w:val="sdtLocked"/>
                            <w:richText/>
                          </w:sdtPr>
                          <w:sdtContent>
                            <w:p>
                              <w:pPr>
                                <w:spacing w:line="360" w:lineRule="auto"/>
                                <w:ind w:firstLine="720"/>
                                <w:jc w:val="both"/>
                                <w:rPr>
                                  <w:szCs w:val="24"/>
                                  <w:lang w:eastAsia="lt-LT"/>
                                </w:rPr>
                              </w:pPr>
                              <w:sdt>
                                <w:sdtPr>
                                  <w:alias w:val="Numeris"/>
                                  <w:tag w:val="nr_b9271264697a4f77af89b92542be23c1"/>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303a543fbdd4832a6bc8bc2a6c61fbd"/>
                            <w:lock w:val="sdtLocked"/>
                            <w:richText/>
                          </w:sdtPr>
                          <w:sdtContent>
                            <w:p>
                              <w:pPr>
                                <w:spacing w:line="360" w:lineRule="auto"/>
                                <w:ind w:firstLine="720"/>
                                <w:jc w:val="both"/>
                                <w:rPr>
                                  <w:szCs w:val="24"/>
                                </w:rPr>
                              </w:pPr>
                              <w:sdt>
                                <w:sdtPr>
                                  <w:alias w:val="Numeris"/>
                                  <w:tag w:val="nr_9303a543fbdd4832a6bc8bc2a6c61fbd"/>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9630185993647658ef330689f43bdc8"/>
                    <w:lock w:val="sdtLocked"/>
                    <w:richText/>
                  </w:sdtPr>
                  <w:sdtContent>
                    <w:p>
                      <w:pPr>
                        <w:spacing w:line="360" w:lineRule="auto"/>
                        <w:ind w:left="2694" w:hanging="1974"/>
                        <w:jc w:val="both"/>
                        <w:rPr>
                          <w:b/>
                          <w:bCs/>
                          <w:szCs w:val="24"/>
                        </w:rPr>
                      </w:pPr>
                      <w:sdt>
                        <w:sdtPr>
                          <w:alias w:val="Numeris"/>
                          <w:tag w:val="nr_09630185993647658ef330689f43bdc8"/>
                          <w:lock w:val="sdtLocked"/>
                          <w:richText/>
                        </w:sdtPr>
                        <w:sdtContent>
                          <w:r>
                            <w:rPr>
                              <w:b/>
                              <w:bCs/>
                              <w:szCs w:val="24"/>
                            </w:rPr>
                            <w:t>187</w:t>
                          </w:r>
                        </w:sdtContent>
                      </w:sdt>
                      <w:r>
                        <w:rPr>
                          <w:b/>
                          <w:bCs/>
                          <w:szCs w:val="24"/>
                        </w:rPr>
                        <w:t xml:space="preserve"> straipsnis. </w:t>
                      </w:r>
                      <w:sdt>
                        <w:sdtPr>
                          <w:alias w:val="Pavadinimas"/>
                          <w:tag w:val="title_09630185993647658ef330689f43bdc8"/>
                          <w:lock w:val="sdtLocked"/>
                          <w:richText/>
                        </w:sdtPr>
                        <w:sdtContent>
                          <w:r>
                            <w:rPr>
                              <w:b/>
                              <w:bCs/>
                              <w:szCs w:val="24"/>
                            </w:rPr>
                            <w:t>Ataskaitų, deklaracijų ar kitų mokesčių administratoriaus funkcijoms įgyvendinti reikalingų dokumentų pateikimo tvarkos pažeidimas</w:t>
                          </w:r>
                        </w:sdtContent>
                      </w:sdt>
                    </w:p>
                    <w:sdt>
                      <w:sdtPr>
                        <w:alias w:val="187 str. 1 d."/>
                        <w:tag w:val="part_e77b883db7634699901c0fb8d6b94769"/>
                        <w:lock w:val="sdtLocked"/>
                        <w:richText/>
                      </w:sdtPr>
                      <w:sdtContent>
                        <w:p>
                          <w:pPr>
                            <w:tabs>
                              <w:tab w:val="left" w:pos="1276"/>
                            </w:tabs>
                            <w:spacing w:line="360" w:lineRule="auto"/>
                            <w:ind w:firstLine="720"/>
                            <w:jc w:val="both"/>
                            <w:rPr>
                              <w:szCs w:val="24"/>
                            </w:rPr>
                          </w:pPr>
                          <w:sdt>
                            <w:sdtPr>
                              <w:alias w:val="Numeris"/>
                              <w:tag w:val="nr_e77b883db7634699901c0fb8d6b94769"/>
                              <w:lock w:val="sdtLocked"/>
                              <w:richText/>
                            </w:sdtPr>
                            <w:sdtContent>
                              <w:r>
                                <w:rPr>
                                  <w:szCs w:val="24"/>
                                </w:rPr>
                                <w:t>1</w:t>
                              </w:r>
                            </w:sdtContent>
                          </w:sdt>
                          <w:r>
                            <w:rPr>
                              <w:szCs w:val="24"/>
                            </w:rPr>
                            <w:t xml:space="preserve">.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 </w:t>
                          </w:r>
                        </w:p>
                        <w:p>
                          <w:pPr>
                            <w:spacing w:line="360" w:lineRule="auto"/>
                            <w:ind w:firstLine="720"/>
                            <w:jc w:val="both"/>
                            <w:rPr>
                              <w:szCs w:val="24"/>
                            </w:rPr>
                          </w:pPr>
                          <w:r>
                            <w:rPr>
                              <w:szCs w:val="24"/>
                            </w:rPr>
                            <w:t>užtraukia įspėjimą arba baudą nuo šešiasdešimt iki vieno šimto keturiasdešimt eurų.</w:t>
                          </w:r>
                        </w:p>
                      </w:sdtContent>
                    </w:sdt>
                    <w:sdt>
                      <w:sdtPr>
                        <w:alias w:val="187 str. 2 d."/>
                        <w:tag w:val="part_d3735f43f1c84b8b8111d0ec4126f0ca"/>
                        <w:lock w:val="sdtLocked"/>
                        <w:richText/>
                      </w:sdtPr>
                      <w:sdtContent>
                        <w:p>
                          <w:pPr>
                            <w:tabs>
                              <w:tab w:val="left" w:pos="1560"/>
                            </w:tabs>
                            <w:spacing w:line="360" w:lineRule="auto"/>
                            <w:ind w:firstLine="720"/>
                            <w:jc w:val="both"/>
                            <w:rPr>
                              <w:szCs w:val="24"/>
                            </w:rPr>
                          </w:pPr>
                          <w:sdt>
                            <w:sdtPr>
                              <w:alias w:val="Numeris"/>
                              <w:tag w:val="nr_d3735f43f1c84b8b8111d0ec4126f0ca"/>
                              <w:lock w:val="sdtLocked"/>
                              <w:richText/>
                            </w:sdtPr>
                            <w:sdtContent>
                              <w:r>
                                <w:rPr>
                                  <w:szCs w:val="24"/>
                                </w:rPr>
                                <w:t>2</w:t>
                              </w:r>
                            </w:sdtContent>
                          </w:sdt>
                          <w:r>
                            <w:rPr>
                              <w:szCs w:val="24"/>
                            </w:rPr>
                            <w:t xml:space="preserve">. Ataskaitų, deklaracijų ar kitų mokesčių administratoriaus funkcijoms įgyvendinti reikalingų dokumentų pateikimo tvarkos pažeidimas, ataskaitų, deklaracijų ar kitų mokesčių administratoriaus funkcijoms įgyvendinti reikalingų dokumentų pavėluotas pateikimas ar nepateikimas, neteisingų duomenų įrašymas į mokesčių administratoriui pateiktas ataskaitas, deklaracijas ar kitus mokesčių administratoriaus funkcijoms įgyvendinti reikalingus dokumentus </w:t>
                          </w:r>
                        </w:p>
                        <w:p>
                          <w:pPr>
                            <w:spacing w:line="360" w:lineRule="auto"/>
                            <w:ind w:firstLine="720"/>
                            <w:jc w:val="both"/>
                            <w:rPr>
                              <w:szCs w:val="24"/>
                            </w:rPr>
                          </w:pPr>
                          <w:r>
                            <w:rPr>
                              <w:szCs w:val="24"/>
                            </w:rPr>
                            <w:t xml:space="preserve">užtraukia įspėjimą arba baudą pateikti ataskaitas, deklaracijas ar kitus mokesčių administratoriaus funkcijoms įgyvendinti reikalingus dokumentus privalantiems asmenims nuo vieno šimto penkiasdešimt iki trijų šimtų eurų. </w:t>
                          </w:r>
                        </w:p>
                      </w:sdtContent>
                    </w:sdt>
                    <w:sdt>
                      <w:sdtPr>
                        <w:alias w:val="187 str. 3 d."/>
                        <w:tag w:val="part_27c6ab907e7c42e79a9f27c9d2c7fc8e"/>
                        <w:lock w:val="sdtLocked"/>
                        <w:richText/>
                      </w:sdtPr>
                      <w:sdtContent>
                        <w:p>
                          <w:pPr>
                            <w:spacing w:line="360" w:lineRule="auto"/>
                            <w:ind w:firstLine="720"/>
                            <w:jc w:val="both"/>
                            <w:rPr>
                              <w:szCs w:val="24"/>
                            </w:rPr>
                          </w:pPr>
                          <w:sdt>
                            <w:sdtPr>
                              <w:alias w:val="Numeris"/>
                              <w:tag w:val="nr_27c6ab907e7c42e79a9f27c9d2c7fc8e"/>
                              <w:lock w:val="sdtLocked"/>
                              <w:richText/>
                            </w:sdtPr>
                            <w:sdtContent>
                              <w:r>
                                <w:rPr>
                                  <w:szCs w:val="24"/>
                                </w:rPr>
                                <w:t>3</w:t>
                              </w:r>
                            </w:sdtContent>
                          </w:sdt>
                          <w:r>
                            <w:rPr>
                              <w:szCs w:val="24"/>
                            </w:rPr>
                            <w:t>. Deklaracijų arba nustatyta tvarka patvirtintų ataskaitų ar kitų dokumentų apie fizinio ar juridinio asmens pajamas, pelną ar turtą nepateikimas mokesčių administratoriui po to, kai ši institucija raštu priminė apie pareigą juos pateikti,</w:t>
                          </w:r>
                        </w:p>
                        <w:p>
                          <w:pPr>
                            <w:spacing w:line="360" w:lineRule="auto"/>
                            <w:ind w:firstLine="720"/>
                            <w:jc w:val="both"/>
                            <w:rPr>
                              <w:bCs/>
                              <w:szCs w:val="24"/>
                            </w:rPr>
                          </w:pPr>
                          <w:r>
                            <w:rPr>
                              <w:szCs w:val="24"/>
                            </w:rPr>
                            <w:t>užtraukia baudą pateikti deklaracijas, nustatyta tvarka patvirtintas ataskaitas ar kitus dokumentus privalantiems asmenims nuo vieno šimto penkiasdešimt iki šešių šimtų eurų.</w:t>
                          </w:r>
                          <w:r>
                            <w:rPr>
                              <w:bCs/>
                              <w:szCs w:val="24"/>
                            </w:rPr>
                            <w:t xml:space="preserve"> </w:t>
                          </w:r>
                        </w:p>
                      </w:sdtContent>
                    </w:sdt>
                    <w:sdt>
                      <w:sdtPr>
                        <w:alias w:val="187 str. 4 d."/>
                        <w:tag w:val="part_fce2b4f038fc4223b4941443a9734dfe"/>
                        <w:lock w:val="sdtLocked"/>
                        <w:richText/>
                      </w:sdtPr>
                      <w:sdtContent>
                        <w:p>
                          <w:pPr>
                            <w:spacing w:line="360" w:lineRule="auto"/>
                            <w:ind w:firstLine="720"/>
                            <w:jc w:val="both"/>
                            <w:rPr>
                              <w:szCs w:val="24"/>
                            </w:rPr>
                          </w:pPr>
                          <w:sdt>
                            <w:sdtPr>
                              <w:alias w:val="Numeris"/>
                              <w:tag w:val="nr_fce2b4f038fc4223b4941443a9734dfe"/>
                              <w:lock w:val="sdtLocked"/>
                              <w:richText/>
                            </w:sdtPr>
                            <w:sdtContent>
                              <w:r>
                                <w:rPr>
                                  <w:szCs w:val="24"/>
                                </w:rPr>
                                <w:t>4</w:t>
                              </w:r>
                            </w:sdtContent>
                          </w:sdt>
                          <w:r>
                            <w:rPr>
                              <w:szCs w:val="24"/>
                            </w:rPr>
                            <w:t xml:space="preserve">.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w:t>
                          </w:r>
                          <w:r>
                            <w:rPr>
                              <w:bCs/>
                              <w:szCs w:val="24"/>
                            </w:rPr>
                            <w:t>bazinių bausmių ir nuobaudų dydžių,</w:t>
                          </w:r>
                        </w:p>
                        <w:p>
                          <w:pPr>
                            <w:spacing w:line="360" w:lineRule="auto"/>
                            <w:ind w:firstLine="720"/>
                            <w:jc w:val="both"/>
                            <w:rPr>
                              <w:szCs w:val="24"/>
                            </w:rPr>
                          </w:pPr>
                          <w:r>
                            <w:rPr>
                              <w:szCs w:val="24"/>
                            </w:rPr>
                            <w:t>užtraukia baudą pateikti deklaracijas, nustatyta tvarka patvirtintas ataskaitas ar kitus dokumentus privalantiems asmenims nuo vieno šimto penkiasdešimt iki šešių šimtų eurų.</w:t>
                          </w:r>
                        </w:p>
                        <w:p>
                          <w:pPr>
                            <w:spacing w:line="360" w:lineRule="auto"/>
                            <w:ind w:firstLine="720"/>
                            <w:jc w:val="both"/>
                            <w:rPr>
                              <w:szCs w:val="24"/>
                            </w:rPr>
                          </w:pPr>
                        </w:p>
                      </w:sdtContent>
                    </w:sdt>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c189f989da084fa4a2b907f45bef9f22"/>
                        <w:lock w:val="sdtLocked"/>
                        <w:richText/>
                      </w:sdtPr>
                      <w:sdtContent>
                        <w:p>
                          <w:pPr>
                            <w:spacing w:line="360" w:lineRule="auto"/>
                            <w:ind w:firstLine="720"/>
                            <w:jc w:val="both"/>
                            <w:rPr>
                              <w:szCs w:val="24"/>
                            </w:rPr>
                          </w:pPr>
                          <w:sdt>
                            <w:sdtPr>
                              <w:alias w:val="Numeris"/>
                              <w:tag w:val="nr_c189f989da084fa4a2b907f45bef9f22"/>
                              <w:lock w:val="sdtLocked"/>
                              <w:richText/>
                            </w:sdtPr>
                            <w:sdtContent>
                              <w:r>
                                <w:rPr>
                                  <w:szCs w:val="24"/>
                                </w:rPr>
                                <w:t>1</w:t>
                              </w:r>
                            </w:sdtContent>
                          </w:sdt>
                          <w:r>
                            <w:rPr>
                              <w:szCs w:val="24"/>
                            </w:rPr>
                            <w:t>. Finansinių priemonių rinkas arba finansų maklerių, viešosios apyvartos tarpininkų ar jų asociacijų, reguliuojamos rinkos operatorių, Lietuvos centrinio vertybinių popierių depozitoriumo ar jo dalyvių veiklą reglamentuojančių teisės aktų pažeidimas, išskyrus šio straipsnio 4 ir 5 dalyse numatytus nusižengimus,</w:t>
                          </w:r>
                        </w:p>
                        <w:p>
                          <w:pPr>
                            <w:spacing w:line="360" w:lineRule="auto"/>
                            <w:ind w:firstLine="720"/>
                            <w:jc w:val="both"/>
                            <w:rPr>
                              <w:szCs w:val="24"/>
                            </w:rPr>
                          </w:pPr>
                          <w:r>
                            <w:rPr>
                              <w:szCs w:val="24"/>
                            </w:rPr>
                            <w:t>užtraukia baudą nuo dviejų šimtų iki trijų tūkstančių eurų.</w:t>
                          </w:r>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b683558ecb5e46ca99b5d0d7dc9291f5"/>
                        <w:lock w:val="sdtLocked"/>
                        <w:richText/>
                      </w:sdtPr>
                      <w:sdtContent>
                        <w:p>
                          <w:pPr>
                            <w:spacing w:line="360" w:lineRule="auto"/>
                            <w:ind w:firstLine="720"/>
                            <w:jc w:val="both"/>
                            <w:rPr>
                              <w:szCs w:val="24"/>
                            </w:rPr>
                          </w:pPr>
                          <w:sdt>
                            <w:sdtPr>
                              <w:alias w:val="Numeris"/>
                              <w:tag w:val="nr_b683558ecb5e46ca99b5d0d7dc9291f5"/>
                              <w:lock w:val="sdtLocked"/>
                              <w:richText/>
                            </w:sdtPr>
                            <w:sdtContent>
                              <w:r>
                                <w:rPr>
                                  <w:szCs w:val="24"/>
                                </w:rPr>
                                <w:t>4</w:t>
                              </w:r>
                            </w:sdtContent>
                          </w:sdt>
                          <w:r>
                            <w:rPr>
                              <w:szCs w:val="24"/>
                            </w:rPr>
                            <w:t>. Lietuvos Respublikos finansinių priemonių rinkų įstatyme nustatytų draudimo naudotis viešai neatskleista informacija prekiaujant finansinėmis priemonėmis ir draudimo manipuliuoti rinka pažeidimas</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0 str. 5 d."/>
                        <w:tag w:val="part_e6a1de1189d642fc858501af0fbdfa9a"/>
                        <w:lock w:val="sdtLocked"/>
                        <w:richText/>
                      </w:sdtPr>
                      <w:sdtContent>
                        <w:p>
                          <w:pPr>
                            <w:spacing w:line="360" w:lineRule="auto"/>
                            <w:ind w:firstLine="720"/>
                            <w:jc w:val="both"/>
                            <w:rPr>
                              <w:szCs w:val="24"/>
                            </w:rPr>
                          </w:pPr>
                          <w:sdt>
                            <w:sdtPr>
                              <w:alias w:val="Numeris"/>
                              <w:tag w:val="nr_e6a1de1189d642fc858501af0fbdfa9a"/>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75447919fbaf45448837bac237c2ccc7"/>
                        <w:lock w:val="sdtLocked"/>
                        <w:richText/>
                      </w:sdtPr>
                      <w:sdtContent>
                        <w:p>
                          <w:pPr>
                            <w:spacing w:line="360" w:lineRule="auto"/>
                            <w:ind w:firstLine="720"/>
                            <w:jc w:val="both"/>
                            <w:rPr>
                              <w:bCs/>
                              <w:szCs w:val="24"/>
                            </w:rPr>
                          </w:pPr>
                          <w:sdt>
                            <w:sdtPr>
                              <w:alias w:val="Numeris"/>
                              <w:tag w:val="nr_75447919fbaf45448837bac237c2ccc7"/>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322fe0e5903844dcb9ffd1e07350e516"/>
                        <w:lock w:val="sdtLocked"/>
                        <w:richText/>
                      </w:sdtPr>
                      <w:sdtContent>
                        <w:p>
                          <w:pPr>
                            <w:spacing w:line="360" w:lineRule="auto"/>
                            <w:ind w:firstLine="720"/>
                            <w:jc w:val="both"/>
                            <w:rPr>
                              <w:bCs/>
                              <w:szCs w:val="24"/>
                            </w:rPr>
                          </w:pPr>
                          <w:sdt>
                            <w:sdtPr>
                              <w:alias w:val="Numeris"/>
                              <w:tag w:val="nr_322fe0e5903844dcb9ffd1e07350e516"/>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6ec915eb4ce94b8fac968988c06f9824"/>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9669d7542b4c41ff95c01c3b05b1befb"/>
                    <w:lock w:val="sdtLocked"/>
                    <w:richText/>
                  </w:sdtPr>
                  <w:sdtContent>
                    <w:p>
                      <w:pPr>
                        <w:spacing w:line="360" w:lineRule="auto"/>
                        <w:ind w:firstLine="720"/>
                        <w:jc w:val="both"/>
                        <w:rPr>
                          <w:bCs/>
                          <w:szCs w:val="24"/>
                        </w:rPr>
                      </w:pPr>
                      <w:sdt>
                        <w:sdtPr>
                          <w:alias w:val="Numeris"/>
                          <w:tag w:val="nr_9669d7542b4c41ff95c01c3b05b1befb"/>
                          <w:lock w:val="sdtLocked"/>
                          <w:richText/>
                        </w:sdtPr>
                        <w:sdtContent>
                          <w:r>
                            <w:rPr>
                              <w:b/>
                              <w:bCs/>
                              <w:szCs w:val="24"/>
                            </w:rPr>
                            <w:t>393</w:t>
                          </w:r>
                        </w:sdtContent>
                      </w:sdt>
                      <w:r>
                        <w:rPr>
                          <w:b/>
                          <w:bCs/>
                          <w:szCs w:val="24"/>
                        </w:rPr>
                        <w:t xml:space="preserve"> straipsnis. </w:t>
                      </w:r>
                      <w:sdt>
                        <w:sdtPr>
                          <w:alias w:val="Pavadinimas"/>
                          <w:tag w:val="title_9669d7542b4c41ff95c01c3b05b1befb"/>
                          <w:lock w:val="sdtLocked"/>
                          <w:richText/>
                        </w:sdtPr>
                        <w:sdtContent>
                          <w:r>
                            <w:rPr>
                              <w:b/>
                              <w:bCs/>
                              <w:szCs w:val="24"/>
                            </w:rPr>
                            <w:t xml:space="preserve">Orlaivių naudojimo taisyklių pažeidimas </w:t>
                          </w:r>
                        </w:sdtContent>
                      </w:sdt>
                    </w:p>
                    <w:sdt>
                      <w:sdtPr>
                        <w:alias w:val="393 str. 1 d."/>
                        <w:tag w:val="part_56c16ff7849f4461b6a275960e2ef58f"/>
                        <w:lock w:val="sdtLocked"/>
                        <w:richText/>
                      </w:sdtPr>
                      <w:sdtContent>
                        <w:p>
                          <w:pPr>
                            <w:spacing w:line="360" w:lineRule="auto"/>
                            <w:ind w:firstLine="720"/>
                            <w:jc w:val="both"/>
                            <w:rPr>
                              <w:bCs/>
                              <w:szCs w:val="24"/>
                            </w:rPr>
                          </w:pPr>
                          <w:sdt>
                            <w:sdtPr>
                              <w:alias w:val="Numeris"/>
                              <w:tag w:val="nr_56c16ff7849f4461b6a275960e2ef58f"/>
                              <w:lock w:val="sdtLocked"/>
                              <w:richText/>
                            </w:sdtPr>
                            <w:sdtContent>
                              <w:r>
                                <w:rPr>
                                  <w:bCs/>
                                  <w:szCs w:val="24"/>
                                </w:rPr>
                                <w:t>1</w:t>
                              </w:r>
                            </w:sdtContent>
                          </w:sdt>
                          <w:r>
                            <w:rPr>
                              <w:bCs/>
                              <w:szCs w:val="24"/>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bCs/>
                              <w:szCs w:val="24"/>
                            </w:rPr>
                          </w:pPr>
                          <w:r>
                            <w:rPr>
                              <w:bCs/>
                              <w:szCs w:val="24"/>
                            </w:rPr>
                            <w:t xml:space="preserve">užtraukia baudą nuo keturiasdešimt iki devyniasdešimt eurų. </w:t>
                          </w:r>
                        </w:p>
                      </w:sdtContent>
                    </w:sdt>
                    <w:sdt>
                      <w:sdtPr>
                        <w:alias w:val="393 str. 2 d."/>
                        <w:tag w:val="part_e398360d819a4cd6bba883d4d9b25189"/>
                        <w:lock w:val="sdtLocked"/>
                        <w:richText/>
                      </w:sdtPr>
                      <w:sdtContent>
                        <w:p>
                          <w:pPr>
                            <w:spacing w:line="360" w:lineRule="auto"/>
                            <w:ind w:firstLine="720"/>
                            <w:jc w:val="both"/>
                            <w:rPr>
                              <w:bCs/>
                              <w:szCs w:val="24"/>
                            </w:rPr>
                          </w:pPr>
                          <w:sdt>
                            <w:sdtPr>
                              <w:alias w:val="Numeris"/>
                              <w:tag w:val="nr_e398360d819a4cd6bba883d4d9b25189"/>
                              <w:lock w:val="sdtLocked"/>
                              <w:richText/>
                            </w:sdtPr>
                            <w:sdtContent>
                              <w:r>
                                <w:rPr>
                                  <w:bCs/>
                                  <w:szCs w:val="24"/>
                                </w:rPr>
                                <w:t>2</w:t>
                              </w:r>
                            </w:sdtContent>
                          </w:sdt>
                          <w:r>
                            <w:rPr>
                              <w:bCs/>
                              <w:szCs w:val="24"/>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3 str. 3 d."/>
                        <w:tag w:val="part_2361d80c4fea490293c684b7f5afb1ff"/>
                        <w:lock w:val="sdtLocked"/>
                        <w:richText/>
                      </w:sdtPr>
                      <w:sdtContent>
                        <w:p>
                          <w:pPr>
                            <w:spacing w:line="360" w:lineRule="auto"/>
                            <w:ind w:firstLine="720"/>
                            <w:jc w:val="both"/>
                            <w:rPr>
                              <w:bCs/>
                              <w:szCs w:val="24"/>
                            </w:rPr>
                          </w:pPr>
                          <w:sdt>
                            <w:sdtPr>
                              <w:alias w:val="Numeris"/>
                              <w:tag w:val="nr_2361d80c4fea490293c684b7f5afb1ff"/>
                              <w:lock w:val="sdtLocked"/>
                              <w:richText/>
                            </w:sdtPr>
                            <w:sdtContent>
                              <w:r>
                                <w:rPr>
                                  <w:bCs/>
                                  <w:szCs w:val="24"/>
                                </w:rPr>
                                <w:t>3</w:t>
                              </w:r>
                            </w:sdtContent>
                          </w:sdt>
                          <w:r>
                            <w:rPr>
                              <w:bCs/>
                              <w:szCs w:val="24"/>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393 str. 4 d."/>
                        <w:tag w:val="part_a20a107f98a04d3c805dfdd383b1bd4d"/>
                        <w:lock w:val="sdtLocked"/>
                        <w:richText/>
                      </w:sdtPr>
                      <w:sdtContent>
                        <w:p>
                          <w:pPr>
                            <w:spacing w:line="360" w:lineRule="auto"/>
                            <w:ind w:firstLine="720"/>
                            <w:jc w:val="both"/>
                            <w:rPr>
                              <w:bCs/>
                              <w:szCs w:val="24"/>
                            </w:rPr>
                          </w:pPr>
                          <w:sdt>
                            <w:sdtPr>
                              <w:alias w:val="Numeris"/>
                              <w:tag w:val="nr_a20a107f98a04d3c805dfdd383b1bd4d"/>
                              <w:lock w:val="sdtLocked"/>
                              <w:richText/>
                            </w:sdtPr>
                            <w:sdtContent>
                              <w:r>
                                <w:rPr>
                                  <w:bCs/>
                                  <w:szCs w:val="24"/>
                                </w:rPr>
                                <w:t>4</w:t>
                              </w:r>
                            </w:sdtContent>
                          </w:sdt>
                          <w:r>
                            <w:rPr>
                              <w:bCs/>
                              <w:szCs w:val="24"/>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bCs/>
                              <w:szCs w:val="24"/>
                            </w:rPr>
                          </w:pPr>
                          <w:r>
                            <w:rPr>
                              <w:bCs/>
                              <w:szCs w:val="24"/>
                            </w:rPr>
                            <w:t xml:space="preserve">užtraukia baudą nuo trijų šimtų iki keturių šimtų penkiasdešimt eurų. </w:t>
                          </w:r>
                        </w:p>
                      </w:sdtContent>
                    </w:sdt>
                    <w:sdt>
                      <w:sdtPr>
                        <w:alias w:val="393 str. 5 d."/>
                        <w:tag w:val="part_423fd8300dc74ecbaffc005383fd61a8"/>
                        <w:lock w:val="sdtLocked"/>
                        <w:richText/>
                      </w:sdtPr>
                      <w:sdtContent>
                        <w:p>
                          <w:pPr>
                            <w:spacing w:line="360" w:lineRule="auto"/>
                            <w:ind w:firstLine="720"/>
                            <w:jc w:val="both"/>
                            <w:rPr>
                              <w:bCs/>
                              <w:szCs w:val="24"/>
                            </w:rPr>
                          </w:pPr>
                          <w:sdt>
                            <w:sdtPr>
                              <w:alias w:val="Numeris"/>
                              <w:tag w:val="nr_423fd8300dc74ecbaffc005383fd61a8"/>
                              <w:lock w:val="sdtLocked"/>
                              <w:richText/>
                            </w:sdtPr>
                            <w:sdtContent>
                              <w:r>
                                <w:rPr>
                                  <w:bCs/>
                                  <w:szCs w:val="24"/>
                                </w:rPr>
                                <w:t>5</w:t>
                              </w:r>
                            </w:sdtContent>
                          </w:sdt>
                          <w:r>
                            <w:rPr>
                              <w:bCs/>
                              <w:szCs w:val="24"/>
                            </w:rPr>
                            <w:t>. Lietuvos Respublikos</w:t>
                          </w:r>
                          <w:r>
                            <w:rPr>
                              <w:b/>
                              <w:bCs/>
                              <w:szCs w:val="24"/>
                            </w:rPr>
                            <w:t xml:space="preserve"> </w:t>
                          </w:r>
                          <w:r>
                            <w:rPr>
                              <w:bCs/>
                              <w:szCs w:val="24"/>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bCs/>
                              <w:szCs w:val="24"/>
                            </w:rPr>
                          </w:pPr>
                          <w:r>
                            <w:rPr>
                              <w:bCs/>
                              <w:szCs w:val="24"/>
                            </w:rPr>
                            <w:t xml:space="preserve">užtraukia baudą nuo šešių šimtų iki aštuonių šimtų penkiasdešimt eurų. </w:t>
                          </w:r>
                        </w:p>
                      </w:sdtContent>
                    </w:sdt>
                    <w:sdt>
                      <w:sdtPr>
                        <w:alias w:val="393 str. 6 d."/>
                        <w:tag w:val="part_56704686821f4822abb39cef8cd3d585"/>
                        <w:lock w:val="sdtLocked"/>
                        <w:richText/>
                      </w:sdtPr>
                      <w:sdtContent>
                        <w:p>
                          <w:pPr>
                            <w:spacing w:line="360" w:lineRule="auto"/>
                            <w:ind w:firstLine="720"/>
                            <w:jc w:val="both"/>
                            <w:rPr>
                              <w:bCs/>
                              <w:szCs w:val="24"/>
                            </w:rPr>
                          </w:pPr>
                          <w:sdt>
                            <w:sdtPr>
                              <w:alias w:val="Numeris"/>
                              <w:tag w:val="nr_56704686821f4822abb39cef8cd3d585"/>
                              <w:lock w:val="sdtLocked"/>
                              <w:richText/>
                            </w:sdtPr>
                            <w:sdtContent>
                              <w:r>
                                <w:rPr>
                                  <w:bCs/>
                                  <w:szCs w:val="24"/>
                                </w:rPr>
                                <w:t>6</w:t>
                              </w:r>
                            </w:sdtContent>
                          </w:sdt>
                          <w:r>
                            <w:rPr>
                              <w:bCs/>
                              <w:szCs w:val="24"/>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393 str. 7 d."/>
                        <w:tag w:val="part_67a6949753d84c08aa97c73a42d38386"/>
                        <w:lock w:val="sdtLocked"/>
                        <w:richText/>
                      </w:sdtPr>
                      <w:sdtContent>
                        <w:p>
                          <w:pPr>
                            <w:spacing w:line="360" w:lineRule="auto"/>
                            <w:ind w:firstLine="720"/>
                            <w:jc w:val="both"/>
                            <w:rPr>
                              <w:bCs/>
                              <w:szCs w:val="24"/>
                            </w:rPr>
                          </w:pPr>
                          <w:sdt>
                            <w:sdtPr>
                              <w:alias w:val="Numeris"/>
                              <w:tag w:val="nr_67a6949753d84c08aa97c73a42d38386"/>
                              <w:lock w:val="sdtLocked"/>
                              <w:richText/>
                            </w:sdtPr>
                            <w:sdtContent>
                              <w:r>
                                <w:rPr>
                                  <w:bCs/>
                                  <w:szCs w:val="24"/>
                                </w:rPr>
                                <w:t>7</w:t>
                              </w:r>
                            </w:sdtContent>
                          </w:sdt>
                          <w:r>
                            <w:rPr>
                              <w:bCs/>
                              <w:szCs w:val="24"/>
                            </w:rPr>
                            <w:t>. Už šio straipsnio 5 dalyje numatytą administracinį nusižengimą privaloma skirti teisės skraidyti orlaivio įgulos nariu, teisės atlikti orlaivių techninę priežiūrą, teisės dirbti skrydžių vadovu atėmimą nuo šešių mėnesių iki penkerių metų.</w:t>
                          </w:r>
                        </w:p>
                        <w:p>
                          <w:pPr>
                            <w:spacing w:line="360" w:lineRule="auto"/>
                            <w:ind w:firstLine="720"/>
                            <w:jc w:val="both"/>
                            <w:rPr>
                              <w:bCs/>
                              <w:szCs w:val="24"/>
                            </w:rPr>
                          </w:pPr>
                        </w:p>
                      </w:sdtContent>
                    </w:sdt>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f468b2593b014efdb439e1c62e1627d6"/>
                        <w:lock w:val="sdtLocked"/>
                        <w:richText/>
                      </w:sdtPr>
                      <w:sdtContent>
                        <w:p>
                          <w:pPr>
                            <w:spacing w:line="360" w:lineRule="auto"/>
                            <w:ind w:firstLine="720"/>
                            <w:jc w:val="both"/>
                            <w:rPr>
                              <w:bCs/>
                              <w:szCs w:val="24"/>
                            </w:rPr>
                          </w:pPr>
                          <w:sdt>
                            <w:sdtPr>
                              <w:alias w:val="Numeris"/>
                              <w:tag w:val="nr_f468b2593b014efdb439e1c62e1627d6"/>
                              <w:lock w:val="sdtLocked"/>
                              <w:richText/>
                            </w:sdtPr>
                            <w:sdtContent>
                              <w:r>
                                <w:rPr>
                                  <w:bCs/>
                                  <w:szCs w:val="24"/>
                                </w:rPr>
                                <w:t>1</w:t>
                              </w:r>
                            </w:sdtContent>
                          </w:sdt>
                          <w:r>
                            <w:rPr>
                              <w:bCs/>
                              <w:szCs w:val="24"/>
                            </w:rPr>
                            <w:t>. Šauksmai, švilpimas, garsus dainavimas arba grojimas muzikos instrumentais, kitokiais garsiniais aparatais ar kiti triukšmą keliantys veiksmai gatvėse, aikštėse, parkuose, paplūdimiuose, viešajame transporte ir kitose viešosiose vietose, o vakaro (nuo 18 val. iki 22 val.) ir nakties (nuo 22 val. iki 6 val.) metu – ir gyvenamosiose patalpose, įmonėse, įstaigose ar organizacijose, kai tai trikdo asmenų ramybę, poilsį ar darbą,</w:t>
                          </w:r>
                        </w:p>
                        <w:p>
                          <w:pPr>
                            <w:spacing w:line="360" w:lineRule="auto"/>
                            <w:ind w:firstLine="720"/>
                            <w:jc w:val="both"/>
                            <w:rPr>
                              <w:bCs/>
                              <w:szCs w:val="24"/>
                            </w:rPr>
                          </w:pPr>
                          <w:r>
                            <w:rPr>
                              <w:bCs/>
                              <w:szCs w:val="24"/>
                            </w:rPr>
                            <w:t>užtraukia baudą nuo dvidešimt iki aštuoniasdešimt eurų.</w:t>
                          </w:r>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84d1530963c24e77b5e7e6c8974100d6"/>
                    <w:lock w:val="sdtLocked"/>
                    <w:richText/>
                  </w:sdtPr>
                  <w:sdtContent>
                    <w:p>
                      <w:pPr>
                        <w:tabs>
                          <w:tab w:val="left" w:pos="3119"/>
                        </w:tabs>
                        <w:spacing w:line="360" w:lineRule="auto"/>
                        <w:ind w:left="2552" w:hanging="1832"/>
                        <w:jc w:val="both"/>
                        <w:rPr>
                          <w:bCs/>
                          <w:szCs w:val="24"/>
                        </w:rPr>
                      </w:pPr>
                      <w:sdt>
                        <w:sdtPr>
                          <w:alias w:val="Numeris"/>
                          <w:tag w:val="nr_84d1530963c24e77b5e7e6c8974100d6"/>
                          <w:lock w:val="sdtLocked"/>
                          <w:richText/>
                        </w:sdtPr>
                        <w:sdtContent>
                          <w:r>
                            <w:rPr>
                              <w:b/>
                              <w:bCs/>
                              <w:szCs w:val="24"/>
                            </w:rPr>
                            <w:t>505</w:t>
                          </w:r>
                        </w:sdtContent>
                      </w:sdt>
                      <w:r>
                        <w:rPr>
                          <w:b/>
                          <w:bCs/>
                          <w:szCs w:val="24"/>
                        </w:rPr>
                        <w:t xml:space="preserve"> straipsnis. </w:t>
                      </w:r>
                      <w:sdt>
                        <w:sdtPr>
                          <w:alias w:val="Pavadinimas"/>
                          <w:tag w:val="title_84d1530963c24e77b5e7e6c8974100d6"/>
                          <w:lock w:val="sdtLocked"/>
                          <w:richText/>
                        </w:sdtPr>
                        <w:sdtContent>
                          <w:r>
                            <w:rPr>
                              <w:b/>
                              <w:bCs/>
                              <w:szCs w:val="24"/>
                            </w:rPr>
                            <w:t>Kliudymas įstatymų įgaliotiems pareigūnams įgyvendinti jiems suteiktas teises ar atlikti pavestas pareigas, jų teisėtų reikalavimų ar nurodymų ir kolegialių institucijų sprendimų nevykdymas</w:t>
                          </w:r>
                        </w:sdtContent>
                      </w:sdt>
                    </w:p>
                    <w:sdt>
                      <w:sdtPr>
                        <w:alias w:val="505 str. 1 d."/>
                        <w:tag w:val="part_7c57e6ed15c6482085e53b5159ef84db"/>
                        <w:lock w:val="sdtLocked"/>
                        <w:richText/>
                      </w:sdtPr>
                      <w:sdtContent>
                        <w:p>
                          <w:pPr>
                            <w:spacing w:line="360" w:lineRule="auto"/>
                            <w:ind w:firstLine="720"/>
                            <w:jc w:val="both"/>
                            <w:rPr>
                              <w:bCs/>
                              <w:szCs w:val="24"/>
                            </w:rPr>
                          </w:pPr>
                          <w:sdt>
                            <w:sdtPr>
                              <w:alias w:val="Numeris"/>
                              <w:tag w:val="nr_7c57e6ed15c6482085e53b5159ef84db"/>
                              <w:lock w:val="sdtLocked"/>
                              <w:richText/>
                            </w:sdtPr>
                            <w:sdtContent>
                              <w:r>
                                <w:rPr>
                                  <w:bCs/>
                                  <w:szCs w:val="24"/>
                                </w:rPr>
                                <w:t>1</w:t>
                              </w:r>
                            </w:sdtContent>
                          </w:sdt>
                          <w:r>
                            <w:rPr>
                              <w:bCs/>
                              <w:szCs w:val="24"/>
                            </w:rPr>
                            <w:t>. Kliudymas įstatymų įgaliotiems pareigūnams įgyvendinti jų veiklą reglamentuojančiuose įstatymuose jiems nustatytas teises ar atlikti jiems pavestas pareigas, šių pareigūnų teisėtų nurodymų ir reikalavimų, taip pat kolegialių 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w:t>
                          </w:r>
                          <w:r>
                            <w:rPr>
                              <w:szCs w:val="24"/>
                            </w:rPr>
                            <w:t xml:space="preserve"> 224 straipsnio 1 dalyje, </w:t>
                          </w:r>
                          <w:r>
                            <w:rPr>
                              <w:bCs/>
                              <w:szCs w:val="24"/>
                            </w:rPr>
                            <w:t xml:space="preserve">317, 318, </w:t>
                          </w:r>
                          <w:r>
                            <w:rPr>
                              <w:szCs w:val="24"/>
                            </w:rPr>
                            <w:t xml:space="preserve">322, 506 </w:t>
                          </w:r>
                          <w:r>
                            <w:rPr>
                              <w:bCs/>
                              <w:szCs w:val="24"/>
                            </w:rPr>
                            <w:t>straipsniuose nurodytus atvejus,</w:t>
                          </w:r>
                        </w:p>
                        <w:p>
                          <w:pPr>
                            <w:spacing w:line="360" w:lineRule="auto"/>
                            <w:ind w:firstLine="720"/>
                            <w:jc w:val="both"/>
                            <w:rPr>
                              <w:bCs/>
                              <w:szCs w:val="24"/>
                            </w:rPr>
                          </w:pPr>
                          <w:r>
                            <w:rPr>
                              <w:bCs/>
                              <w:szCs w:val="24"/>
                            </w:rPr>
                            <w:t>užtraukia baudą asmenims nuo šešiasdešimt iki šešių šimtų eurų ir juridinių asmenų vadovams ar kitiems atsakingiems asmenims – nuo trijų šimtų iki vieno tūkstančio penkių šimtų eurų.</w:t>
                          </w:r>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25a95e23348547578630c611dcd3498b"/>
                        <w:lock w:val="sdtLocked"/>
                        <w:richText/>
                      </w:sdtPr>
                      <w:sdtContent>
                        <w:p>
                          <w:pPr>
                            <w:spacing w:line="360" w:lineRule="auto"/>
                            <w:ind w:firstLine="720"/>
                            <w:jc w:val="both"/>
                            <w:rPr>
                              <w:bCs/>
                              <w:szCs w:val="24"/>
                            </w:rPr>
                          </w:pPr>
                          <w:sdt>
                            <w:sdtPr>
                              <w:alias w:val="Numeris"/>
                              <w:tag w:val="nr_25a95e23348547578630c611dcd3498b"/>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p>
                          <w:pPr>
                            <w:spacing w:line="360" w:lineRule="auto"/>
                            <w:ind w:firstLine="720"/>
                            <w:jc w:val="both"/>
                            <w:rPr>
                              <w:bCs/>
                              <w:szCs w:val="24"/>
                            </w:rPr>
                          </w:pP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b41b0b4a31340139a78f9fcdb4d6a59"/>
                            <w:lock w:val="sdtLocked"/>
                            <w:richText/>
                          </w:sdtPr>
                          <w:sdtContent>
                            <w:p>
                              <w:pPr>
                                <w:suppressAutoHyphens/>
                                <w:spacing w:line="360" w:lineRule="auto"/>
                                <w:ind w:firstLine="720"/>
                                <w:jc w:val="both"/>
                                <w:rPr>
                                  <w:szCs w:val="24"/>
                                </w:rPr>
                              </w:pPr>
                              <w:sdt>
                                <w:sdtPr>
                                  <w:alias w:val="Numeris"/>
                                  <w:tag w:val="nr_2b41b0b4a31340139a78f9fcdb4d6a59"/>
                                  <w:lock w:val="sdtLocked"/>
                                  <w:richText/>
                                </w:sdtPr>
                                <w:sdtContent>
                                  <w:r>
                                    <w:rPr>
                                      <w:rFonts w:eastAsia="SimSun"/>
                                      <w:szCs w:val="24"/>
                                      <w:lang w:eastAsia="zh-CN"/>
                                    </w:rPr>
                                    <w:t>49</w:t>
                                  </w:r>
                                </w:sdtContent>
                              </w:sdt>
                              <w:r>
                                <w:rPr>
                                  <w:rFonts w:eastAsia="SimSun"/>
                                  <w:szCs w:val="24"/>
                                  <w:lang w:eastAsia="zh-CN"/>
                                </w:rPr>
                                <w:t xml:space="preserve">)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w:t>
                              </w:r>
                              <w:r>
                                <w:rPr>
                                  <w:rFonts w:eastAsia="SimSun"/>
                                  <w:szCs w:val="24"/>
                                  <w:lang w:eastAsia="lt-LT"/>
                                </w:rPr>
                                <w:t>234</w:t>
                              </w:r>
                              <w:r>
                                <w:rPr>
                                  <w:rFonts w:eastAsia="SimSun"/>
                                  <w:szCs w:val="24"/>
                                  <w:vertAlign w:val="superscript"/>
                                  <w:lang w:eastAsia="lt-LT"/>
                                </w:rPr>
                                <w:t>1</w:t>
                              </w:r>
                              <w:r>
                                <w:rPr>
                                  <w:rFonts w:eastAsia="SimSun"/>
                                  <w:szCs w:val="24"/>
                                  <w:lang w:eastAsia="lt-LT"/>
                                </w:rPr>
                                <w:t>, 234</w:t>
                              </w:r>
                              <w:r>
                                <w:rPr>
                                  <w:rFonts w:eastAsia="SimSun"/>
                                  <w:szCs w:val="24"/>
                                  <w:vertAlign w:val="superscript"/>
                                  <w:lang w:eastAsia="lt-LT"/>
                                </w:rPr>
                                <w:t xml:space="preserve">2 </w:t>
                              </w:r>
                              <w:r>
                                <w:rPr>
                                  <w:rFonts w:eastAsia="SimSun"/>
                                  <w:szCs w:val="24"/>
                                  <w:lang w:eastAsia="zh-CN"/>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9d514a52d5a74429a43cd03684e90e0c"/>
                            <w:lock w:val="sdtLocked"/>
                            <w:richText/>
                          </w:sdtPr>
                          <w:sdtContent>
                            <w:p>
                              <w:pPr>
                                <w:spacing w:line="360" w:lineRule="auto"/>
                                <w:ind w:firstLine="720"/>
                                <w:jc w:val="both"/>
                                <w:rPr>
                                  <w:bCs/>
                                  <w:szCs w:val="24"/>
                                </w:rPr>
                              </w:pPr>
                              <w:sdt>
                                <w:sdtPr>
                                  <w:alias w:val="Numeris"/>
                                  <w:tag w:val="nr_9d514a52d5a74429a43cd03684e90e0c"/>
                                  <w:lock w:val="sdtLocked"/>
                                  <w:richText/>
                                </w:sdtPr>
                                <w:sdtContent>
                                  <w:r>
                                    <w:rPr>
                                      <w:bCs/>
                                      <w:szCs w:val="24"/>
                                    </w:rPr>
                                    <w:t>78</w:t>
                                  </w:r>
                                </w:sdtContent>
                              </w:sdt>
                              <w:r>
                                <w:rPr>
                                  <w:bCs/>
                                  <w:szCs w:val="24"/>
                                </w:rPr>
                                <w:t>) Lietuvos Respublikos akademinės etikos ir procedūrų kontrolieriaus tarnybos – dėl šio kodekso 123,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3fff95dfe626477c9c73500e2a291aaa"/>
                            <w:lock w:val="sdtLocked"/>
                            <w:richText/>
                          </w:sdtPr>
                          <w:sdtContent>
                            <w:p>
                              <w:pPr>
                                <w:spacing w:line="360" w:lineRule="auto"/>
                                <w:ind w:firstLine="720"/>
                                <w:jc w:val="both"/>
                                <w:rPr>
                                  <w:szCs w:val="24"/>
                                </w:rPr>
                              </w:pPr>
                              <w:sdt>
                                <w:sdtPr>
                                  <w:alias w:val="Numeris"/>
                                  <w:tag w:val="nr_3fff95dfe626477c9c73500e2a291aa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7614e26644224485b44ac2cbc0cb7154"/>
                            <w:lock w:val="sdtLocked"/>
                            <w:richText/>
                          </w:sdtPr>
                          <w:sdtContent>
                            <w:p>
                              <w:pPr>
                                <w:spacing w:line="360" w:lineRule="auto"/>
                                <w:ind w:firstLine="720"/>
                                <w:jc w:val="both"/>
                                <w:rPr>
                                  <w:szCs w:val="24"/>
                                </w:rPr>
                              </w:pPr>
                              <w:sdt>
                                <w:sdtPr>
                                  <w:alias w:val="Numeris"/>
                                  <w:tag w:val="nr_7614e26644224485b44ac2cbc0cb7154"/>
                                  <w:lock w:val="sdtLocked"/>
                                  <w:richText/>
                                </w:sdtPr>
                                <w:sdtContent>
                                  <w:r>
                                    <w:rPr>
                                      <w:szCs w:val="24"/>
                                    </w:rPr>
                                    <w:t>91</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765f698235449de8b7f04f0280cb1f8"/>
            <w:lock w:val="sdtLocked"/>
            <w:richText/>
          </w:sdtPr>
          <w:sdtContent>
            <w:p>
              <w:pPr>
                <w:suppressAutoHyphens/>
                <w:spacing w:line="360" w:lineRule="auto"/>
                <w:ind w:firstLine="720"/>
                <w:jc w:val="both"/>
                <w:rPr>
                  <w:rFonts w:eastAsia="SimSun"/>
                  <w:szCs w:val="24"/>
                  <w:lang w:eastAsia="zh-CN"/>
                </w:rPr>
              </w:pPr>
              <w:sdt>
                <w:sdtPr>
                  <w:alias w:val="Numeris"/>
                  <w:tag w:val="nr_5765f698235449de8b7f04f0280cb1f8"/>
                  <w:lock w:val="sdtLocked"/>
                  <w:richText/>
                </w:sdtPr>
                <w:sdtContent>
                  <w:r>
                    <w:rPr>
                      <w:rFonts w:eastAsia="SimSun"/>
                      <w:szCs w:val="24"/>
                      <w:lang w:eastAsia="zh-CN"/>
                    </w:rPr>
                    <w:t>3</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sdtContent>
        </w:sdt>
        <w:sdt>
          <w:sdtPr>
            <w:alias w:val="pr. 4 p."/>
            <w:tag w:val="part_170357fa5ef043fb923b10f90faa093b"/>
            <w:lock w:val="sdtLocked"/>
            <w:richText/>
          </w:sdtPr>
          <w:sdtContent>
            <w:p>
              <w:pPr>
                <w:suppressAutoHyphens/>
                <w:spacing w:line="360" w:lineRule="auto"/>
                <w:ind w:firstLine="720"/>
                <w:jc w:val="both"/>
                <w:rPr>
                  <w:rFonts w:eastAsia="SimSun"/>
                  <w:szCs w:val="24"/>
                  <w:lang w:eastAsia="zh-CN"/>
                </w:rPr>
              </w:pPr>
              <w:sdt>
                <w:sdtPr>
                  <w:alias w:val="Numeris"/>
                  <w:tag w:val="nr_170357fa5ef043fb923b10f90faa093b"/>
                  <w:lock w:val="sdtLocked"/>
                  <w:richText/>
                </w:sdtPr>
                <w:sdtContent>
                  <w:r>
                    <w:rPr>
                      <w:rFonts w:eastAsia="SimSun"/>
                      <w:szCs w:val="24"/>
                      <w:lang w:eastAsia="zh-CN"/>
                    </w:rPr>
                    <w:t>4</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sdtContent>
        </w:sdt>
        <w:sdt>
          <w:sdtPr>
            <w:alias w:val="pr. 5 p."/>
            <w:tag w:val="part_b2794e10d6054822b72a49a313353875"/>
            <w:lock w:val="sdtLocked"/>
            <w:richText/>
          </w:sdtPr>
          <w:sdtContent>
            <w:p>
              <w:pPr>
                <w:suppressAutoHyphens/>
                <w:spacing w:line="360" w:lineRule="auto"/>
                <w:ind w:firstLine="720"/>
                <w:jc w:val="both"/>
                <w:rPr>
                  <w:rFonts w:eastAsia="SimSun"/>
                  <w:szCs w:val="24"/>
                  <w:lang w:eastAsia="zh-CN"/>
                </w:rPr>
              </w:pPr>
              <w:sdt>
                <w:sdtPr>
                  <w:alias w:val="Numeris"/>
                  <w:tag w:val="nr_b2794e10d6054822b72a49a313353875"/>
                  <w:lock w:val="sdtLocked"/>
                  <w:richText/>
                </w:sdtPr>
                <w:sdtContent>
                  <w:r>
                    <w:rPr>
                      <w:rFonts w:eastAsia="SimSun"/>
                      <w:szCs w:val="24"/>
                      <w:lang w:eastAsia="zh-CN"/>
                    </w:rPr>
                    <w:t>5</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sdtContent>
        </w:sdt>
        <w:sdt>
          <w:sdtPr>
            <w:alias w:val="pr. 6 p."/>
            <w:tag w:val="part_f9078b8947c14debaa67df17107d6666"/>
            <w:lock w:val="sdtLocked"/>
            <w:richText/>
          </w:sdtPr>
          <w:sdtContent>
            <w:p>
              <w:pPr>
                <w:suppressAutoHyphens/>
                <w:spacing w:line="360" w:lineRule="auto"/>
                <w:ind w:firstLine="720"/>
                <w:jc w:val="both"/>
                <w:rPr>
                  <w:rFonts w:eastAsia="SimSun"/>
                  <w:szCs w:val="24"/>
                  <w:lang w:eastAsia="zh-CN"/>
                </w:rPr>
              </w:pPr>
              <w:sdt>
                <w:sdtPr>
                  <w:alias w:val="Numeris"/>
                  <w:tag w:val="nr_f9078b8947c14debaa67df17107d6666"/>
                  <w:lock w:val="sdtLocked"/>
                  <w:richText/>
                </w:sdtPr>
                <w:sdtContent>
                  <w:r>
                    <w:rPr>
                      <w:rFonts w:eastAsia="SimSun"/>
                      <w:szCs w:val="24"/>
                      <w:lang w:eastAsia="zh-CN"/>
                    </w:rPr>
                    <w:t>6</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sdtContent>
        </w:sdt>
        <w:sdt>
          <w:sdtPr>
            <w:alias w:val="pr. 7 p."/>
            <w:tag w:val="part_7a6064ea6bda4017b25f98b890ba736c"/>
            <w:lock w:val="sdtLocked"/>
            <w:richText/>
          </w:sdtPr>
          <w:sdtContent>
            <w:p>
              <w:pPr>
                <w:suppressAutoHyphens/>
                <w:spacing w:line="360" w:lineRule="auto"/>
                <w:ind w:firstLine="720"/>
                <w:jc w:val="both"/>
                <w:rPr>
                  <w:rFonts w:eastAsia="SimSun"/>
                  <w:szCs w:val="24"/>
                  <w:lang w:eastAsia="zh-CN"/>
                </w:rPr>
              </w:pPr>
              <w:sdt>
                <w:sdtPr>
                  <w:alias w:val="Numeris"/>
                  <w:tag w:val="nr_7a6064ea6bda4017b25f98b890ba736c"/>
                  <w:lock w:val="sdtLocked"/>
                  <w:richText/>
                </w:sdtPr>
                <w:sdtContent>
                  <w:r>
                    <w:rPr>
                      <w:rFonts w:eastAsia="SimSun"/>
                      <w:szCs w:val="24"/>
                      <w:lang w:eastAsia="zh-CN"/>
                    </w:rPr>
                    <w:t>7</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sdtContent>
        </w:sdt>
        <w:sdt>
          <w:sdtPr>
            <w:alias w:val="pr. 8 p."/>
            <w:tag w:val="part_51af1fe7bb48434aa1c945c936b79f0a"/>
            <w:lock w:val="sdtLocked"/>
            <w:richText/>
          </w:sdtPr>
          <w:sdtContent>
            <w:p>
              <w:pPr>
                <w:suppressAutoHyphens/>
                <w:spacing w:line="360" w:lineRule="auto"/>
                <w:ind w:firstLine="720"/>
                <w:jc w:val="both"/>
                <w:rPr>
                  <w:rFonts w:eastAsia="SimSun"/>
                  <w:szCs w:val="24"/>
                  <w:lang w:eastAsia="zh-CN"/>
                </w:rPr>
              </w:pPr>
              <w:sdt>
                <w:sdtPr>
                  <w:alias w:val="Numeris"/>
                  <w:tag w:val="nr_51af1fe7bb48434aa1c945c936b79f0a"/>
                  <w:lock w:val="sdtLocked"/>
                  <w:richText/>
                </w:sdtPr>
                <w:sdtContent>
                  <w:r>
                    <w:rPr>
                      <w:rFonts w:eastAsia="SimSun"/>
                      <w:szCs w:val="24"/>
                      <w:lang w:eastAsia="zh-CN"/>
                    </w:rPr>
                    <w:t>8</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sdtContent>
        </w:sdt>
        <w:sdt>
          <w:sdtPr>
            <w:alias w:val="pr. 9 p."/>
            <w:tag w:val="part_3a0a34b17128422dac3f66792671c8ed"/>
            <w:lock w:val="sdtLocked"/>
            <w:richText/>
          </w:sdtPr>
          <w:sdtContent>
            <w:p>
              <w:pPr>
                <w:suppressAutoHyphens/>
                <w:spacing w:line="360" w:lineRule="auto"/>
                <w:ind w:firstLine="720"/>
                <w:jc w:val="both"/>
                <w:rPr>
                  <w:rFonts w:eastAsia="SimSun"/>
                  <w:szCs w:val="24"/>
                  <w:lang w:eastAsia="zh-CN"/>
                </w:rPr>
              </w:pPr>
              <w:sdt>
                <w:sdtPr>
                  <w:alias w:val="Numeris"/>
                  <w:tag w:val="nr_3a0a34b17128422dac3f66792671c8ed"/>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sdtContent>
        </w:sdt>
        <w:sdt>
          <w:sdtPr>
            <w:alias w:val="pr. 10 p."/>
            <w:tag w:val="part_984121804e7b43b98440927b0aa6878d"/>
            <w:lock w:val="sdtLocked"/>
            <w:richText/>
          </w:sdtPr>
          <w:sdtContent>
            <w:p>
              <w:pPr>
                <w:suppressAutoHyphens/>
                <w:spacing w:line="360" w:lineRule="auto"/>
                <w:ind w:firstLine="720"/>
                <w:jc w:val="both"/>
                <w:rPr>
                  <w:rFonts w:eastAsia="SimSun"/>
                  <w:szCs w:val="24"/>
                  <w:lang w:eastAsia="zh-CN"/>
                </w:rPr>
              </w:pPr>
              <w:sdt>
                <w:sdtPr>
                  <w:alias w:val="Numeris"/>
                  <w:tag w:val="nr_984121804e7b43b98440927b0aa6878d"/>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sdtContent>
        </w:sdt>
        <w:sdt>
          <w:sdtPr>
            <w:alias w:val="pr. 11 p."/>
            <w:tag w:val="part_e7abd5dced9b49d6b497b032010ca4a1"/>
            <w:lock w:val="sdtLocked"/>
            <w:richText/>
          </w:sdtPr>
          <w:sdtContent>
            <w:p>
              <w:pPr>
                <w:suppressAutoHyphens/>
                <w:spacing w:line="360" w:lineRule="auto"/>
                <w:ind w:firstLine="720"/>
                <w:jc w:val="both"/>
                <w:rPr>
                  <w:rFonts w:eastAsia="SimSun"/>
                  <w:szCs w:val="24"/>
                  <w:lang w:eastAsia="zh-CN"/>
                </w:rPr>
              </w:pPr>
              <w:sdt>
                <w:sdtPr>
                  <w:alias w:val="Numeris"/>
                  <w:tag w:val="nr_e7abd5dced9b49d6b497b032010ca4a1"/>
                  <w:lock w:val="sdtLocked"/>
                  <w:richText/>
                </w:sdtPr>
                <w:sdtContent>
                  <w:r>
                    <w:rPr>
                      <w:rFonts w:eastAsia="SimSun"/>
                      <w:szCs w:val="24"/>
                      <w:lang w:eastAsia="zh-CN"/>
                    </w:rPr>
                    <w:t>11</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sdtContent>
        </w:sdt>
        <w:sdt>
          <w:sdtPr>
            <w:alias w:val="pr. 12 p."/>
            <w:tag w:val="part_c5c66d9c226f4cc9b707414f68daf73a"/>
            <w:lock w:val="sdtLocked"/>
            <w:richText/>
          </w:sdtPr>
          <w:sdtContent>
            <w:p>
              <w:pPr>
                <w:suppressAutoHyphens/>
                <w:spacing w:line="360" w:lineRule="auto"/>
                <w:ind w:firstLine="720"/>
                <w:jc w:val="both"/>
                <w:rPr>
                  <w:rFonts w:eastAsia="SimSun"/>
                  <w:szCs w:val="24"/>
                  <w:lang w:eastAsia="zh-CN"/>
                </w:rPr>
              </w:pPr>
              <w:sdt>
                <w:sdtPr>
                  <w:alias w:val="Numeris"/>
                  <w:tag w:val="nr_c5c66d9c226f4cc9b707414f68daf73a"/>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sdtContent>
        </w:sdt>
        <w:sdt>
          <w:sdtPr>
            <w:alias w:val="pr. 13 p."/>
            <w:tag w:val="part_1b4f6cb2b70146948708349704003df8"/>
            <w:lock w:val="sdtLocked"/>
            <w:richText/>
          </w:sdtPr>
          <w:sdtContent>
            <w:p>
              <w:pPr>
                <w:suppressAutoHyphens/>
                <w:spacing w:line="360" w:lineRule="auto"/>
                <w:ind w:firstLine="720"/>
                <w:jc w:val="both"/>
                <w:rPr>
                  <w:rFonts w:eastAsia="SimSun"/>
                  <w:szCs w:val="24"/>
                  <w:lang w:eastAsia="zh-CN"/>
                </w:rPr>
              </w:pPr>
              <w:sdt>
                <w:sdtPr>
                  <w:alias w:val="Numeris"/>
                  <w:tag w:val="nr_1b4f6cb2b70146948708349704003df8"/>
                  <w:lock w:val="sdtLocked"/>
                  <w:richText/>
                </w:sdtPr>
                <w:sdtContent>
                  <w:r>
                    <w:rPr>
                      <w:rFonts w:eastAsia="SimSun"/>
                      <w:szCs w:val="24"/>
                      <w:lang w:eastAsia="zh-CN"/>
                    </w:rPr>
                    <w:t>13</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sdtContent>
        </w:sdt>
        <w:sdt>
          <w:sdtPr>
            <w:alias w:val="pr. 14 p."/>
            <w:tag w:val="part_8b603c95c9cb4d649dedd3c610951661"/>
            <w:lock w:val="sdtLocked"/>
            <w:richText/>
          </w:sdtPr>
          <w:sdtContent>
            <w:p>
              <w:pPr>
                <w:suppressAutoHyphens/>
                <w:spacing w:line="360" w:lineRule="auto"/>
                <w:ind w:firstLine="720"/>
                <w:jc w:val="both"/>
                <w:rPr>
                  <w:rFonts w:eastAsia="SimSun"/>
                  <w:szCs w:val="24"/>
                  <w:lang w:eastAsia="zh-CN"/>
                </w:rPr>
              </w:pPr>
              <w:sdt>
                <w:sdtPr>
                  <w:alias w:val="Numeris"/>
                  <w:tag w:val="nr_8b603c95c9cb4d649dedd3c610951661"/>
                  <w:lock w:val="sdtLocked"/>
                  <w:richText/>
                </w:sdtPr>
                <w:sdtContent>
                  <w:r>
                    <w:rPr>
                      <w:rFonts w:eastAsia="SimSun"/>
                      <w:szCs w:val="24"/>
                      <w:lang w:eastAsia="zh-CN"/>
                    </w:rPr>
                    <w:t>14</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sdtContent>
        </w:sdt>
        <w:sdt>
          <w:sdtPr>
            <w:alias w:val="pr. 15 p."/>
            <w:tag w:val="part_fa9508da0f30433390c2325bd7ccd04f"/>
            <w:lock w:val="sdtLocked"/>
            <w:richText/>
          </w:sdtPr>
          <w:sdtContent>
            <w:p>
              <w:pPr>
                <w:suppressAutoHyphens/>
                <w:spacing w:line="360" w:lineRule="auto"/>
                <w:ind w:firstLine="720"/>
                <w:jc w:val="both"/>
                <w:rPr>
                  <w:rFonts w:eastAsia="SimSun"/>
                  <w:szCs w:val="24"/>
                  <w:lang w:eastAsia="zh-CN"/>
                </w:rPr>
              </w:pPr>
              <w:sdt>
                <w:sdtPr>
                  <w:alias w:val="Numeris"/>
                  <w:tag w:val="nr_fa9508da0f30433390c2325bd7ccd04f"/>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sdtContent>
        </w:sdt>
        <w:sdt>
          <w:sdtPr>
            <w:alias w:val="pr. 16 p."/>
            <w:tag w:val="part_c2ef2c7bedbe40fdbea30bb8f9cfc797"/>
            <w:lock w:val="sdtLocked"/>
            <w:richText/>
          </w:sdtPr>
          <w:sdtContent>
            <w:p>
              <w:pPr>
                <w:suppressAutoHyphens/>
                <w:spacing w:line="360" w:lineRule="auto"/>
                <w:ind w:firstLine="720"/>
                <w:jc w:val="both"/>
                <w:rPr>
                  <w:rFonts w:eastAsia="SimSun"/>
                  <w:szCs w:val="24"/>
                  <w:lang w:eastAsia="zh-CN"/>
                </w:rPr>
              </w:pPr>
              <w:sdt>
                <w:sdtPr>
                  <w:alias w:val="Numeris"/>
                  <w:tag w:val="nr_c2ef2c7bedbe40fdbea30bb8f9cfc797"/>
                  <w:lock w:val="sdtLocked"/>
                  <w:richText/>
                </w:sdtPr>
                <w:sdtContent>
                  <w:r>
                    <w:rPr>
                      <w:rFonts w:eastAsia="SimSun"/>
                      <w:szCs w:val="24"/>
                      <w:lang w:eastAsia="zh-CN"/>
                    </w:rPr>
                    <w:t>16</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sdtContent>
        </w:sdt>
        <w:sdt>
          <w:sdtPr>
            <w:alias w:val="pr. 17 p."/>
            <w:tag w:val="part_a8f1511638e9497084eb23c205495094"/>
            <w:lock w:val="sdtLocked"/>
            <w:richText/>
          </w:sdtPr>
          <w:sdtContent>
            <w:p>
              <w:pPr>
                <w:suppressAutoHyphens/>
                <w:spacing w:line="360" w:lineRule="auto"/>
                <w:ind w:firstLine="720"/>
                <w:jc w:val="both"/>
                <w:rPr>
                  <w:rFonts w:eastAsia="SimSun"/>
                  <w:szCs w:val="24"/>
                  <w:lang w:eastAsia="zh-CN"/>
                </w:rPr>
              </w:pPr>
              <w:sdt>
                <w:sdtPr>
                  <w:alias w:val="Numeris"/>
                  <w:tag w:val="nr_a8f1511638e9497084eb23c205495094"/>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sdtContent>
        </w:sdt>
        <w:sdt>
          <w:sdtPr>
            <w:alias w:val="pr. 18 p."/>
            <w:tag w:val="part_a79860857dd14d3097b12e57c92e9966"/>
            <w:lock w:val="sdtLocked"/>
            <w:richText/>
          </w:sdtPr>
          <w:sdtContent>
            <w:p>
              <w:pPr>
                <w:suppressAutoHyphens/>
                <w:spacing w:line="360" w:lineRule="auto"/>
                <w:ind w:firstLine="720"/>
                <w:jc w:val="both"/>
                <w:rPr>
                  <w:rFonts w:eastAsia="SimSun"/>
                  <w:szCs w:val="24"/>
                  <w:lang w:eastAsia="zh-CN"/>
                </w:rPr>
              </w:pPr>
              <w:sdt>
                <w:sdtPr>
                  <w:alias w:val="Numeris"/>
                  <w:tag w:val="nr_a79860857dd14d3097b12e57c92e9966"/>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sdtContent>
        </w:sdt>
        <w:sdt>
          <w:sdtPr>
            <w:alias w:val="pr. 19 p."/>
            <w:tag w:val="part_453b7502e808465683f0487b4c078322"/>
            <w:lock w:val="sdtLocked"/>
            <w:richText/>
          </w:sdtPr>
          <w:sdtContent>
            <w:p>
              <w:pPr>
                <w:suppressAutoHyphens/>
                <w:spacing w:line="360" w:lineRule="auto"/>
                <w:ind w:firstLine="720"/>
                <w:jc w:val="both"/>
                <w:rPr>
                  <w:rFonts w:eastAsia="SimSun"/>
                  <w:szCs w:val="24"/>
                  <w:lang w:eastAsia="zh-CN"/>
                </w:rPr>
              </w:pPr>
              <w:sdt>
                <w:sdtPr>
                  <w:alias w:val="Numeris"/>
                  <w:tag w:val="nr_453b7502e808465683f0487b4c078322"/>
                  <w:lock w:val="sdtLocked"/>
                  <w:richText/>
                </w:sdtPr>
                <w:sdtContent>
                  <w:r>
                    <w:rPr>
                      <w:rFonts w:eastAsia="SimSun"/>
                      <w:szCs w:val="24"/>
                      <w:lang w:eastAsia="zh-CN"/>
                    </w:rPr>
                    <w:t>19</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20 p."/>
            <w:tag w:val="part_982d1c0035be420b81840581bce93920"/>
            <w:lock w:val="sdtLocked"/>
            <w:richText/>
          </w:sdtPr>
          <w:sdtContent>
            <w:p>
              <w:pPr>
                <w:suppressAutoHyphens/>
                <w:spacing w:line="360" w:lineRule="auto"/>
                <w:ind w:firstLine="720"/>
                <w:jc w:val="both"/>
                <w:rPr>
                  <w:rFonts w:eastAsia="SimSun"/>
                  <w:szCs w:val="24"/>
                  <w:lang w:eastAsia="zh-CN"/>
                </w:rPr>
              </w:pPr>
              <w:sdt>
                <w:sdtPr>
                  <w:alias w:val="Numeris"/>
                  <w:tag w:val="nr_982d1c0035be420b81840581bce93920"/>
                  <w:lock w:val="sdtLocked"/>
                  <w:richText/>
                </w:sdtPr>
                <w:sdtContent>
                  <w:r>
                    <w:rPr>
                      <w:rFonts w:eastAsia="SimSun"/>
                      <w:szCs w:val="24"/>
                      <w:lang w:eastAsia="zh-CN"/>
                    </w:rPr>
                    <w:t>20</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21 p."/>
            <w:tag w:val="part_18b5f2bdd6f747eb97a2cd817d8f7641"/>
            <w:lock w:val="sdtLocked"/>
            <w:richText/>
          </w:sdtPr>
          <w:sdtContent>
            <w:p>
              <w:pPr>
                <w:suppressAutoHyphens/>
                <w:spacing w:line="360" w:lineRule="auto"/>
                <w:ind w:firstLine="720"/>
                <w:jc w:val="both"/>
                <w:rPr>
                  <w:rFonts w:eastAsia="SimSun"/>
                  <w:szCs w:val="24"/>
                  <w:lang w:eastAsia="zh-CN"/>
                </w:rPr>
              </w:pPr>
              <w:sdt>
                <w:sdtPr>
                  <w:alias w:val="Numeris"/>
                  <w:tag w:val="nr_18b5f2bdd6f747eb97a2cd817d8f7641"/>
                  <w:lock w:val="sdtLocked"/>
                  <w:richText/>
                </w:sdtPr>
                <w:sdtContent>
                  <w:r>
                    <w:rPr>
                      <w:rFonts w:eastAsia="SimSun"/>
                      <w:szCs w:val="24"/>
                      <w:lang w:eastAsia="zh-CN"/>
                    </w:rPr>
                    <w:t>21</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sdtContent>
        </w:sdt>
        <w:sdt>
          <w:sdtPr>
            <w:alias w:val="pr. 22 p."/>
            <w:tag w:val="part_069b4907bff34af4a570649c1c5f214e"/>
            <w:lock w:val="sdtLocked"/>
            <w:richText/>
          </w:sdtPr>
          <w:sdtContent>
            <w:p>
              <w:pPr>
                <w:suppressAutoHyphens/>
                <w:spacing w:line="360" w:lineRule="auto"/>
                <w:ind w:firstLine="720"/>
                <w:jc w:val="both"/>
                <w:rPr>
                  <w:rFonts w:eastAsia="SimSun"/>
                  <w:szCs w:val="24"/>
                  <w:lang w:eastAsia="zh-CN"/>
                </w:rPr>
              </w:pPr>
              <w:sdt>
                <w:sdtPr>
                  <w:alias w:val="Numeris"/>
                  <w:tag w:val="nr_069b4907bff34af4a570649c1c5f214e"/>
                  <w:lock w:val="sdtLocked"/>
                  <w:richText/>
                </w:sdtPr>
                <w:sdtContent>
                  <w:r>
                    <w:rPr>
                      <w:rFonts w:eastAsia="SimSun"/>
                      <w:szCs w:val="24"/>
                      <w:lang w:eastAsia="zh-CN"/>
                    </w:rPr>
                    <w:t>22</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3 p."/>
            <w:tag w:val="part_b621d3ef72564ac9a96fa7b56775f24f"/>
            <w:lock w:val="sdtLocked"/>
            <w:richText/>
          </w:sdtPr>
          <w:sdtContent>
            <w:p>
              <w:pPr>
                <w:suppressAutoHyphens/>
                <w:spacing w:line="360" w:lineRule="auto"/>
                <w:ind w:firstLine="720"/>
                <w:jc w:val="both"/>
                <w:rPr>
                  <w:rFonts w:eastAsia="SimSun"/>
                  <w:szCs w:val="24"/>
                  <w:lang w:eastAsia="zh-CN"/>
                </w:rPr>
              </w:pPr>
              <w:sdt>
                <w:sdtPr>
                  <w:alias w:val="Numeris"/>
                  <w:tag w:val="nr_b621d3ef72564ac9a96fa7b56775f24f"/>
                  <w:lock w:val="sdtLocked"/>
                  <w:richText/>
                </w:sdtPr>
                <w:sdtContent>
                  <w:r>
                    <w:rPr>
                      <w:rFonts w:eastAsia="SimSun"/>
                      <w:szCs w:val="24"/>
                      <w:lang w:eastAsia="zh-CN"/>
                    </w:rPr>
                    <w:t>23</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sdtContent>
        </w:sdt>
        <w:sdt>
          <w:sdtPr>
            <w:alias w:val="pr. 24 p."/>
            <w:tag w:val="part_0e2fa3cda31a4a2fa73c6d38703e1ebf"/>
            <w:lock w:val="sdtLocked"/>
            <w:richText/>
          </w:sdtPr>
          <w:sdtContent>
            <w:p>
              <w:pPr>
                <w:suppressAutoHyphens/>
                <w:spacing w:line="360" w:lineRule="auto"/>
                <w:ind w:firstLine="720"/>
                <w:jc w:val="both"/>
                <w:rPr>
                  <w:rFonts w:eastAsia="SimSun"/>
                  <w:szCs w:val="24"/>
                  <w:lang w:eastAsia="zh-CN"/>
                </w:rPr>
              </w:pPr>
              <w:sdt>
                <w:sdtPr>
                  <w:alias w:val="Numeris"/>
                  <w:tag w:val="nr_0e2fa3cda31a4a2fa73c6d38703e1ebf"/>
                  <w:lock w:val="sdtLocked"/>
                  <w:richText/>
                </w:sdtPr>
                <w:sdtContent>
                  <w:r>
                    <w:rPr>
                      <w:rFonts w:eastAsia="SimSun"/>
                      <w:szCs w:val="24"/>
                      <w:lang w:eastAsia="zh-CN"/>
                    </w:rPr>
                    <w:t>24</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5 p."/>
            <w:tag w:val="part_5fe07a5f8f0848f2983b922dcf5c3c60"/>
            <w:lock w:val="sdtLocked"/>
            <w:richText/>
          </w:sdtPr>
          <w:sdtContent>
            <w:p>
              <w:pPr>
                <w:suppressAutoHyphens/>
                <w:spacing w:line="360" w:lineRule="auto"/>
                <w:ind w:firstLine="720"/>
                <w:jc w:val="both"/>
                <w:rPr>
                  <w:rFonts w:eastAsia="SimSun"/>
                  <w:szCs w:val="24"/>
                  <w:lang w:eastAsia="zh-CN"/>
                </w:rPr>
              </w:pPr>
              <w:sdt>
                <w:sdtPr>
                  <w:alias w:val="Numeris"/>
                  <w:tag w:val="nr_5fe07a5f8f0848f2983b922dcf5c3c60"/>
                  <w:lock w:val="sdtLocked"/>
                  <w:richText/>
                </w:sdtPr>
                <w:sdtContent>
                  <w:r>
                    <w:rPr>
                      <w:rFonts w:eastAsia="SimSun"/>
                      <w:szCs w:val="24"/>
                      <w:lang w:eastAsia="zh-CN"/>
                    </w:rPr>
                    <w:t>25</w:t>
                  </w:r>
                </w:sdtContent>
              </w:sdt>
              <w:r>
                <w:rPr>
                  <w:rFonts w:eastAsia="SimSun"/>
                  <w:szCs w:val="24"/>
                  <w:lang w:eastAsia="zh-CN"/>
                </w:rPr>
                <w:t>. 2005 m. gruodžio 20 d. Tarybos reglamentas (EB) Nr. 2173/2005 dėl FLEGT licencijavimo schemos medienos importui į Europos bendriją sukūrimo (OL 2005 L 347, p. 1).</w:t>
              </w:r>
            </w:p>
          </w:sdtContent>
        </w:sdt>
        <w:sdt>
          <w:sdtPr>
            <w:alias w:val="pr. 26 p."/>
            <w:tag w:val="part_56b3782fe90c473fbf031505774d25fa"/>
            <w:lock w:val="sdtLocked"/>
            <w:richText/>
          </w:sdtPr>
          <w:sdtContent>
            <w:p>
              <w:pPr>
                <w:suppressAutoHyphens/>
                <w:spacing w:line="360" w:lineRule="auto"/>
                <w:ind w:firstLine="720"/>
                <w:jc w:val="both"/>
                <w:rPr>
                  <w:rFonts w:eastAsia="SimSun"/>
                  <w:szCs w:val="24"/>
                  <w:lang w:eastAsia="zh-CN"/>
                </w:rPr>
              </w:pPr>
              <w:sdt>
                <w:sdtPr>
                  <w:alias w:val="Numeris"/>
                  <w:tag w:val="nr_56b3782fe90c473fbf031505774d25fa"/>
                  <w:lock w:val="sdtLocked"/>
                  <w:richText/>
                </w:sdtPr>
                <w:sdtContent>
                  <w:r>
                    <w:rPr>
                      <w:rFonts w:eastAsia="SimSun"/>
                      <w:szCs w:val="24"/>
                      <w:lang w:eastAsia="zh-CN"/>
                    </w:rPr>
                    <w:t>26</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7 p."/>
            <w:tag w:val="part_857bdf797e024a61b3ab249f4edc2f30"/>
            <w:lock w:val="sdtLocked"/>
            <w:richText/>
          </w:sdtPr>
          <w:sdtContent>
            <w:p>
              <w:pPr>
                <w:suppressAutoHyphens/>
                <w:spacing w:line="360" w:lineRule="auto"/>
                <w:ind w:firstLine="720"/>
                <w:jc w:val="both"/>
                <w:rPr>
                  <w:rFonts w:eastAsia="SimSun"/>
                  <w:szCs w:val="24"/>
                  <w:lang w:eastAsia="zh-CN"/>
                </w:rPr>
              </w:pPr>
              <w:sdt>
                <w:sdtPr>
                  <w:alias w:val="Numeris"/>
                  <w:tag w:val="nr_857bdf797e024a61b3ab249f4edc2f30"/>
                  <w:lock w:val="sdtLocked"/>
                  <w:richText/>
                </w:sdtPr>
                <w:sdtContent>
                  <w:r>
                    <w:rPr>
                      <w:rFonts w:eastAsia="SimSun"/>
                      <w:szCs w:val="24"/>
                      <w:lang w:eastAsia="zh-CN"/>
                    </w:rPr>
                    <w:t>27</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8 p."/>
            <w:tag w:val="part_423f05915aec457a95ee188eb5c328bd"/>
            <w:lock w:val="sdtLocked"/>
            <w:richText/>
          </w:sdtPr>
          <w:sdtContent>
            <w:p>
              <w:pPr>
                <w:suppressAutoHyphens/>
                <w:spacing w:line="360" w:lineRule="auto"/>
                <w:ind w:firstLine="720"/>
                <w:jc w:val="both"/>
                <w:rPr>
                  <w:rFonts w:eastAsia="SimSun"/>
                  <w:szCs w:val="24"/>
                  <w:lang w:eastAsia="zh-CN"/>
                </w:rPr>
              </w:pPr>
              <w:sdt>
                <w:sdtPr>
                  <w:alias w:val="Numeris"/>
                  <w:tag w:val="nr_423f05915aec457a95ee188eb5c328bd"/>
                  <w:lock w:val="sdtLocked"/>
                  <w:richText/>
                </w:sdtPr>
                <w:sdtContent>
                  <w:r>
                    <w:rPr>
                      <w:rFonts w:eastAsia="SimSun"/>
                      <w:szCs w:val="24"/>
                      <w:lang w:eastAsia="zh-CN"/>
                    </w:rPr>
                    <w:t>28</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sdtContent>
        </w:sdt>
        <w:sdt>
          <w:sdtPr>
            <w:alias w:val="pr. 29 p."/>
            <w:tag w:val="part_0a469a35389e4e1fb9caad612cb2bbda"/>
            <w:lock w:val="sdtLocked"/>
            <w:richText/>
          </w:sdtPr>
          <w:sdtContent>
            <w:p>
              <w:pPr>
                <w:suppressAutoHyphens/>
                <w:spacing w:line="360" w:lineRule="auto"/>
                <w:ind w:firstLine="720"/>
                <w:jc w:val="both"/>
                <w:rPr>
                  <w:rFonts w:eastAsia="SimSun"/>
                  <w:szCs w:val="24"/>
                  <w:lang w:eastAsia="zh-CN"/>
                </w:rPr>
              </w:pPr>
              <w:sdt>
                <w:sdtPr>
                  <w:alias w:val="Numeris"/>
                  <w:tag w:val="nr_0a469a35389e4e1fb9caad612cb2bbda"/>
                  <w:lock w:val="sdtLocked"/>
                  <w:richText/>
                </w:sdtPr>
                <w:sdtContent>
                  <w:r>
                    <w:rPr>
                      <w:rFonts w:eastAsia="SimSun"/>
                      <w:szCs w:val="24"/>
                      <w:lang w:eastAsia="zh-CN"/>
                    </w:rPr>
                    <w:t>29</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30 p."/>
            <w:tag w:val="part_e450b9d423b64021870bf039224c7021"/>
            <w:lock w:val="sdtLocked"/>
            <w:richText/>
          </w:sdtPr>
          <w:sdtContent>
            <w:p>
              <w:pPr>
                <w:suppressAutoHyphens/>
                <w:spacing w:line="360" w:lineRule="auto"/>
                <w:ind w:firstLine="720"/>
                <w:jc w:val="both"/>
                <w:rPr>
                  <w:rFonts w:eastAsia="SimSun"/>
                  <w:szCs w:val="24"/>
                  <w:lang w:eastAsia="zh-CN"/>
                </w:rPr>
              </w:pPr>
              <w:sdt>
                <w:sdtPr>
                  <w:alias w:val="Numeris"/>
                  <w:tag w:val="nr_e450b9d423b64021870bf039224c7021"/>
                  <w:lock w:val="sdtLocked"/>
                  <w:richText/>
                </w:sdtPr>
                <w:sdtContent>
                  <w:r>
                    <w:rPr>
                      <w:rFonts w:eastAsia="SimSun"/>
                      <w:szCs w:val="24"/>
                      <w:lang w:eastAsia="zh-CN"/>
                    </w:rPr>
                    <w:t>30</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31 p."/>
            <w:tag w:val="part_7958047618234655b4a6b20aca7cab4d"/>
            <w:lock w:val="sdtLocked"/>
            <w:richText/>
          </w:sdtPr>
          <w:sdtContent>
            <w:p>
              <w:pPr>
                <w:suppressAutoHyphens/>
                <w:spacing w:line="360" w:lineRule="auto"/>
                <w:ind w:firstLine="720"/>
                <w:jc w:val="both"/>
                <w:rPr>
                  <w:rFonts w:eastAsia="SimSun"/>
                  <w:szCs w:val="24"/>
                  <w:lang w:eastAsia="zh-CN"/>
                </w:rPr>
              </w:pPr>
              <w:sdt>
                <w:sdtPr>
                  <w:alias w:val="Numeris"/>
                  <w:tag w:val="nr_7958047618234655b4a6b20aca7cab4d"/>
                  <w:lock w:val="sdtLocked"/>
                  <w:richText/>
                </w:sdtPr>
                <w:sdtContent>
                  <w:r>
                    <w:rPr>
                      <w:rFonts w:eastAsia="SimSun"/>
                      <w:szCs w:val="24"/>
                      <w:lang w:eastAsia="zh-CN"/>
                    </w:rPr>
                    <w:t>31</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2 p."/>
            <w:tag w:val="part_ebba204bcceb41a8935817e5fb8d2bf4"/>
            <w:lock w:val="sdtLocked"/>
            <w:richText/>
          </w:sdtPr>
          <w:sdtContent>
            <w:p>
              <w:pPr>
                <w:suppressAutoHyphens/>
                <w:spacing w:line="360" w:lineRule="auto"/>
                <w:ind w:firstLine="720"/>
                <w:jc w:val="both"/>
                <w:rPr>
                  <w:rFonts w:eastAsia="SimSun"/>
                  <w:szCs w:val="24"/>
                  <w:lang w:eastAsia="zh-CN"/>
                </w:rPr>
              </w:pPr>
              <w:sdt>
                <w:sdtPr>
                  <w:alias w:val="Numeris"/>
                  <w:tag w:val="nr_ebba204bcceb41a8935817e5fb8d2bf4"/>
                  <w:lock w:val="sdtLocked"/>
                  <w:richText/>
                </w:sdtPr>
                <w:sdtContent>
                  <w:r>
                    <w:rPr>
                      <w:rFonts w:eastAsia="SimSun"/>
                      <w:szCs w:val="24"/>
                      <w:lang w:eastAsia="zh-CN"/>
                    </w:rPr>
                    <w:t>32</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sdtContent>
        </w:sdt>
        <w:sdt>
          <w:sdtPr>
            <w:alias w:val="pr. 33 p."/>
            <w:tag w:val="part_72686849861c4c40862d2ed873ea1df8"/>
            <w:lock w:val="sdtLocked"/>
            <w:richText/>
          </w:sdtPr>
          <w:sdtContent>
            <w:p>
              <w:pPr>
                <w:suppressAutoHyphens/>
                <w:spacing w:line="360" w:lineRule="auto"/>
                <w:ind w:firstLine="720"/>
                <w:jc w:val="both"/>
                <w:rPr>
                  <w:rFonts w:eastAsia="SimSun"/>
                  <w:szCs w:val="24"/>
                  <w:lang w:eastAsia="zh-CN"/>
                </w:rPr>
              </w:pPr>
              <w:sdt>
                <w:sdtPr>
                  <w:alias w:val="Numeris"/>
                  <w:tag w:val="nr_72686849861c4c40862d2ed873ea1df8"/>
                  <w:lock w:val="sdtLocked"/>
                  <w:richText/>
                </w:sdtPr>
                <w:sdtContent>
                  <w:r>
                    <w:rPr>
                      <w:rFonts w:eastAsia="SimSun"/>
                      <w:szCs w:val="24"/>
                      <w:lang w:eastAsia="zh-CN"/>
                    </w:rPr>
                    <w:t>33</w:t>
                  </w:r>
                </w:sdtContent>
              </w:sdt>
              <w:r>
                <w:rPr>
                  <w:rFonts w:eastAsia="SimSun"/>
                  <w:szCs w:val="24"/>
                  <w:lang w:eastAsia="zh-CN"/>
                </w:rPr>
                <w:t>. 2006 m. gruodžio 22 d. Komisijos reglamentas (EB) Nr. 2023/2006 dėl medžiagų ir gaminių, skirtų liestis su maistu, geros gamybos praktikos (OL 2006 L 384, p. 75).</w:t>
              </w:r>
            </w:p>
          </w:sdtContent>
        </w:sdt>
        <w:sdt>
          <w:sdtPr>
            <w:alias w:val="pr. 34 p."/>
            <w:tag w:val="part_b526d8f84c6548978bb652021b725167"/>
            <w:lock w:val="sdtLocked"/>
            <w:richText/>
          </w:sdtPr>
          <w:sdtContent>
            <w:p>
              <w:pPr>
                <w:suppressAutoHyphens/>
                <w:spacing w:line="360" w:lineRule="auto"/>
                <w:ind w:firstLine="720"/>
                <w:jc w:val="both"/>
                <w:rPr>
                  <w:rFonts w:eastAsia="SimSun"/>
                  <w:szCs w:val="24"/>
                  <w:lang w:eastAsia="zh-CN"/>
                </w:rPr>
              </w:pPr>
              <w:sdt>
                <w:sdtPr>
                  <w:alias w:val="Numeris"/>
                  <w:tag w:val="nr_b526d8f84c6548978bb652021b725167"/>
                  <w:lock w:val="sdtLocked"/>
                  <w:richText/>
                </w:sdtPr>
                <w:sdtContent>
                  <w:r>
                    <w:rPr>
                      <w:rFonts w:eastAsia="SimSun"/>
                      <w:szCs w:val="24"/>
                      <w:lang w:eastAsia="zh-CN"/>
                    </w:rPr>
                    <w:t>34</w:t>
                  </w:r>
                </w:sdtContent>
              </w:sdt>
              <w:r>
                <w:rPr>
                  <w:rFonts w:eastAsia="SimSun"/>
                  <w:szCs w:val="24"/>
                  <w:lang w:eastAsia="zh-CN"/>
                </w:rPr>
                <w:t>. 2007 m. spalio 23 d. Europos Parlamento ir Tarybos reglamentas (EB) Nr. 1371/2007 dėl geležinkelių keleivių teisių ir pareigų (OL 2007 L 315, p. 14).</w:t>
              </w:r>
            </w:p>
          </w:sdtContent>
        </w:sdt>
        <w:sdt>
          <w:sdtPr>
            <w:alias w:val="pr. 35 p."/>
            <w:tag w:val="part_b67c46fc883144d4a8f239aedf34a8de"/>
            <w:lock w:val="sdtLocked"/>
            <w:richText/>
          </w:sdtPr>
          <w:sdtContent>
            <w:p>
              <w:pPr>
                <w:suppressAutoHyphens/>
                <w:spacing w:line="360" w:lineRule="auto"/>
                <w:ind w:firstLine="720"/>
                <w:jc w:val="both"/>
                <w:rPr>
                  <w:rFonts w:eastAsia="SimSun"/>
                  <w:szCs w:val="24"/>
                  <w:lang w:eastAsia="zh-CN"/>
                </w:rPr>
              </w:pPr>
              <w:sdt>
                <w:sdtPr>
                  <w:alias w:val="Numeris"/>
                  <w:tag w:val="nr_b67c46fc883144d4a8f239aedf34a8de"/>
                  <w:lock w:val="sdtLocked"/>
                  <w:richText/>
                </w:sdtPr>
                <w:sdtContent>
                  <w:r>
                    <w:rPr>
                      <w:rFonts w:eastAsia="SimSun"/>
                      <w:szCs w:val="24"/>
                      <w:lang w:eastAsia="zh-CN"/>
                    </w:rPr>
                    <w:t>35</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6 p."/>
            <w:tag w:val="part_a57238cc9d4743e09e4d7566d3587bd2"/>
            <w:lock w:val="sdtLocked"/>
            <w:richText/>
          </w:sdtPr>
          <w:sdtContent>
            <w:p>
              <w:pPr>
                <w:suppressAutoHyphens/>
                <w:spacing w:line="360" w:lineRule="auto"/>
                <w:ind w:firstLine="720"/>
                <w:jc w:val="both"/>
                <w:rPr>
                  <w:rFonts w:eastAsia="SimSun"/>
                  <w:szCs w:val="24"/>
                  <w:lang w:eastAsia="zh-CN"/>
                </w:rPr>
              </w:pPr>
              <w:sdt>
                <w:sdtPr>
                  <w:alias w:val="Numeris"/>
                  <w:tag w:val="nr_a57238cc9d4743e09e4d7566d3587bd2"/>
                  <w:lock w:val="sdtLocked"/>
                  <w:richText/>
                </w:sdtPr>
                <w:sdtContent>
                  <w:r>
                    <w:rPr>
                      <w:rFonts w:eastAsia="SimSun"/>
                      <w:szCs w:val="24"/>
                      <w:lang w:eastAsia="zh-CN"/>
                    </w:rPr>
                    <w:t>36</w:t>
                  </w:r>
                </w:sdtContent>
              </w:sdt>
              <w:r>
                <w:rPr>
                  <w:rFonts w:eastAsia="SimSun"/>
                  <w:szCs w:val="24"/>
                  <w:lang w:eastAsia="zh-CN"/>
                </w:rPr>
                <w:t>. 2008 m. gegužės 21 d. Europos Parlamento ir Tarybos direktyva 2008/50/EB dėl aplinkos oro kokybės ir švaresnio oro Europoje (OL 2008 L 152, p. 1).</w:t>
              </w:r>
            </w:p>
          </w:sdtContent>
        </w:sdt>
        <w:sdt>
          <w:sdtPr>
            <w:alias w:val="pr. 37 p."/>
            <w:tag w:val="part_489b3320a6944296af70465b77c4dcc6"/>
            <w:lock w:val="sdtLocked"/>
            <w:richText/>
          </w:sdtPr>
          <w:sdtContent>
            <w:p>
              <w:pPr>
                <w:suppressAutoHyphens/>
                <w:spacing w:line="360" w:lineRule="auto"/>
                <w:ind w:firstLine="720"/>
                <w:jc w:val="both"/>
                <w:rPr>
                  <w:rFonts w:eastAsia="SimSun"/>
                  <w:szCs w:val="24"/>
                  <w:lang w:eastAsia="zh-CN"/>
                </w:rPr>
              </w:pPr>
              <w:sdt>
                <w:sdtPr>
                  <w:alias w:val="Numeris"/>
                  <w:tag w:val="nr_489b3320a6944296af70465b77c4dcc6"/>
                  <w:lock w:val="sdtLocked"/>
                  <w:richText/>
                </w:sdtPr>
                <w:sdtContent>
                  <w:r>
                    <w:rPr>
                      <w:rFonts w:eastAsia="SimSun"/>
                      <w:szCs w:val="24"/>
                      <w:lang w:eastAsia="zh-CN"/>
                    </w:rPr>
                    <w:t>37</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pr. 38 p."/>
            <w:tag w:val="part_1d833d5ffff34b0c80e712e39f7ddfbd"/>
            <w:lock w:val="sdtLocked"/>
            <w:richText/>
          </w:sdtPr>
          <w:sdtContent>
            <w:p>
              <w:pPr>
                <w:suppressAutoHyphens/>
                <w:spacing w:line="360" w:lineRule="auto"/>
                <w:ind w:firstLine="720"/>
                <w:jc w:val="both"/>
                <w:rPr>
                  <w:rFonts w:eastAsia="SimSun"/>
                  <w:szCs w:val="24"/>
                  <w:lang w:eastAsia="zh-CN"/>
                </w:rPr>
              </w:pPr>
              <w:sdt>
                <w:sdtPr>
                  <w:alias w:val="Numeris"/>
                  <w:tag w:val="nr_1d833d5ffff34b0c80e712e39f7ddfbd"/>
                  <w:lock w:val="sdtLocked"/>
                  <w:richText/>
                </w:sdtPr>
                <w:sdtContent>
                  <w:r>
                    <w:rPr>
                      <w:rFonts w:eastAsia="SimSun"/>
                      <w:szCs w:val="24"/>
                      <w:lang w:eastAsia="zh-CN"/>
                    </w:rPr>
                    <w:t>38</w:t>
                  </w:r>
                </w:sdtContent>
              </w:sdt>
              <w:r>
                <w:rPr>
                  <w:rFonts w:eastAsia="SimSun"/>
                  <w:szCs w:val="24"/>
                  <w:lang w:eastAsia="zh-CN"/>
                </w:rPr>
                <w:t>. 2008 m. rugsėjo 24 d. Europos Parlamento ir Tarybos reglamentas (EB) Nr. 1008/2008 dėl oro susisiekimo paslaugų teikimo Bendrijoje bendrųjų taisyklių (OL 2008 L 293, p. 3).</w:t>
              </w:r>
            </w:p>
          </w:sdtContent>
        </w:sdt>
        <w:sdt>
          <w:sdtPr>
            <w:alias w:val="pr. 39 p."/>
            <w:tag w:val="part_68982430d1c24ffcaf6b243f227045c9"/>
            <w:lock w:val="sdtLocked"/>
            <w:richText/>
          </w:sdtPr>
          <w:sdtContent>
            <w:p>
              <w:pPr>
                <w:suppressAutoHyphens/>
                <w:spacing w:line="360" w:lineRule="auto"/>
                <w:ind w:firstLine="720"/>
                <w:jc w:val="both"/>
                <w:rPr>
                  <w:rFonts w:eastAsia="SimSun"/>
                  <w:szCs w:val="24"/>
                  <w:lang w:eastAsia="zh-CN"/>
                </w:rPr>
              </w:pPr>
              <w:sdt>
                <w:sdtPr>
                  <w:alias w:val="Numeris"/>
                  <w:tag w:val="nr_68982430d1c24ffcaf6b243f227045c9"/>
                  <w:lock w:val="sdtLocked"/>
                  <w:richText/>
                </w:sdtPr>
                <w:sdtContent>
                  <w:r>
                    <w:rPr>
                      <w:rFonts w:eastAsia="SimSun"/>
                      <w:szCs w:val="24"/>
                      <w:lang w:eastAsia="zh-CN"/>
                    </w:rPr>
                    <w:t>39</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40 p."/>
            <w:tag w:val="part_877af8084bce4595a2d68f422e37279a"/>
            <w:lock w:val="sdtLocked"/>
            <w:richText/>
          </w:sdtPr>
          <w:sdtContent>
            <w:p>
              <w:pPr>
                <w:suppressAutoHyphens/>
                <w:spacing w:line="360" w:lineRule="auto"/>
                <w:ind w:firstLine="720"/>
                <w:jc w:val="both"/>
                <w:rPr>
                  <w:rFonts w:eastAsia="SimSun"/>
                  <w:szCs w:val="24"/>
                  <w:lang w:eastAsia="zh-CN"/>
                </w:rPr>
              </w:pPr>
              <w:sdt>
                <w:sdtPr>
                  <w:alias w:val="Numeris"/>
                  <w:tag w:val="nr_877af8084bce4595a2d68f422e37279a"/>
                  <w:lock w:val="sdtLocked"/>
                  <w:richText/>
                </w:sdtPr>
                <w:sdtContent>
                  <w:r>
                    <w:rPr>
                      <w:rFonts w:eastAsia="SimSun"/>
                      <w:szCs w:val="24"/>
                      <w:lang w:eastAsia="zh-CN"/>
                    </w:rPr>
                    <w:t>40</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41 p."/>
            <w:tag w:val="part_73eb40d38ab24534987bbc5a38e258e5"/>
            <w:lock w:val="sdtLocked"/>
            <w:richText/>
          </w:sdtPr>
          <w:sdtContent>
            <w:p>
              <w:pPr>
                <w:suppressAutoHyphens/>
                <w:spacing w:line="360" w:lineRule="auto"/>
                <w:ind w:firstLine="720"/>
                <w:jc w:val="both"/>
                <w:rPr>
                  <w:rFonts w:eastAsia="SimSun"/>
                  <w:szCs w:val="24"/>
                  <w:lang w:eastAsia="zh-CN"/>
                </w:rPr>
              </w:pPr>
              <w:sdt>
                <w:sdtPr>
                  <w:alias w:val="Numeris"/>
                  <w:tag w:val="nr_73eb40d38ab24534987bbc5a38e258e5"/>
                  <w:lock w:val="sdtLocked"/>
                  <w:richText/>
                </w:sdtPr>
                <w:sdtContent>
                  <w:r>
                    <w:rPr>
                      <w:rFonts w:eastAsia="SimSun"/>
                      <w:szCs w:val="24"/>
                      <w:lang w:eastAsia="zh-CN"/>
                    </w:rPr>
                    <w:t>41</w:t>
                  </w:r>
                </w:sdtContent>
              </w:sdt>
              <w:r>
                <w:rPr>
                  <w:rFonts w:eastAsia="SimSun"/>
                  <w:szCs w:val="24"/>
                  <w:lang w:eastAsia="zh-CN"/>
                </w:rPr>
                <w:t>. 2008 m. lapkričio 19 d. Europos Parlamento ir Tarybos direktyva 2008/98/EB dėl atliekų ir panaikinanti kai kurias direktyvas (OL 2008 L 312, p. 3).</w:t>
              </w:r>
            </w:p>
          </w:sdtContent>
        </w:sdt>
        <w:sdt>
          <w:sdtPr>
            <w:alias w:val="pr. 42 p."/>
            <w:tag w:val="part_32848d5ce1a649ec9984ed6d73280ce9"/>
            <w:lock w:val="sdtLocked"/>
            <w:richText/>
          </w:sdtPr>
          <w:sdtContent>
            <w:p>
              <w:pPr>
                <w:suppressAutoHyphens/>
                <w:spacing w:line="360" w:lineRule="auto"/>
                <w:ind w:firstLine="720"/>
                <w:jc w:val="both"/>
                <w:rPr>
                  <w:rFonts w:eastAsia="SimSun"/>
                  <w:szCs w:val="24"/>
                  <w:lang w:eastAsia="zh-CN"/>
                </w:rPr>
              </w:pPr>
              <w:sdt>
                <w:sdtPr>
                  <w:alias w:val="Numeris"/>
                  <w:tag w:val="nr_32848d5ce1a649ec9984ed6d73280ce9"/>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2008/104/EB dėl darbo per laikinojo įdarbinimo įmones (OL 2008 L 327, p. 9).</w:t>
              </w:r>
            </w:p>
          </w:sdtContent>
        </w:sdt>
        <w:sdt>
          <w:sdtPr>
            <w:alias w:val="pr. 43 p."/>
            <w:tag w:val="part_f63cf490381d4adda86fdde7c0cb264a"/>
            <w:lock w:val="sdtLocked"/>
            <w:richText/>
          </w:sdtPr>
          <w:sdtContent>
            <w:p>
              <w:pPr>
                <w:suppressAutoHyphens/>
                <w:spacing w:line="360" w:lineRule="auto"/>
                <w:ind w:firstLine="720"/>
                <w:jc w:val="both"/>
                <w:rPr>
                  <w:rFonts w:eastAsia="SimSun"/>
                  <w:szCs w:val="24"/>
                  <w:lang w:eastAsia="zh-CN"/>
                </w:rPr>
              </w:pPr>
              <w:sdt>
                <w:sdtPr>
                  <w:alias w:val="Numeris"/>
                  <w:tag w:val="nr_f63cf490381d4adda86fdde7c0cb264a"/>
                  <w:lock w:val="sdtLocked"/>
                  <w:richText/>
                </w:sdtPr>
                <w:sdtContent>
                  <w:r>
                    <w:rPr>
                      <w:rFonts w:eastAsia="SimSun"/>
                      <w:szCs w:val="24"/>
                      <w:lang w:eastAsia="zh-CN"/>
                    </w:rPr>
                    <w:t>43</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4 p."/>
            <w:tag w:val="part_633a176a52f74b4a98f2e58ed712e763"/>
            <w:lock w:val="sdtLocked"/>
            <w:richText/>
          </w:sdtPr>
          <w:sdtContent>
            <w:p>
              <w:pPr>
                <w:suppressAutoHyphens/>
                <w:spacing w:line="360" w:lineRule="auto"/>
                <w:ind w:firstLine="720"/>
                <w:jc w:val="both"/>
                <w:rPr>
                  <w:rFonts w:eastAsia="SimSun"/>
                  <w:szCs w:val="24"/>
                  <w:lang w:eastAsia="zh-CN"/>
                </w:rPr>
              </w:pPr>
              <w:sdt>
                <w:sdtPr>
                  <w:alias w:val="Numeris"/>
                  <w:tag w:val="nr_633a176a52f74b4a98f2e58ed712e763"/>
                  <w:lock w:val="sdtLocked"/>
                  <w:richText/>
                </w:sdtPr>
                <w:sdtContent>
                  <w:r>
                    <w:rPr>
                      <w:rFonts w:eastAsia="SimSun"/>
                      <w:szCs w:val="24"/>
                      <w:lang w:eastAsia="zh-CN"/>
                    </w:rPr>
                    <w:t>44</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sdtContent>
        </w:sdt>
        <w:sdt>
          <w:sdtPr>
            <w:alias w:val="pr. 45 p."/>
            <w:tag w:val="part_e37ff31d91ce464689a74624e86d907a"/>
            <w:lock w:val="sdtLocked"/>
            <w:richText/>
          </w:sdtPr>
          <w:sdtContent>
            <w:p>
              <w:pPr>
                <w:suppressAutoHyphens/>
                <w:spacing w:line="360" w:lineRule="auto"/>
                <w:ind w:firstLine="720"/>
                <w:jc w:val="both"/>
                <w:rPr>
                  <w:rFonts w:eastAsia="SimSun"/>
                  <w:szCs w:val="24"/>
                  <w:lang w:eastAsia="zh-CN"/>
                </w:rPr>
              </w:pPr>
              <w:sdt>
                <w:sdtPr>
                  <w:alias w:val="Numeris"/>
                  <w:tag w:val="nr_e37ff31d91ce464689a74624e86d907a"/>
                  <w:lock w:val="sdtLocked"/>
                  <w:richText/>
                </w:sdtPr>
                <w:sdtContent>
                  <w:r>
                    <w:rPr>
                      <w:rFonts w:eastAsia="SimSun"/>
                      <w:szCs w:val="24"/>
                      <w:lang w:eastAsia="zh-CN"/>
                    </w:rPr>
                    <w:t>45</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sdtContent>
        </w:sdt>
        <w:sdt>
          <w:sdtPr>
            <w:alias w:val="pr. 46 p."/>
            <w:tag w:val="part_13d37eda412f4f8a931f646c07a82a93"/>
            <w:lock w:val="sdtLocked"/>
            <w:richText/>
          </w:sdtPr>
          <w:sdtContent>
            <w:p>
              <w:pPr>
                <w:suppressAutoHyphens/>
                <w:spacing w:line="360" w:lineRule="auto"/>
                <w:ind w:firstLine="720"/>
                <w:jc w:val="both"/>
                <w:rPr>
                  <w:rFonts w:eastAsia="SimSun"/>
                  <w:szCs w:val="24"/>
                  <w:lang w:eastAsia="zh-CN"/>
                </w:rPr>
              </w:pPr>
              <w:sdt>
                <w:sdtPr>
                  <w:alias w:val="Numeris"/>
                  <w:tag w:val="nr_13d37eda412f4f8a931f646c07a82a93"/>
                  <w:lock w:val="sdtLocked"/>
                  <w:richText/>
                </w:sdtPr>
                <w:sdtContent>
                  <w:r>
                    <w:rPr>
                      <w:rFonts w:eastAsia="SimSun"/>
                      <w:szCs w:val="24"/>
                      <w:lang w:eastAsia="zh-CN"/>
                    </w:rPr>
                    <w:t>46</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7 p."/>
            <w:tag w:val="part_0b4d9e087fa34df6a93be5930a4d1784"/>
            <w:lock w:val="sdtLocked"/>
            <w:richText/>
          </w:sdtPr>
          <w:sdtContent>
            <w:p>
              <w:pPr>
                <w:suppressAutoHyphens/>
                <w:spacing w:line="360" w:lineRule="auto"/>
                <w:ind w:firstLine="720"/>
                <w:jc w:val="both"/>
                <w:rPr>
                  <w:rFonts w:eastAsia="SimSun"/>
                  <w:szCs w:val="24"/>
                  <w:lang w:eastAsia="zh-CN"/>
                </w:rPr>
              </w:pPr>
              <w:sdt>
                <w:sdtPr>
                  <w:alias w:val="Numeris"/>
                  <w:tag w:val="nr_0b4d9e087fa34df6a93be5930a4d1784"/>
                  <w:lock w:val="sdtLocked"/>
                  <w:richText/>
                </w:sdtPr>
                <w:sdtContent>
                  <w:r>
                    <w:rPr>
                      <w:rFonts w:eastAsia="SimSun"/>
                      <w:szCs w:val="24"/>
                      <w:lang w:eastAsia="zh-CN"/>
                    </w:rPr>
                    <w:t>47</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8 p."/>
            <w:tag w:val="part_a74aaa3ba97148a89fde3f0a36396535"/>
            <w:lock w:val="sdtLocked"/>
            <w:richText/>
          </w:sdtPr>
          <w:sdtContent>
            <w:p>
              <w:pPr>
                <w:suppressAutoHyphens/>
                <w:spacing w:line="360" w:lineRule="auto"/>
                <w:ind w:firstLine="720"/>
                <w:jc w:val="both"/>
                <w:rPr>
                  <w:rFonts w:eastAsia="SimSun"/>
                  <w:szCs w:val="24"/>
                  <w:lang w:eastAsia="zh-CN"/>
                </w:rPr>
              </w:pPr>
              <w:sdt>
                <w:sdtPr>
                  <w:alias w:val="Numeris"/>
                  <w:tag w:val="nr_a74aaa3ba97148a89fde3f0a36396535"/>
                  <w:lock w:val="sdtLocked"/>
                  <w:richText/>
                </w:sdtPr>
                <w:sdtContent>
                  <w:r>
                    <w:rPr>
                      <w:rFonts w:eastAsia="SimSun"/>
                      <w:szCs w:val="24"/>
                      <w:lang w:eastAsia="zh-CN"/>
                    </w:rPr>
                    <w:t>48</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9 p."/>
            <w:tag w:val="part_ec9d6024fc3a4ea8a51f561b9ece778f"/>
            <w:lock w:val="sdtLocked"/>
            <w:richText/>
          </w:sdtPr>
          <w:sdtContent>
            <w:p>
              <w:pPr>
                <w:suppressAutoHyphens/>
                <w:spacing w:line="360" w:lineRule="auto"/>
                <w:ind w:firstLine="720"/>
                <w:jc w:val="both"/>
                <w:rPr>
                  <w:rFonts w:eastAsia="SimSun"/>
                  <w:szCs w:val="24"/>
                  <w:lang w:eastAsia="zh-CN"/>
                </w:rPr>
              </w:pPr>
              <w:sdt>
                <w:sdtPr>
                  <w:alias w:val="Numeris"/>
                  <w:tag w:val="nr_ec9d6024fc3a4ea8a51f561b9ece778f"/>
                  <w:lock w:val="sdtLocked"/>
                  <w:richText/>
                </w:sdtPr>
                <w:sdtContent>
                  <w:r>
                    <w:rPr>
                      <w:rFonts w:eastAsia="SimSun"/>
                      <w:szCs w:val="24"/>
                      <w:lang w:eastAsia="zh-CN"/>
                    </w:rPr>
                    <w:t>49</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sdtContent>
        </w:sdt>
        <w:sdt>
          <w:sdtPr>
            <w:alias w:val="pr. 50 p."/>
            <w:tag w:val="part_7bc78af1c28246e7bf14b2991c31df45"/>
            <w:lock w:val="sdtLocked"/>
            <w:richText/>
          </w:sdtPr>
          <w:sdtContent>
            <w:p>
              <w:pPr>
                <w:suppressAutoHyphens/>
                <w:spacing w:line="360" w:lineRule="auto"/>
                <w:ind w:firstLine="720"/>
                <w:jc w:val="both"/>
                <w:rPr>
                  <w:rFonts w:eastAsia="SimSun"/>
                  <w:szCs w:val="24"/>
                  <w:lang w:eastAsia="zh-CN"/>
                </w:rPr>
              </w:pPr>
              <w:sdt>
                <w:sdtPr>
                  <w:alias w:val="Numeris"/>
                  <w:tag w:val="nr_7bc78af1c28246e7bf14b2991c31df45"/>
                  <w:lock w:val="sdtLocked"/>
                  <w:richText/>
                </w:sdtPr>
                <w:sdtContent>
                  <w:r>
                    <w:rPr>
                      <w:rFonts w:eastAsia="SimSun"/>
                      <w:szCs w:val="24"/>
                      <w:lang w:eastAsia="zh-CN"/>
                    </w:rPr>
                    <w:t>50</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sdtContent>
        </w:sdt>
        <w:sdt>
          <w:sdtPr>
            <w:alias w:val="pr. 51 p."/>
            <w:tag w:val="part_46e97fbee0284ca98713bb1dcd91729e"/>
            <w:lock w:val="sdtLocked"/>
            <w:richText/>
          </w:sdtPr>
          <w:sdtContent>
            <w:p>
              <w:pPr>
                <w:suppressAutoHyphens/>
                <w:spacing w:line="360" w:lineRule="auto"/>
                <w:ind w:firstLine="720"/>
                <w:jc w:val="both"/>
                <w:rPr>
                  <w:rFonts w:eastAsia="SimSun"/>
                  <w:szCs w:val="24"/>
                  <w:lang w:eastAsia="zh-CN"/>
                </w:rPr>
              </w:pPr>
              <w:sdt>
                <w:sdtPr>
                  <w:alias w:val="Numeris"/>
                  <w:tag w:val="nr_46e97fbee0284ca98713bb1dcd91729e"/>
                  <w:lock w:val="sdtLocked"/>
                  <w:richText/>
                </w:sdtPr>
                <w:sdtContent>
                  <w:r>
                    <w:rPr>
                      <w:rFonts w:eastAsia="SimSun"/>
                      <w:szCs w:val="24"/>
                      <w:lang w:eastAsia="zh-CN"/>
                    </w:rPr>
                    <w:t>51</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sdtContent>
        </w:sdt>
        <w:sdt>
          <w:sdtPr>
            <w:alias w:val="pr. 52 p."/>
            <w:tag w:val="part_2a6efa3b514c4e0db76c5e3a2d76b055"/>
            <w:lock w:val="sdtLocked"/>
            <w:richText/>
          </w:sdtPr>
          <w:sdtContent>
            <w:p>
              <w:pPr>
                <w:suppressAutoHyphens/>
                <w:spacing w:line="360" w:lineRule="auto"/>
                <w:ind w:firstLine="720"/>
                <w:jc w:val="both"/>
                <w:rPr>
                  <w:rFonts w:eastAsia="SimSun"/>
                  <w:szCs w:val="24"/>
                  <w:lang w:eastAsia="zh-CN"/>
                </w:rPr>
              </w:pPr>
              <w:sdt>
                <w:sdtPr>
                  <w:alias w:val="Numeris"/>
                  <w:tag w:val="nr_2a6efa3b514c4e0db76c5e3a2d76b055"/>
                  <w:lock w:val="sdtLocked"/>
                  <w:richText/>
                </w:sdtPr>
                <w:sdtContent>
                  <w:r>
                    <w:rPr>
                      <w:rFonts w:eastAsia="SimSun"/>
                      <w:szCs w:val="24"/>
                      <w:lang w:eastAsia="zh-CN"/>
                    </w:rPr>
                    <w:t>52</w:t>
                  </w:r>
                </w:sdtContent>
              </w:sdt>
              <w:r>
                <w:rPr>
                  <w:rFonts w:eastAsia="SimSun"/>
                  <w:szCs w:val="24"/>
                  <w:lang w:eastAsia="zh-CN"/>
                </w:rPr>
                <w:t>. 2009 m. lapkričio 25 d. Europos Parlamento ir Tarybos reglamentas (EB) Nr. 66/2010 dėl ES ekologinio ženklo (OL 2010 L 27, p. 1).</w:t>
              </w:r>
            </w:p>
          </w:sdtContent>
        </w:sdt>
        <w:sdt>
          <w:sdtPr>
            <w:alias w:val="pr. 53 p."/>
            <w:tag w:val="part_d5b11ea1d9fc409caf880e6aa81b9e3a"/>
            <w:lock w:val="sdtLocked"/>
            <w:richText/>
          </w:sdtPr>
          <w:sdtContent>
            <w:p>
              <w:pPr>
                <w:suppressAutoHyphens/>
                <w:spacing w:line="360" w:lineRule="auto"/>
                <w:ind w:firstLine="720"/>
                <w:jc w:val="both"/>
                <w:rPr>
                  <w:rFonts w:eastAsia="SimSun"/>
                  <w:szCs w:val="24"/>
                  <w:lang w:eastAsia="zh-CN"/>
                </w:rPr>
              </w:pPr>
              <w:sdt>
                <w:sdtPr>
                  <w:alias w:val="Numeris"/>
                  <w:tag w:val="nr_d5b11ea1d9fc409caf880e6aa81b9e3a"/>
                  <w:lock w:val="sdtLocked"/>
                  <w:richText/>
                </w:sdtPr>
                <w:sdtContent>
                  <w:r>
                    <w:rPr>
                      <w:rFonts w:eastAsia="SimSun"/>
                      <w:szCs w:val="24"/>
                      <w:lang w:eastAsia="zh-CN"/>
                    </w:rPr>
                    <w:t>53</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4 p."/>
            <w:tag w:val="part_ef40fdce6a654eae9e114aa2abd8c4e8"/>
            <w:lock w:val="sdtLocked"/>
            <w:richText/>
          </w:sdtPr>
          <w:sdtContent>
            <w:p>
              <w:pPr>
                <w:suppressAutoHyphens/>
                <w:spacing w:line="360" w:lineRule="auto"/>
                <w:ind w:firstLine="720"/>
                <w:jc w:val="both"/>
                <w:rPr>
                  <w:rFonts w:eastAsia="SimSun"/>
                  <w:szCs w:val="24"/>
                  <w:lang w:eastAsia="zh-CN"/>
                </w:rPr>
              </w:pPr>
              <w:sdt>
                <w:sdtPr>
                  <w:alias w:val="Numeris"/>
                  <w:tag w:val="nr_ef40fdce6a654eae9e114aa2abd8c4e8"/>
                  <w:lock w:val="sdtLocked"/>
                  <w:richText/>
                </w:sdtPr>
                <w:sdtContent>
                  <w:r>
                    <w:rPr>
                      <w:rFonts w:eastAsia="SimSun"/>
                      <w:szCs w:val="24"/>
                      <w:lang w:eastAsia="zh-CN"/>
                    </w:rPr>
                    <w:t>54</w:t>
                  </w:r>
                </w:sdtContent>
              </w:sdt>
              <w:r>
                <w:rPr>
                  <w:rFonts w:eastAsia="SimSun"/>
                  <w:szCs w:val="24"/>
                  <w:lang w:eastAsia="zh-CN"/>
                </w:rPr>
                <w:t>. 2009 m. lapkričio 30 d. Europos Parlamento ir Tarybos reglamentas (EB) Nr. 1223/2009 dėl kosmetikos gaminių (OL 2009 L 342, p. 59).</w:t>
              </w:r>
            </w:p>
          </w:sdtContent>
        </w:sdt>
        <w:sdt>
          <w:sdtPr>
            <w:alias w:val="pr. 55 p."/>
            <w:tag w:val="part_0cd44b2ac9cd4f54a44a435674f02b85"/>
            <w:lock w:val="sdtLocked"/>
            <w:richText/>
          </w:sdtPr>
          <w:sdtContent>
            <w:p>
              <w:pPr>
                <w:suppressAutoHyphens/>
                <w:spacing w:line="360" w:lineRule="auto"/>
                <w:ind w:firstLine="720"/>
                <w:jc w:val="both"/>
                <w:rPr>
                  <w:rFonts w:eastAsia="SimSun"/>
                  <w:szCs w:val="24"/>
                  <w:lang w:eastAsia="zh-CN"/>
                </w:rPr>
              </w:pPr>
              <w:sdt>
                <w:sdtPr>
                  <w:alias w:val="Numeris"/>
                  <w:tag w:val="nr_0cd44b2ac9cd4f54a44a435674f02b85"/>
                  <w:lock w:val="sdtLocked"/>
                  <w:richText/>
                </w:sdtPr>
                <w:sdtContent>
                  <w:r>
                    <w:rPr>
                      <w:rFonts w:eastAsia="SimSun"/>
                      <w:szCs w:val="24"/>
                      <w:lang w:eastAsia="zh-CN"/>
                    </w:rPr>
                    <w:t>55</w:t>
                  </w:r>
                </w:sdtContent>
              </w:sdt>
              <w:r>
                <w:rPr>
                  <w:rFonts w:eastAsia="SimSun"/>
                  <w:szCs w:val="24"/>
                  <w:lang w:eastAsia="zh-CN"/>
                </w:rPr>
                <w:t xml:space="preserve">. 2010 m. kovo 25 d. Komisijos reglamentas (ES) Nr. 255/2010, kuriuo nustatomos bendrosios oro eismo srautų valdymo taisyklės (OL 2010 L 80, p. 10). </w:t>
              </w:r>
            </w:p>
          </w:sdtContent>
        </w:sdt>
        <w:sdt>
          <w:sdtPr>
            <w:alias w:val="pr. 56 p."/>
            <w:tag w:val="part_136856125b55496d94fe2a6764a3f2a5"/>
            <w:lock w:val="sdtLocked"/>
            <w:richText/>
          </w:sdtPr>
          <w:sdtContent>
            <w:p>
              <w:pPr>
                <w:spacing w:line="360" w:lineRule="auto"/>
                <w:ind w:firstLine="720"/>
                <w:jc w:val="both"/>
                <w:rPr>
                  <w:szCs w:val="24"/>
                </w:rPr>
              </w:pPr>
              <w:sdt>
                <w:sdtPr>
                  <w:alias w:val="Numeris"/>
                  <w:tag w:val="nr_136856125b55496d94fe2a6764a3f2a5"/>
                  <w:lock w:val="sdtLocked"/>
                  <w:richText/>
                </w:sdtPr>
                <w:sdtContent>
                  <w:r>
                    <w:rPr>
                      <w:szCs w:val="24"/>
                    </w:rPr>
                    <w:t>56</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sdtContent>
        </w:sdt>
        <w:sdt>
          <w:sdtPr>
            <w:alias w:val="pr. 57 p."/>
            <w:tag w:val="part_607abbcf118640c4a7c9f2f83ca012f1"/>
            <w:lock w:val="sdtLocked"/>
            <w:richText/>
          </w:sdtPr>
          <w:sdtContent>
            <w:p>
              <w:pPr>
                <w:suppressAutoHyphens/>
                <w:spacing w:line="360" w:lineRule="auto"/>
                <w:ind w:firstLine="720"/>
                <w:jc w:val="both"/>
                <w:rPr>
                  <w:rFonts w:eastAsia="SimSun"/>
                  <w:szCs w:val="24"/>
                  <w:lang w:eastAsia="zh-CN"/>
                </w:rPr>
              </w:pPr>
              <w:sdt>
                <w:sdtPr>
                  <w:alias w:val="Numeris"/>
                  <w:tag w:val="nr_607abbcf118640c4a7c9f2f83ca012f1"/>
                  <w:lock w:val="sdtLocked"/>
                  <w:richText/>
                </w:sdtPr>
                <w:sdtContent>
                  <w:r>
                    <w:rPr>
                      <w:rFonts w:eastAsia="SimSun"/>
                      <w:szCs w:val="24"/>
                      <w:lang w:eastAsia="zh-CN"/>
                    </w:rPr>
                    <w:t>57</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sdtContent>
        </w:sdt>
        <w:sdt>
          <w:sdtPr>
            <w:alias w:val="pr. 58 p."/>
            <w:tag w:val="part_933d9dc0b5a24e20b0ba7bc217914ec6"/>
            <w:lock w:val="sdtLocked"/>
            <w:richText/>
          </w:sdtPr>
          <w:sdtContent>
            <w:p>
              <w:pPr>
                <w:suppressAutoHyphens/>
                <w:spacing w:line="360" w:lineRule="auto"/>
                <w:ind w:firstLine="720"/>
                <w:jc w:val="both"/>
                <w:rPr>
                  <w:rFonts w:eastAsia="SimSun"/>
                  <w:szCs w:val="24"/>
                  <w:lang w:eastAsia="zh-CN"/>
                </w:rPr>
              </w:pPr>
              <w:sdt>
                <w:sdtPr>
                  <w:alias w:val="Numeris"/>
                  <w:tag w:val="nr_933d9dc0b5a24e20b0ba7bc217914ec6"/>
                  <w:lock w:val="sdtLocked"/>
                  <w:richText/>
                </w:sdtPr>
                <w:sdtContent>
                  <w:r>
                    <w:rPr>
                      <w:rFonts w:eastAsia="SimSun"/>
                      <w:szCs w:val="24"/>
                      <w:lang w:eastAsia="zh-CN"/>
                    </w:rPr>
                    <w:t>58</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9 p."/>
            <w:tag w:val="part_cbe117d8b1bf4633b6ea3262fcdab6d9"/>
            <w:lock w:val="sdtLocked"/>
            <w:richText/>
          </w:sdtPr>
          <w:sdtContent>
            <w:p>
              <w:pPr>
                <w:suppressAutoHyphens/>
                <w:spacing w:line="360" w:lineRule="auto"/>
                <w:ind w:firstLine="720"/>
                <w:jc w:val="both"/>
                <w:rPr>
                  <w:rFonts w:eastAsia="SimSun"/>
                  <w:szCs w:val="24"/>
                  <w:lang w:eastAsia="zh-CN"/>
                </w:rPr>
              </w:pPr>
              <w:sdt>
                <w:sdtPr>
                  <w:alias w:val="Numeris"/>
                  <w:tag w:val="nr_cbe117d8b1bf4633b6ea3262fcdab6d9"/>
                  <w:lock w:val="sdtLocked"/>
                  <w:richText/>
                </w:sdtPr>
                <w:sdtContent>
                  <w:r>
                    <w:rPr>
                      <w:rFonts w:eastAsia="SimSun"/>
                      <w:szCs w:val="24"/>
                      <w:lang w:eastAsia="zh-CN"/>
                    </w:rPr>
                    <w:t>59</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60 p."/>
            <w:tag w:val="part_7bd19a3b564a4c279504fdb21fdaef42"/>
            <w:lock w:val="sdtLocked"/>
            <w:richText/>
          </w:sdtPr>
          <w:sdtContent>
            <w:p>
              <w:pPr>
                <w:suppressAutoHyphens/>
                <w:spacing w:line="360" w:lineRule="auto"/>
                <w:ind w:firstLine="720"/>
                <w:jc w:val="both"/>
                <w:rPr>
                  <w:rFonts w:eastAsia="SimSun"/>
                  <w:szCs w:val="24"/>
                  <w:lang w:eastAsia="zh-CN"/>
                </w:rPr>
              </w:pPr>
              <w:sdt>
                <w:sdtPr>
                  <w:alias w:val="Numeris"/>
                  <w:tag w:val="nr_7bd19a3b564a4c279504fdb21fdaef42"/>
                  <w:lock w:val="sdtLocked"/>
                  <w:richText/>
                </w:sdtPr>
                <w:sdtContent>
                  <w:r>
                    <w:rPr>
                      <w:rFonts w:eastAsia="SimSun"/>
                      <w:szCs w:val="24"/>
                      <w:lang w:eastAsia="zh-CN"/>
                    </w:rPr>
                    <w:t>60</w:t>
                  </w:r>
                </w:sdtContent>
              </w:sdt>
              <w:r>
                <w:rPr>
                  <w:rFonts w:eastAsia="SimSun"/>
                  <w:szCs w:val="24"/>
                  <w:lang w:eastAsia="zh-CN"/>
                </w:rPr>
                <w:t>. 2011 m. vasario 16 d. Europos Parlamento ir Tarybos reglamentas (ES) Nr. 211/2011 dėl piliečių iniciatyvos (OL 2011 L 65, p. 1).</w:t>
              </w:r>
            </w:p>
          </w:sdtContent>
        </w:sdt>
        <w:sdt>
          <w:sdtPr>
            <w:alias w:val="pr. 61 p."/>
            <w:tag w:val="part_f780a5ab17504ce89320918c63346bc1"/>
            <w:lock w:val="sdtLocked"/>
            <w:richText/>
          </w:sdtPr>
          <w:sdtContent>
            <w:p>
              <w:pPr>
                <w:suppressAutoHyphens/>
                <w:spacing w:line="360" w:lineRule="auto"/>
                <w:ind w:firstLine="720"/>
                <w:jc w:val="both"/>
                <w:rPr>
                  <w:rFonts w:eastAsia="SimSun"/>
                  <w:szCs w:val="24"/>
                  <w:lang w:eastAsia="zh-CN"/>
                </w:rPr>
              </w:pPr>
              <w:sdt>
                <w:sdtPr>
                  <w:alias w:val="Numeris"/>
                  <w:tag w:val="nr_f780a5ab17504ce89320918c63346bc1"/>
                  <w:lock w:val="sdtLocked"/>
                  <w:richText/>
                </w:sdtPr>
                <w:sdtContent>
                  <w:r>
                    <w:rPr>
                      <w:rFonts w:eastAsia="SimSun"/>
                      <w:szCs w:val="24"/>
                      <w:lang w:eastAsia="zh-CN"/>
                    </w:rPr>
                    <w:t>61</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sdtContent>
        </w:sdt>
        <w:sdt>
          <w:sdtPr>
            <w:alias w:val="pr. 62 p."/>
            <w:tag w:val="part_71c1412e2e96420ba737efe514ae6e12"/>
            <w:lock w:val="sdtLocked"/>
            <w:richText/>
          </w:sdtPr>
          <w:sdtContent>
            <w:p>
              <w:pPr>
                <w:suppressAutoHyphens/>
                <w:spacing w:line="360" w:lineRule="auto"/>
                <w:ind w:firstLine="720"/>
                <w:jc w:val="both"/>
                <w:rPr>
                  <w:rFonts w:eastAsia="SimSun"/>
                  <w:szCs w:val="24"/>
                  <w:lang w:eastAsia="zh-CN"/>
                </w:rPr>
              </w:pPr>
              <w:sdt>
                <w:sdtPr>
                  <w:alias w:val="Numeris"/>
                  <w:tag w:val="nr_71c1412e2e96420ba737efe514ae6e12"/>
                  <w:lock w:val="sdtLocked"/>
                  <w:richText/>
                </w:sdtPr>
                <w:sdtContent>
                  <w:r>
                    <w:rPr>
                      <w:rFonts w:eastAsia="SimSun"/>
                      <w:szCs w:val="24"/>
                      <w:lang w:eastAsia="zh-CN"/>
                    </w:rPr>
                    <w:t>62</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63 p."/>
            <w:tag w:val="part_2eee50bb89974e92b5721558dd1e8b25"/>
            <w:lock w:val="sdtLocked"/>
            <w:richText/>
          </w:sdtPr>
          <w:sdtContent>
            <w:p>
              <w:pPr>
                <w:suppressAutoHyphens/>
                <w:spacing w:line="360" w:lineRule="auto"/>
                <w:ind w:firstLine="720"/>
                <w:jc w:val="both"/>
                <w:rPr>
                  <w:rFonts w:eastAsia="SimSun"/>
                  <w:szCs w:val="24"/>
                  <w:lang w:eastAsia="zh-CN"/>
                </w:rPr>
              </w:pPr>
              <w:sdt>
                <w:sdtPr>
                  <w:alias w:val="Numeris"/>
                  <w:tag w:val="nr_2eee50bb89974e92b5721558dd1e8b25"/>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4 p."/>
            <w:tag w:val="part_241d2a15b2aa40a389b967a490d85717"/>
            <w:lock w:val="sdtLocked"/>
            <w:richText/>
          </w:sdtPr>
          <w:sdtContent>
            <w:p>
              <w:pPr>
                <w:suppressAutoHyphens/>
                <w:spacing w:line="360" w:lineRule="auto"/>
                <w:ind w:firstLine="720"/>
                <w:jc w:val="both"/>
                <w:rPr>
                  <w:rFonts w:eastAsia="SimSun"/>
                  <w:szCs w:val="24"/>
                  <w:lang w:eastAsia="zh-CN"/>
                </w:rPr>
              </w:pPr>
              <w:sdt>
                <w:sdtPr>
                  <w:alias w:val="Numeris"/>
                  <w:tag w:val="nr_241d2a15b2aa40a389b967a490d85717"/>
                  <w:lock w:val="sdtLocked"/>
                  <w:richText/>
                </w:sdtPr>
                <w:sdtContent>
                  <w:r>
                    <w:rPr>
                      <w:rFonts w:eastAsia="SimSun"/>
                      <w:szCs w:val="24"/>
                      <w:lang w:eastAsia="zh-CN"/>
                    </w:rPr>
                    <w:t>64</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sdtContent>
        </w:sdt>
        <w:sdt>
          <w:sdtPr>
            <w:alias w:val="pr. 65 p."/>
            <w:tag w:val="part_5d49959a5215459e91a5965f42d9b552"/>
            <w:lock w:val="sdtLocked"/>
            <w:richText/>
          </w:sdtPr>
          <w:sdtContent>
            <w:p>
              <w:pPr>
                <w:suppressAutoHyphens/>
                <w:spacing w:line="360" w:lineRule="auto"/>
                <w:ind w:firstLine="720"/>
                <w:jc w:val="both"/>
                <w:rPr>
                  <w:rFonts w:eastAsia="SimSun"/>
                  <w:szCs w:val="24"/>
                  <w:lang w:eastAsia="zh-CN"/>
                </w:rPr>
              </w:pPr>
              <w:sdt>
                <w:sdtPr>
                  <w:alias w:val="Numeris"/>
                  <w:tag w:val="nr_5d49959a5215459e91a5965f42d9b552"/>
                  <w:lock w:val="sdtLocked"/>
                  <w:richText/>
                </w:sdtPr>
                <w:sdtContent>
                  <w:r>
                    <w:rPr>
                      <w:rFonts w:eastAsia="SimSun"/>
                      <w:szCs w:val="24"/>
                      <w:lang w:eastAsia="zh-CN"/>
                    </w:rPr>
                    <w:t>65</w:t>
                  </w:r>
                </w:sdtContent>
              </w:sdt>
              <w:r>
                <w:rPr>
                  <w:rFonts w:eastAsia="SimSun"/>
                  <w:szCs w:val="24"/>
                  <w:lang w:eastAsia="zh-CN"/>
                </w:rPr>
                <w:t>. 2012 m. gegužės 22 d. Europos Parlamento ir Tarybos reglamentas (ES) Nr. 528/2012  dėl biocidinių produktų tiekimo rinkai ir jų naudojimo (OL 2012 L 167, p. 1).</w:t>
              </w:r>
            </w:p>
          </w:sdtContent>
        </w:sdt>
        <w:sdt>
          <w:sdtPr>
            <w:alias w:val="pr. 66 p."/>
            <w:tag w:val="part_c67ef9e4d1c24e708a90f32c482a752a"/>
            <w:lock w:val="sdtLocked"/>
            <w:richText/>
          </w:sdtPr>
          <w:sdtContent>
            <w:p>
              <w:pPr>
                <w:suppressAutoHyphens/>
                <w:spacing w:line="360" w:lineRule="auto"/>
                <w:ind w:firstLine="720"/>
                <w:jc w:val="both"/>
                <w:rPr>
                  <w:rFonts w:eastAsia="SimSun"/>
                  <w:szCs w:val="24"/>
                  <w:lang w:eastAsia="zh-CN"/>
                </w:rPr>
              </w:pPr>
              <w:sdt>
                <w:sdtPr>
                  <w:alias w:val="Numeris"/>
                  <w:tag w:val="nr_c67ef9e4d1c24e708a90f32c482a752a"/>
                  <w:lock w:val="sdtLocked"/>
                  <w:richText/>
                </w:sdtPr>
                <w:sdtContent>
                  <w:r>
                    <w:rPr>
                      <w:rFonts w:eastAsia="SimSun"/>
                      <w:szCs w:val="24"/>
                      <w:lang w:eastAsia="zh-CN"/>
                    </w:rPr>
                    <w:t>66</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sdtContent>
        </w:sdt>
        <w:sdt>
          <w:sdtPr>
            <w:alias w:val="pr. 67 p."/>
            <w:tag w:val="part_cd0fc678a75f46aa99ddd54d3c4fa98f"/>
            <w:lock w:val="sdtLocked"/>
            <w:richText/>
          </w:sdtPr>
          <w:sdtContent>
            <w:p>
              <w:pPr>
                <w:suppressAutoHyphens/>
                <w:spacing w:line="360" w:lineRule="auto"/>
                <w:ind w:firstLine="720"/>
                <w:jc w:val="both"/>
                <w:rPr>
                  <w:rFonts w:eastAsia="SimSun"/>
                  <w:szCs w:val="24"/>
                  <w:lang w:eastAsia="zh-CN"/>
                </w:rPr>
              </w:pPr>
              <w:sdt>
                <w:sdtPr>
                  <w:alias w:val="Numeris"/>
                  <w:tag w:val="nr_cd0fc678a75f46aa99ddd54d3c4fa98f"/>
                  <w:lock w:val="sdtLocked"/>
                  <w:richText/>
                </w:sdtPr>
                <w:sdtContent>
                  <w:r>
                    <w:rPr>
                      <w:rFonts w:eastAsia="SimSun"/>
                      <w:szCs w:val="24"/>
                      <w:lang w:eastAsia="zh-CN"/>
                    </w:rPr>
                    <w:t>67</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sdtContent>
        </w:sdt>
        <w:sdt>
          <w:sdtPr>
            <w:alias w:val="pr. 68 p."/>
            <w:tag w:val="part_77b5b5f0dc6b4c5b86a2e37e1266e37e"/>
            <w:lock w:val="sdtLocked"/>
            <w:richText/>
          </w:sdtPr>
          <w:sdtContent>
            <w:p>
              <w:pPr>
                <w:suppressAutoHyphens/>
                <w:spacing w:line="360" w:lineRule="auto"/>
                <w:ind w:firstLine="720"/>
                <w:jc w:val="both"/>
                <w:rPr>
                  <w:rFonts w:eastAsia="SimSun"/>
                  <w:szCs w:val="24"/>
                  <w:lang w:eastAsia="zh-CN"/>
                </w:rPr>
              </w:pPr>
              <w:sdt>
                <w:sdtPr>
                  <w:alias w:val="Numeris"/>
                  <w:tag w:val="nr_77b5b5f0dc6b4c5b86a2e37e1266e37e"/>
                  <w:lock w:val="sdtLocked"/>
                  <w:richText/>
                </w:sdtPr>
                <w:sdtContent>
                  <w:r>
                    <w:rPr>
                      <w:rFonts w:eastAsia="SimSun"/>
                      <w:szCs w:val="24"/>
                      <w:lang w:eastAsia="zh-CN"/>
                    </w:rPr>
                    <w:t>68</w:t>
                  </w:r>
                </w:sdtContent>
              </w:sdt>
              <w:r>
                <w:rPr>
                  <w:rFonts w:eastAsia="SimSun"/>
                  <w:szCs w:val="24"/>
                  <w:lang w:eastAsia="zh-CN"/>
                </w:rPr>
                <w:t xml:space="preserve">. 2012 m. liepos 4 d. Europos Parlamento ir Tarybos direktyva 2012/19/ES dėl elektros ir elektroninės įrangos atliekų (OL 2012 L 197, p. 38). </w:t>
              </w:r>
            </w:p>
          </w:sdtContent>
        </w:sdt>
        <w:sdt>
          <w:sdtPr>
            <w:alias w:val="pr. 69 p."/>
            <w:tag w:val="part_515eca1ea6be43a3bb05917cd6ebed0e"/>
            <w:lock w:val="sdtLocked"/>
            <w:richText/>
          </w:sdtPr>
          <w:sdtContent>
            <w:p>
              <w:pPr>
                <w:suppressAutoHyphens/>
                <w:spacing w:line="360" w:lineRule="auto"/>
                <w:ind w:firstLine="720"/>
                <w:jc w:val="both"/>
                <w:rPr>
                  <w:rFonts w:eastAsia="SimSun"/>
                  <w:szCs w:val="24"/>
                  <w:lang w:eastAsia="zh-CN"/>
                </w:rPr>
              </w:pPr>
              <w:sdt>
                <w:sdtPr>
                  <w:alias w:val="Numeris"/>
                  <w:tag w:val="nr_515eca1ea6be43a3bb05917cd6ebed0e"/>
                  <w:lock w:val="sdtLocked"/>
                  <w:richText/>
                </w:sdtPr>
                <w:sdtContent>
                  <w:r>
                    <w:rPr>
                      <w:rFonts w:eastAsia="SimSun"/>
                      <w:szCs w:val="24"/>
                      <w:lang w:eastAsia="zh-CN"/>
                    </w:rPr>
                    <w:t>69</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sdtContent>
        </w:sdt>
        <w:sdt>
          <w:sdtPr>
            <w:alias w:val="pr. 70 p."/>
            <w:tag w:val="part_3817c8b7a8544113b6ba1ffe75177fa4"/>
            <w:lock w:val="sdtLocked"/>
            <w:richText/>
          </w:sdtPr>
          <w:sdtContent>
            <w:p>
              <w:pPr>
                <w:suppressAutoHyphens/>
                <w:spacing w:line="360" w:lineRule="auto"/>
                <w:ind w:firstLine="720"/>
                <w:jc w:val="both"/>
                <w:rPr>
                  <w:rFonts w:eastAsia="SimSun"/>
                  <w:szCs w:val="24"/>
                  <w:lang w:eastAsia="zh-CN"/>
                </w:rPr>
              </w:pPr>
              <w:sdt>
                <w:sdtPr>
                  <w:alias w:val="Numeris"/>
                  <w:tag w:val="nr_3817c8b7a8544113b6ba1ffe75177fa4"/>
                  <w:lock w:val="sdtLocked"/>
                  <w:richText/>
                </w:sdtPr>
                <w:sdtContent>
                  <w:r>
                    <w:rPr>
                      <w:rFonts w:eastAsia="SimSun"/>
                      <w:szCs w:val="24"/>
                      <w:lang w:eastAsia="zh-CN"/>
                    </w:rPr>
                    <w:t>70</w:t>
                  </w:r>
                </w:sdtContent>
              </w:sdt>
              <w:r>
                <w:rPr>
                  <w:rFonts w:eastAsia="SimSun"/>
                  <w:szCs w:val="24"/>
                  <w:lang w:eastAsia="zh-CN"/>
                </w:rPr>
                <w:t xml:space="preserve">. 2012 m. liepos 4 d. Europos Parlamento ir Tarybos reglamentas Nr. (ES) 649/2012 dėl pavojingų cheminių medžiagų eksporto ir importo (OL 2012 L 201, p. 60). </w:t>
              </w:r>
            </w:p>
          </w:sdtContent>
        </w:sdt>
        <w:sdt>
          <w:sdtPr>
            <w:alias w:val="pr. 71 p."/>
            <w:tag w:val="part_9107498a849d45ceaa80f4d12f4778fc"/>
            <w:lock w:val="sdtLocked"/>
            <w:richText/>
          </w:sdtPr>
          <w:sdtContent>
            <w:p>
              <w:pPr>
                <w:spacing w:line="360" w:lineRule="auto"/>
                <w:ind w:firstLine="720"/>
                <w:jc w:val="both"/>
                <w:rPr>
                  <w:rFonts w:eastAsia="SimSun"/>
                  <w:szCs w:val="24"/>
                  <w:lang w:eastAsia="lt-LT"/>
                </w:rPr>
              </w:pPr>
              <w:sdt>
                <w:sdtPr>
                  <w:alias w:val="Numeris"/>
                  <w:tag w:val="nr_9107498a849d45ceaa80f4d12f4778fc"/>
                  <w:lock w:val="sdtLocked"/>
                  <w:richText/>
                </w:sdtPr>
                <w:sdtContent>
                  <w:r>
                    <w:rPr>
                      <w:rFonts w:eastAsia="SimSun"/>
                      <w:szCs w:val="24"/>
                      <w:lang w:eastAsia="lt-LT"/>
                    </w:rPr>
                    <w:t>71</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sdtContent>
        </w:sdt>
        <w:sdt>
          <w:sdtPr>
            <w:alias w:val="pr. 72 p."/>
            <w:tag w:val="part_15c28d213d674447a151d7f65c153781"/>
            <w:lock w:val="sdtLocked"/>
            <w:richText/>
          </w:sdtPr>
          <w:sdtContent>
            <w:p>
              <w:pPr>
                <w:suppressAutoHyphens/>
                <w:spacing w:line="360" w:lineRule="auto"/>
                <w:ind w:firstLine="720"/>
                <w:jc w:val="both"/>
                <w:rPr>
                  <w:rFonts w:eastAsia="SimSun"/>
                  <w:szCs w:val="24"/>
                  <w:lang w:eastAsia="zh-CN"/>
                </w:rPr>
              </w:pPr>
              <w:sdt>
                <w:sdtPr>
                  <w:alias w:val="Numeris"/>
                  <w:tag w:val="nr_15c28d213d674447a151d7f65c153781"/>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345/2013 dėl Europos rizikos kapitalo fondų (OL 2013 L 115, p. 1). </w:t>
              </w:r>
            </w:p>
          </w:sdtContent>
        </w:sdt>
        <w:sdt>
          <w:sdtPr>
            <w:alias w:val="pr. 73 p."/>
            <w:tag w:val="part_4a686277d0a14332b68e0cdab6047c77"/>
            <w:lock w:val="sdtLocked"/>
            <w:richText/>
          </w:sdtPr>
          <w:sdtContent>
            <w:p>
              <w:pPr>
                <w:suppressAutoHyphens/>
                <w:spacing w:line="360" w:lineRule="auto"/>
                <w:ind w:firstLine="720"/>
                <w:jc w:val="both"/>
                <w:rPr>
                  <w:rFonts w:eastAsia="SimSun"/>
                  <w:szCs w:val="24"/>
                  <w:lang w:eastAsia="zh-CN"/>
                </w:rPr>
              </w:pPr>
              <w:sdt>
                <w:sdtPr>
                  <w:alias w:val="Numeris"/>
                  <w:tag w:val="nr_4a686277d0a14332b68e0cdab6047c77"/>
                  <w:lock w:val="sdtLocked"/>
                  <w:richText/>
                </w:sdtPr>
                <w:sdtContent>
                  <w:r>
                    <w:rPr>
                      <w:rFonts w:eastAsia="SimSun"/>
                      <w:szCs w:val="24"/>
                      <w:lang w:eastAsia="zh-CN"/>
                    </w:rPr>
                    <w:t>73</w:t>
                  </w:r>
                </w:sdtContent>
              </w:sdt>
              <w:r>
                <w:rPr>
                  <w:rFonts w:eastAsia="SimSun"/>
                  <w:szCs w:val="24"/>
                  <w:lang w:eastAsia="zh-CN"/>
                </w:rPr>
                <w:t xml:space="preserve">. 2013 m. balandžio 17 d. Europos Parlamento ir Tarybos reglamentas (ES) Nr. 346/2013 dėl Europos socialinio verslumo fondų (OL 2013 L 115, p. 18). </w:t>
              </w:r>
            </w:p>
          </w:sdtContent>
        </w:sdt>
        <w:sdt>
          <w:sdtPr>
            <w:alias w:val="pr. 74 p."/>
            <w:tag w:val="part_8d06a1eaeb884273be81359476994f7f"/>
            <w:lock w:val="sdtLocked"/>
            <w:richText/>
          </w:sdtPr>
          <w:sdtContent>
            <w:p>
              <w:pPr>
                <w:suppressAutoHyphens/>
                <w:spacing w:line="360" w:lineRule="auto"/>
                <w:ind w:firstLine="720"/>
                <w:jc w:val="both"/>
                <w:rPr>
                  <w:rFonts w:eastAsia="SimSun"/>
                  <w:szCs w:val="24"/>
                  <w:lang w:eastAsia="zh-CN"/>
                </w:rPr>
              </w:pPr>
              <w:sdt>
                <w:sdtPr>
                  <w:alias w:val="Numeris"/>
                  <w:tag w:val="nr_8d06a1eaeb884273be81359476994f7f"/>
                  <w:lock w:val="sdtLocked"/>
                  <w:richText/>
                </w:sdtPr>
                <w:sdtContent>
                  <w:r>
                    <w:rPr>
                      <w:rFonts w:eastAsia="SimSun"/>
                      <w:szCs w:val="24"/>
                      <w:lang w:eastAsia="zh-CN"/>
                    </w:rPr>
                    <w:t>74</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sdtContent>
        </w:sdt>
        <w:sdt>
          <w:sdtPr>
            <w:alias w:val="pr. 75 p."/>
            <w:tag w:val="part_3460066aa5a84e5587b02cc7f52e3e23"/>
            <w:lock w:val="sdtLocked"/>
            <w:richText/>
          </w:sdtPr>
          <w:sdtContent>
            <w:p>
              <w:pPr>
                <w:suppressAutoHyphens/>
                <w:spacing w:line="360" w:lineRule="auto"/>
                <w:ind w:firstLine="720"/>
                <w:jc w:val="both"/>
                <w:rPr>
                  <w:rFonts w:eastAsia="SimSun"/>
                  <w:szCs w:val="24"/>
                  <w:lang w:eastAsia="zh-CN"/>
                </w:rPr>
              </w:pPr>
              <w:sdt>
                <w:sdtPr>
                  <w:alias w:val="Numeris"/>
                  <w:tag w:val="nr_3460066aa5a84e5587b02cc7f52e3e23"/>
                  <w:lock w:val="sdtLocked"/>
                  <w:richText/>
                </w:sdtPr>
                <w:sdtContent>
                  <w:r>
                    <w:rPr>
                      <w:rFonts w:eastAsia="SimSun"/>
                      <w:szCs w:val="24"/>
                      <w:lang w:eastAsia="zh-CN"/>
                    </w:rPr>
                    <w:t>75</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sdtContent>
        </w:sdt>
        <w:sdt>
          <w:sdtPr>
            <w:alias w:val="pr. 76 p."/>
            <w:tag w:val="part_0484f26025e9431ab4cd8646e1b8a18f"/>
            <w:lock w:val="sdtLocked"/>
            <w:richText/>
          </w:sdtPr>
          <w:sdtContent>
            <w:p>
              <w:pPr>
                <w:suppressAutoHyphens/>
                <w:spacing w:line="360" w:lineRule="auto"/>
                <w:ind w:firstLine="720"/>
                <w:jc w:val="both"/>
                <w:rPr>
                  <w:rFonts w:eastAsia="SimSun"/>
                  <w:szCs w:val="24"/>
                  <w:lang w:eastAsia="zh-CN"/>
                </w:rPr>
              </w:pPr>
              <w:sdt>
                <w:sdtPr>
                  <w:alias w:val="Numeris"/>
                  <w:tag w:val="nr_0484f26025e9431ab4cd8646e1b8a18f"/>
                  <w:lock w:val="sdtLocked"/>
                  <w:richText/>
                </w:sdtPr>
                <w:sdtContent>
                  <w:r>
                    <w:rPr>
                      <w:rFonts w:eastAsia="SimSun"/>
                      <w:szCs w:val="24"/>
                      <w:lang w:eastAsia="zh-CN"/>
                    </w:rPr>
                    <w:t>76</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sdtContent>
        </w:sdt>
        <w:sdt>
          <w:sdtPr>
            <w:alias w:val="pr. 77 p."/>
            <w:tag w:val="part_ce24e49de8564254996b35ae556732ad"/>
            <w:lock w:val="sdtLocked"/>
            <w:richText/>
          </w:sdtPr>
          <w:sdtContent>
            <w:p>
              <w:pPr>
                <w:suppressAutoHyphens/>
                <w:spacing w:line="360" w:lineRule="auto"/>
                <w:ind w:firstLine="720"/>
                <w:jc w:val="both"/>
                <w:rPr>
                  <w:rFonts w:eastAsia="SimSun"/>
                  <w:szCs w:val="24"/>
                  <w:lang w:eastAsia="zh-CN"/>
                </w:rPr>
              </w:pPr>
              <w:sdt>
                <w:sdtPr>
                  <w:alias w:val="Numeris"/>
                  <w:tag w:val="nr_ce24e49de8564254996b35ae556732ad"/>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sdtContent>
        </w:sdt>
        <w:sdt>
          <w:sdtPr>
            <w:alias w:val="pr. 78 p."/>
            <w:tag w:val="part_3ce093c280e342139087dd24c1cb3317"/>
            <w:lock w:val="sdtLocked"/>
            <w:richText/>
          </w:sdtPr>
          <w:sdtContent>
            <w:p>
              <w:pPr>
                <w:suppressAutoHyphens/>
                <w:spacing w:line="360" w:lineRule="auto"/>
                <w:ind w:firstLine="720"/>
                <w:jc w:val="both"/>
                <w:rPr>
                  <w:rFonts w:eastAsia="SimSun"/>
                  <w:szCs w:val="24"/>
                  <w:lang w:eastAsia="zh-CN"/>
                </w:rPr>
              </w:pPr>
              <w:sdt>
                <w:sdtPr>
                  <w:alias w:val="Numeris"/>
                  <w:tag w:val="nr_3ce093c280e342139087dd24c1cb3317"/>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sdtContent>
        </w:sdt>
        <w:sdt>
          <w:sdtPr>
            <w:alias w:val="pr. 79 p."/>
            <w:tag w:val="part_9e393c8e6a6d4e739f94b467a027357a"/>
            <w:lock w:val="sdtLocked"/>
            <w:richText/>
          </w:sdtPr>
          <w:sdtContent>
            <w:p>
              <w:pPr>
                <w:suppressAutoHyphens/>
                <w:spacing w:line="360" w:lineRule="auto"/>
                <w:ind w:firstLine="720"/>
                <w:jc w:val="both"/>
                <w:rPr>
                  <w:rFonts w:eastAsia="SimSun"/>
                  <w:szCs w:val="24"/>
                  <w:lang w:eastAsia="zh-CN"/>
                </w:rPr>
              </w:pPr>
              <w:sdt>
                <w:sdtPr>
                  <w:alias w:val="Numeris"/>
                  <w:tag w:val="nr_9e393c8e6a6d4e739f94b467a027357a"/>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sdtContent>
        </w:sdt>
        <w:sdt>
          <w:sdtPr>
            <w:alias w:val="pr. 80 p."/>
            <w:tag w:val="part_3962c0ff9f05406cbb9413bbade541f3"/>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3962c0ff9f05406cbb9413bbade541f3"/>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sdtContent>
        </w:sdt>
        <w:sdt>
          <w:sdtPr>
            <w:alias w:val="pr. 81 p."/>
            <w:tag w:val="part_2bb051f468324217a55ae7b0c81d683b"/>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2bb051f468324217a55ae7b0c81d683b"/>
                  <w:lock w:val="sdtLocked"/>
                  <w:richText/>
                </w:sdtPr>
                <w:sdtContent>
                  <w:r>
                    <w:rPr>
                      <w:rFonts w:eastAsia="SimSun"/>
                      <w:szCs w:val="24"/>
                      <w:lang w:eastAsia="zh-CN"/>
                    </w:rPr>
                    <w:t>81</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sdtContent>
        </w:sdt>
        <w:sdt>
          <w:sdtPr>
            <w:alias w:val="pr. 82 p."/>
            <w:tag w:val="part_6cf9daa54fb843f48ece0e012119d138"/>
            <w:lock w:val="sdtLocked"/>
            <w:richText/>
          </w:sdtPr>
          <w:sdtContent>
            <w:p>
              <w:pPr>
                <w:suppressAutoHyphens/>
                <w:spacing w:line="360" w:lineRule="auto"/>
                <w:ind w:firstLine="720"/>
                <w:jc w:val="both"/>
                <w:rPr>
                  <w:rFonts w:eastAsia="SimSun"/>
                  <w:szCs w:val="24"/>
                  <w:lang w:eastAsia="zh-CN"/>
                </w:rPr>
              </w:pPr>
              <w:sdt>
                <w:sdtPr>
                  <w:alias w:val="Numeris"/>
                  <w:tag w:val="nr_6cf9daa54fb843f48ece0e012119d138"/>
                  <w:lock w:val="sdtLocked"/>
                  <w:richText/>
                </w:sdtPr>
                <w:sdtContent>
                  <w:r>
                    <w:rPr>
                      <w:rFonts w:eastAsia="SimSun"/>
                      <w:szCs w:val="24"/>
                      <w:lang w:eastAsia="zh-CN"/>
                    </w:rPr>
                    <w:t>82</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sdtContent>
        </w:sdt>
        <w:sdt>
          <w:sdtPr>
            <w:alias w:val="pr. 83 p."/>
            <w:tag w:val="part_66fa2c51929b4c38ae84944ba369722c"/>
            <w:lock w:val="sdtLocked"/>
            <w:richText/>
          </w:sdtPr>
          <w:sdtContent>
            <w:p>
              <w:pPr>
                <w:suppressAutoHyphens/>
                <w:spacing w:line="360" w:lineRule="auto"/>
                <w:ind w:firstLine="720"/>
                <w:jc w:val="both"/>
                <w:rPr>
                  <w:szCs w:val="24"/>
                </w:rPr>
              </w:pPr>
              <w:sdt>
                <w:sdtPr>
                  <w:alias w:val="Numeris"/>
                  <w:tag w:val="nr_66fa2c51929b4c38ae84944ba369722c"/>
                  <w:lock w:val="sdtLocked"/>
                  <w:richText/>
                </w:sdtPr>
                <w:sdtContent>
                  <w:r>
                    <w:rPr>
                      <w:rFonts w:eastAsia="SimSun"/>
                      <w:szCs w:val="24"/>
                      <w:lang w:eastAsia="zh-CN"/>
                    </w:rPr>
                    <w:t>83</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B67697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41.xml"/>
  <Relationship Id="rId3" Type="http://schemas.openxmlformats.org/officeDocument/2006/relationships/footer" Target="footer40.xml"/>
  <Relationship Id="rId4" Type="http://schemas.openxmlformats.org/officeDocument/2006/relationships/footer" Target="footer4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107aa60a664e456685b7844eda2bb969">
            <Part Type="strPunktas" Nr="1" Abbr="29 str. 4 d. 1 p." DocPartId="f25b4c1a72d54f058a23cfdc2592209f" PartId="0e4e280caa2f4c059ca4641c89d9bf6b"/>
            <Part Type="strPunktas" Nr="2" Abbr="29 str. 4 d. 2 p." DocPartId="346e9df051804b9cb9e2d53c24f2e498" PartId="2d5d01c6beb64f168f9dce2da45a97da"/>
            <Part Type="strPunktas" Nr="3" Abbr="29 str. 4 d. 3 p." DocPartId="2825a80c2bcf48f6ae092494599a3866" PartId="298cd46142144e15b087ca0f347aee9f"/>
            <Part Type="strPunktas" Nr="4" Abbr="29 str. 4 d. 4 p." DocPartId="1b3ec62c58d34e9686801e9720d47fcb" PartId="b9271264697a4f77af89b92542be23c1"/>
            <Part Type="strPunktas" Nr="5" Abbr="29 str. 4 d. 5 p." DocPartId="3125c2169f83480fb32e41dc08f2643f" PartId="9303a543fbdd4832a6bc8bc2a6c61fbd"/>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pateikimo tvarkos pažeidimas" DocPartId="f27251ac46e34be398cebdf854e62e10" PartId="09630185993647658ef330689f43bdc8">
          <Part Type="strDalis" Nr="1" Abbr="187 str. 1 d." DocPartId="a8ea2b4df6ab476bb8e5073364fdb4ce" PartId="e77b883db7634699901c0fb8d6b94769"/>
          <Part Type="strDalis" Nr="2" Abbr="187 str. 2 d." DocPartId="2e98d3fb4314498cb52b164b72a05408" PartId="d3735f43f1c84b8b8111d0ec4126f0ca"/>
          <Part Type="strDalis" Nr="3" Abbr="187 str. 3 d." DocPartId="eacfed67f1a44e77b5987793205ccebd" PartId="27c6ab907e7c42e79a9f27c9d2c7fc8e"/>
          <Part Type="strDalis" Nr="4" Abbr="187 str. 4 d." DocPartId="fa5968a1e2814eb2b9e70d198be95d57" PartId="fce2b4f038fc4223b4941443a9734dfe"/>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c189f989da084fa4a2b907f45bef9f22"/>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b683558ecb5e46ca99b5d0d7dc9291f5"/>
          <Part Type="strDalis" Nr="5" Abbr="200 str. 5 d." DocPartId="76f47ceb960e48e1b48c8739aabdce39" PartId="e6a1de1189d642fc858501af0fbdfa9a"/>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be leidimo į branduolinės energetikos objekto teritoriją"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75447919fbaf45448837bac237c2ccc7"/>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322fe0e5903844dcb9ffd1e07350e516"/>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6ec915eb4ce94b8fac968988c06f9824"/>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9669d7542b4c41ff95c01c3b05b1befb">
          <Part Type="strDalis" Nr="1" Abbr="393 str. 1 d." DocPartId="da3fa29a24ff4a3dac04a87e2f7fa512" PartId="56c16ff7849f4461b6a275960e2ef58f"/>
          <Part Type="strDalis" Nr="2" Abbr="393 str. 2 d." DocPartId="81d29b60c8214e019f1f0eb53d3c8da8" PartId="e398360d819a4cd6bba883d4d9b25189"/>
          <Part Type="strDalis" Nr="3" Abbr="393 str. 3 d." DocPartId="f09a79c0e94241deb20b0cc912c71b7d" PartId="2361d80c4fea490293c684b7f5afb1ff"/>
          <Part Type="strDalis" Nr="4" Abbr="393 str. 4 d." DocPartId="4258c6e4ce144e11bf2289aa0bb15dd7" PartId="a20a107f98a04d3c805dfdd383b1bd4d"/>
          <Part Type="strDalis" Nr="5" Abbr="393 str. 5 d." DocPartId="82f6ac5b94c44efebf2c463bd4b133ea" PartId="423fd8300dc74ecbaffc005383fd61a8"/>
          <Part Type="strDalis" Nr="6" Abbr="393 str. 6 d." DocPartId="9e5ed0165c12468f8c7340e75724b430" PartId="56704686821f4822abb39cef8cd3d585"/>
          <Part Type="strDalis" Nr="7" Abbr="393 str. 7 d." DocPartId="4a3d97d3111d46ab92e945b0558e9983" PartId="67a6949753d84c08aa97c73a42d38386"/>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f468b2593b014efdb439e1c62e1627d6"/>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Kliudymas įstatymų įgaliotiems pareigūnams įgyvendinti jiems suteiktas teises ar atlikti pavestas pareigas, jų teisėtų reikalavimų ar nurodymų ir kolegialių institucijų sprendimų nevykdymas" DocPartId="bdd5ac41aaff49439f063b46633c72a9" PartId="84d1530963c24e77b5e7e6c8974100d6">
          <Part Type="strDalis" Nr="1" Abbr="505 str. 1 d." DocPartId="282461cc65dc4007bc1ec02c35a038e9" PartId="7c57e6ed15c6482085e53b5159ef84db"/>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25a95e23348547578630c611dcd3498b"/>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b41b0b4a31340139a78f9fcdb4d6a59"/>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9d514a52d5a74429a43cd03684e90e0c"/>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3fff95dfe626477c9c73500e2a291aa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7614e26644224485b44ac2cbc0cb7154"/>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pr. 3 p." DocPartId="568d2e23d00140aab2f5f3751d4c3603" PartId="5765f698235449de8b7f04f0280cb1f8"/>
    <Part Type="punktas" Nr="4" Abbr="pr. 4 p." DocPartId="478b959603014f9084bfc791ecb652eb" PartId="170357fa5ef043fb923b10f90faa093b"/>
    <Part Type="punktas" Nr="5" Abbr="pr. 5 p." DocPartId="4fe657e5e3e543b79b06e36949e3ac74" PartId="b2794e10d6054822b72a49a313353875"/>
    <Part Type="punktas" Nr="6" Abbr="pr. 6 p." DocPartId="2b2eec433e0d483b8f463f26cb92a77b" PartId="f9078b8947c14debaa67df17107d6666"/>
    <Part Type="punktas" Nr="7" Abbr="pr. 7 p." DocPartId="68f2e74ec9fd43f0bd0d05e08c1bdc9c" PartId="7a6064ea6bda4017b25f98b890ba736c"/>
    <Part Type="punktas" Nr="8" Abbr="pr. 8 p." DocPartId="486ba30bc6724a3eadfa54cbb0c1d37f" PartId="51af1fe7bb48434aa1c945c936b79f0a"/>
    <Part Type="punktas" Nr="9" Abbr="pr. 9 p." DocPartId="39e4c08e3bd946b6a0d45b47c0a83f52" PartId="3a0a34b17128422dac3f66792671c8ed"/>
    <Part Type="punktas" Nr="10" Abbr="pr. 10 p." DocPartId="5ca4ccc5c6bd4c4b9412693679404677" PartId="984121804e7b43b98440927b0aa6878d"/>
    <Part Type="punktas" Nr="11" Abbr="pr. 11 p." DocPartId="5886f3a99cd8458fb2dc0b19cf496ebe" PartId="e7abd5dced9b49d6b497b032010ca4a1"/>
    <Part Type="punktas" Nr="12" Abbr="pr. 12 p." DocPartId="59ca4e0498ea4548841d4d1c96acde91" PartId="c5c66d9c226f4cc9b707414f68daf73a"/>
    <Part Type="punktas" Nr="13" Abbr="pr. 13 p." DocPartId="15a8628e11214d28a18ae2035f38d709" PartId="1b4f6cb2b70146948708349704003df8"/>
    <Part Type="punktas" Nr="14" Abbr="pr. 14 p." DocPartId="c0e3853fc9ae4876ab0a74b15ffd4a16" PartId="8b603c95c9cb4d649dedd3c610951661"/>
    <Part Type="punktas" Nr="15" Abbr="pr. 15 p." DocPartId="3bf5808de1b0450fbeaef1e853147636" PartId="fa9508da0f30433390c2325bd7ccd04f"/>
    <Part Type="punktas" Nr="16" Abbr="pr. 16 p." DocPartId="4fc86f7a6a504a7a8ad8476573aa1a7b" PartId="c2ef2c7bedbe40fdbea30bb8f9cfc797"/>
    <Part Type="punktas" Nr="17" Abbr="pr. 17 p." DocPartId="35b46fb1c06542f29e259e9051961247" PartId="a8f1511638e9497084eb23c205495094"/>
    <Part Type="punktas" Nr="18" Abbr="pr. 18 p." DocPartId="4d7d964a37be448382228d8cf46a9dcb" PartId="a79860857dd14d3097b12e57c92e9966"/>
    <Part Type="punktas" Nr="19" Abbr="pr. 19 p." DocPartId="90416ef9c4404d2f99e0e588fd7d35ef" PartId="453b7502e808465683f0487b4c078322"/>
    <Part Type="punktas" Nr="20" Abbr="pr. 20 p." DocPartId="7e4e777e03e6429dbb4c117497c972a8" PartId="982d1c0035be420b81840581bce93920"/>
    <Part Type="punktas" Nr="21" Abbr="pr. 21 p." DocPartId="0b8d242dcd1b47ae879f71af7593e014" PartId="18b5f2bdd6f747eb97a2cd817d8f7641"/>
    <Part Type="punktas" Nr="22" Abbr="pr. 22 p." DocPartId="07ed9d9e86f04bf1861a720f7f67dc0c" PartId="069b4907bff34af4a570649c1c5f214e"/>
    <Part Type="punktas" Nr="23" Abbr="pr. 23 p." DocPartId="643575f1e9494b508f23917fa9a0365b" PartId="b621d3ef72564ac9a96fa7b56775f24f"/>
    <Part Type="punktas" Nr="24" Abbr="pr. 24 p." DocPartId="459d013d4eb6428ebdb5b95343061882" PartId="0e2fa3cda31a4a2fa73c6d38703e1ebf"/>
    <Part Type="punktas" Nr="25" Abbr="pr. 25 p." DocPartId="e33a0894f8124dd0b7afe03be924a74c" PartId="5fe07a5f8f0848f2983b922dcf5c3c60"/>
    <Part Type="punktas" Nr="26" Abbr="pr. 26 p." DocPartId="f2bc8717aa1b4363aee7b63084b98151" PartId="56b3782fe90c473fbf031505774d25fa"/>
    <Part Type="punktas" Nr="27" Abbr="pr. 27 p." DocPartId="ad188fb7196744188d64cdbac6fe900f" PartId="857bdf797e024a61b3ab249f4edc2f30"/>
    <Part Type="punktas" Nr="28" Abbr="pr. 28 p." DocPartId="7768d26144a14c9ebd80c630453a6bb5" PartId="423f05915aec457a95ee188eb5c328bd"/>
    <Part Type="punktas" Nr="29" Abbr="pr. 29 p." DocPartId="ef6c7a55c5064042ae90274a68b612c5" PartId="0a469a35389e4e1fb9caad612cb2bbda"/>
    <Part Type="punktas" Nr="30" Abbr="pr. 30 p." DocPartId="3418c1b97499429fb6eae1165905123d" PartId="e450b9d423b64021870bf039224c7021"/>
    <Part Type="punktas" Nr="31" Abbr="pr. 31 p." DocPartId="2241e1743ff944c1b1a8ac73e1f499d7" PartId="7958047618234655b4a6b20aca7cab4d"/>
    <Part Type="punktas" Nr="32" Abbr="pr. 32 p." DocPartId="6c28184545684c8f918f1864a8b13858" PartId="ebba204bcceb41a8935817e5fb8d2bf4"/>
    <Part Type="punktas" Nr="33" Abbr="pr. 33 p." DocPartId="6f636b057057422a80a5f0fe6c3f5672" PartId="72686849861c4c40862d2ed873ea1df8"/>
    <Part Type="punktas" Nr="34" Abbr="pr. 34 p." DocPartId="160e8a1c826a4e8ea88b016cf310e62a" PartId="b526d8f84c6548978bb652021b725167"/>
    <Part Type="punktas" Nr="35" Abbr="pr. 35 p." DocPartId="6b49ef7e9cda4c008a61947be95eb39a" PartId="b67c46fc883144d4a8f239aedf34a8de"/>
    <Part Type="punktas" Nr="36" Abbr="pr. 36 p." DocPartId="cf7d501af7ef4252bff28338a747038b" PartId="a57238cc9d4743e09e4d7566d3587bd2"/>
    <Part Type="punktas" Nr="37" Abbr="pr. 37 p." DocPartId="2dcf5cfdfdb4473c80365001d339a6f7" PartId="489b3320a6944296af70465b77c4dcc6"/>
    <Part Type="punktas" Nr="38" Abbr="pr. 38 p." DocPartId="543cf8df8966451c94d036d36d96365e" PartId="1d833d5ffff34b0c80e712e39f7ddfbd"/>
    <Part Type="punktas" Nr="39" Abbr="pr. 39 p." DocPartId="23341d0a3e3c48789381897d1c2f7257" PartId="68982430d1c24ffcaf6b243f227045c9"/>
    <Part Type="punktas" Nr="40" Abbr="pr. 40 p." DocPartId="9b65b47a82a04532bc4d6a17344ed665" PartId="877af8084bce4595a2d68f422e37279a"/>
    <Part Type="punktas" Nr="41" Abbr="pr. 41 p." DocPartId="690e05c0539d49b2b8acb0c009bcd334" PartId="73eb40d38ab24534987bbc5a38e258e5"/>
    <Part Type="punktas" Nr="42" Abbr="pr. 42 p." DocPartId="8998e613bd27409882d1a3f4301d3149" PartId="32848d5ce1a649ec9984ed6d73280ce9"/>
    <Part Type="punktas" Nr="43" Abbr="pr. 43 p." DocPartId="8cfe82d9b0024712b84ef16eb970c876" PartId="f63cf490381d4adda86fdde7c0cb264a"/>
    <Part Type="punktas" Nr="44" Abbr="pr. 44 p." DocPartId="070513ad975f41228965dff51696926c" PartId="633a176a52f74b4a98f2e58ed712e763"/>
    <Part Type="punktas" Nr="45" Abbr="pr. 45 p." DocPartId="987642f810044fdca4dd729e408b59a7" PartId="e37ff31d91ce464689a74624e86d907a"/>
    <Part Type="punktas" Nr="46" Abbr="pr. 46 p." DocPartId="7d68f2fb604847f98adafb8c22a03810" PartId="13d37eda412f4f8a931f646c07a82a93"/>
    <Part Type="punktas" Nr="47" Abbr="pr. 47 p." DocPartId="33f3cdb722bf4beaafe7f99884084082" PartId="0b4d9e087fa34df6a93be5930a4d1784"/>
    <Part Type="punktas" Nr="48" Abbr="pr. 48 p." DocPartId="d4c1a03608ad4c3ead0f909584000de0" PartId="a74aaa3ba97148a89fde3f0a36396535"/>
    <Part Type="punktas" Nr="49" Abbr="pr. 49 p." DocPartId="1577fd908b1447e0ac6a7354bd1b69a6" PartId="ec9d6024fc3a4ea8a51f561b9ece778f"/>
    <Part Type="punktas" Nr="50" Abbr="pr. 50 p." DocPartId="3aa75ee42a534bf598327779994bf8ed" PartId="7bc78af1c28246e7bf14b2991c31df45"/>
    <Part Type="punktas" Nr="51" Abbr="pr. 51 p." DocPartId="cf76351e7dbc4119bd421a302f3d65c5" PartId="46e97fbee0284ca98713bb1dcd91729e"/>
    <Part Type="punktas" Nr="52" Abbr="pr. 52 p." DocPartId="790f7b06d010488dadf9bfb9417211bc" PartId="2a6efa3b514c4e0db76c5e3a2d76b055"/>
    <Part Type="punktas" Nr="53" Abbr="pr. 53 p." DocPartId="7e9d64568db847b6bbe7926f417fa57b" PartId="d5b11ea1d9fc409caf880e6aa81b9e3a"/>
    <Part Type="punktas" Nr="54" Abbr="pr. 54 p." DocPartId="b45af55259644862951f1c221f376087" PartId="ef40fdce6a654eae9e114aa2abd8c4e8"/>
    <Part Type="punktas" Nr="55" Abbr="pr. 55 p." DocPartId="0a7ca7618bdb401996d917c6d79c9805" PartId="0cd44b2ac9cd4f54a44a435674f02b85"/>
    <Part Type="punktas" Nr="56" Abbr="pr. 56 p." DocPartId="34e2212b38f74a688f39b06c0c9fac10" PartId="136856125b55496d94fe2a6764a3f2a5"/>
    <Part Type="punktas" Nr="57" Abbr="pr. 57 p." DocPartId="f4f63adf84154e539c724b9cbfe8167e" PartId="607abbcf118640c4a7c9f2f83ca012f1"/>
    <Part Type="punktas" Nr="58" Abbr="pr. 58 p." DocPartId="9c2eb517c04448128952ecaca1ca611b" PartId="933d9dc0b5a24e20b0ba7bc217914ec6"/>
    <Part Type="punktas" Nr="59" Abbr="pr. 59 p." DocPartId="02e789e32b23413491dfbf43a13eeb53" PartId="cbe117d8b1bf4633b6ea3262fcdab6d9"/>
    <Part Type="punktas" Nr="60" Abbr="pr. 60 p." DocPartId="ae9a60a662ac4bbc9596117a34486ef4" PartId="7bd19a3b564a4c279504fdb21fdaef42"/>
    <Part Type="punktas" Nr="61" Abbr="pr. 61 p." DocPartId="8233305100b84be4b92c50f3ba7cfaa9" PartId="f780a5ab17504ce89320918c63346bc1"/>
    <Part Type="punktas" Nr="62" Abbr="pr. 62 p." DocPartId="b9b581a623944ab5a5740c6d8c59b27f" PartId="71c1412e2e96420ba737efe514ae6e12"/>
    <Part Type="punktas" Nr="63" Abbr="pr. 63 p." DocPartId="f9b28e86cab441079ca58c8452753981" PartId="2eee50bb89974e92b5721558dd1e8b25"/>
    <Part Type="punktas" Nr="64" Abbr="pr. 64 p." DocPartId="7acd6a9edda4442fa55949adc09932b2" PartId="241d2a15b2aa40a389b967a490d85717"/>
    <Part Type="punktas" Nr="65" Abbr="pr. 65 p." DocPartId="29f7853f06134aa0ac863b7caa927f9a" PartId="5d49959a5215459e91a5965f42d9b552"/>
    <Part Type="punktas" Nr="66" Abbr="pr. 66 p." DocPartId="6afbd986fa434fbbbcb17ce51986cf23" PartId="c67ef9e4d1c24e708a90f32c482a752a"/>
    <Part Type="punktas" Nr="67" Abbr="pr. 67 p." DocPartId="302b6d45e7994a339ad6d93b24e948cb" PartId="cd0fc678a75f46aa99ddd54d3c4fa98f"/>
    <Part Type="punktas" Nr="68" Abbr="pr. 68 p." DocPartId="017d008ef82e4f2280e17c870ace59d3" PartId="77b5b5f0dc6b4c5b86a2e37e1266e37e"/>
    <Part Type="punktas" Nr="69" Abbr="pr. 69 p." DocPartId="2e9dc94352c14e6ca0c7eebcc48a5d00" PartId="515eca1ea6be43a3bb05917cd6ebed0e"/>
    <Part Type="punktas" Nr="70" Abbr="pr. 70 p." DocPartId="a7c16bf72a2445108b593cd983ff950c" PartId="3817c8b7a8544113b6ba1ffe75177fa4"/>
    <Part Type="punktas" Nr="71" Abbr="pr. 71 p." DocPartId="61f874021eb1413e9b72b8cc91155411" PartId="9107498a849d45ceaa80f4d12f4778fc"/>
    <Part Type="punktas" Nr="72" Abbr="pr. 72 p." DocPartId="84c9f4d99b304060802f6b17fb3d3b6b" PartId="15c28d213d674447a151d7f65c153781"/>
    <Part Type="punktas" Nr="73" Abbr="pr. 73 p." DocPartId="9382419666a3436aa22c8658258a4dc9" PartId="4a686277d0a14332b68e0cdab6047c77"/>
    <Part Type="punktas" Nr="74" Abbr="pr. 74 p." DocPartId="7ecaa16e81fa4d8ca11a3b57cce1c155" PartId="8d06a1eaeb884273be81359476994f7f"/>
    <Part Type="punktas" Nr="75" Abbr="pr. 75 p." DocPartId="4c9d857acf024252b5fc68bc4039ab48" PartId="3460066aa5a84e5587b02cc7f52e3e23"/>
    <Part Type="punktas" Nr="76" Abbr="pr. 76 p." DocPartId="1ac462c9fe564563b21b2574a231eb06" PartId="0484f26025e9431ab4cd8646e1b8a18f"/>
    <Part Type="punktas" Nr="77" Abbr="pr. 77 p." DocPartId="f2e38fd1e8cc4eaab15452632cf8390f" PartId="ce24e49de8564254996b35ae556732ad"/>
    <Part Type="punktas" Nr="78" Abbr="pr. 78 p." DocPartId="d4485de21384464da16dd48539b96699" PartId="3ce093c280e342139087dd24c1cb3317"/>
    <Part Type="punktas" Nr="79" Abbr="pr. 79 p." DocPartId="d609816935994ebfa27773b8eaa0ce37" PartId="9e393c8e6a6d4e739f94b467a027357a"/>
    <Part Type="punktas" Nr="80" Abbr="pr. 80 p." DocPartId="d9c006fc6c6643dfb3f6e953f800fe45" PartId="3962c0ff9f05406cbb9413bbade541f3"/>
    <Part Type="punktas" Nr="81" Abbr="pr. 81 p." DocPartId="f8793593557a43c68ae575bad2c3637b" PartId="2bb051f468324217a55ae7b0c81d683b"/>
    <Part Type="punktas" Nr="82" Abbr="pr. 82 p." DocPartId="4596685ef99f4ee5a6537d21317a47f3" PartId="6cf9daa54fb843f48ece0e012119d138"/>
    <Part Type="punktas" Nr="83" Abbr="pr. 83 p." DocPartId="6b35afbfa46d430d8c370b7b9cd244db" PartId="66fa2c51929b4c38ae84944ba369722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A632062A-2FCA-4776-BB3C-1802C2CA2FBF}">
  <ds:schemaRefs>
    <ds:schemaRef ds:uri="http://lrs.lt/TAIS/DocParts"/>
  </ds:schemaRefs>
</ds:datastoreItem>
</file>

<file path=customXml/itemProps3.xml><?xml version="1.0" encoding="utf-8"?>
<ds:datastoreItem xmlns:ds="http://schemas.openxmlformats.org/officeDocument/2006/customXml" ds:itemID="{67D1FBD9-8B5F-4790-83CC-1A194E78DDE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95</TotalTime>
  <Pages>378</Pages>
  <Words>583028</Words>
  <Characters>332327</Characters>
  <Application>Microsoft Office Word</Application>
  <DocSecurity>0</DocSecurity>
  <Lines>2769</Lines>
  <Paragraphs>1827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913528</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2016-12-29T08:04:00Z</dcterms:modified>
  <revision>33</revision>
</coreProperties>
</file>