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2019-05-25 iki 2019-06-30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d112e13147c47e8b08d0dd559a67c3b"/>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d112e13147c47e8b08d0dd559a67c3b"/>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0d09ba30296c4750bf85b5eca7708d64"/>
                            <w:lock w:val="sdtLocked"/>
                            <w:richText/>
                          </w:sdtPr>
                          <w:sdtContent>
                            <w:p>
                              <w:pPr>
                                <w:spacing w:line="360" w:lineRule="auto"/>
                                <w:ind w:firstLine="720"/>
                                <w:jc w:val="both"/>
                                <w:rPr>
                                  <w:szCs w:val="24"/>
                                </w:rPr>
                              </w:pPr>
                              <w:sdt>
                                <w:sdtPr>
                                  <w:alias w:val="Numeris"/>
                                  <w:tag w:val="nr_0d09ba30296c4750bf85b5eca7708d64"/>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straipsniuose, 281 straipsnio 1, 2 dalyse, 282, 290, 306, 307, 321, 336, 339, 340, 342, 346, 366, 367, 368 straipsniuose, 369 straipsnio 5, 6</w:t>
                              </w:r>
                              <w:r>
                                <w:rPr>
                                  <w:szCs w:val="24"/>
                                </w:rPr>
                                <w:t>,</w:t>
                              </w:r>
                              <w:r>
                                <w:rPr>
                                  <w:b/>
                                  <w:szCs w:val="24"/>
                                </w:rPr>
                                <w:t xml:space="preserve"> </w:t>
                              </w:r>
                              <w:r>
                                <w:rPr>
                                  <w:szCs w:val="24"/>
                                </w:rPr>
                                <w:t>11, 12, 15, 16 </w:t>
                              </w:r>
                              <w:r>
                                <w:rPr>
                                  <w:color w:val="000000"/>
                                  <w:szCs w:val="24"/>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xml:space="preserve">, 495 straipsniuose, 496 straipsnio 1, 2 dalyse, 506 straipsnio 1, 2, 4, 5, 6 dalyse, 507, 508, </w:t>
                              </w:r>
                              <w:r>
                                <w:rPr>
                                  <w:bCs/>
                                  <w:color w:val="000000"/>
                                  <w:szCs w:val="24"/>
                                </w:rPr>
                                <w:t>510</w:t>
                              </w:r>
                              <w:r>
                                <w:rPr>
                                  <w:bCs/>
                                  <w:color w:val="000000"/>
                                  <w:szCs w:val="24"/>
                                  <w:vertAlign w:val="superscript"/>
                                </w:rPr>
                                <w:t>1</w:t>
                              </w:r>
                              <w:r>
                                <w:rPr>
                                  <w:bCs/>
                                  <w:color w:val="000000"/>
                                  <w:szCs w:val="24"/>
                                </w:rPr>
                                <w:t>,</w:t>
                              </w:r>
                              <w:r>
                                <w:rPr>
                                  <w:color w:val="000000"/>
                                  <w:szCs w:val="24"/>
                                </w:rPr>
                                <w:t xml:space="preserve"> 511, 512, 513, 518, 519, 520, 521, 523, 524, 527, 528, 530, 532, 534, 535, 538, 539, 540, 541 straipsniuose, 542 straipsnio 1, 2, 3 dalyse, 543,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e714f40f1c2470f8955e905a1482e5b"/>
                            <w:lock w:val="sdtLocked"/>
                            <w:richText/>
                          </w:sdtPr>
                          <w:sdtContent>
                            <w:p>
                              <w:pPr>
                                <w:spacing w:line="360" w:lineRule="auto"/>
                                <w:ind w:firstLine="720"/>
                                <w:jc w:val="both"/>
                                <w:rPr>
                                  <w:szCs w:val="24"/>
                                </w:rPr>
                              </w:pPr>
                              <w:sdt>
                                <w:sdtPr>
                                  <w:alias w:val="Numeris"/>
                                  <w:tag w:val="nr_3e714f40f1c2470f8955e905a1482e5b"/>
                                  <w:lock w:val="sdtLocked"/>
                                  <w:richText/>
                                </w:sdtPr>
                                <w:sdtContent>
                                  <w:r>
                                    <w:rPr>
                                      <w:color w:val="000000"/>
                                      <w:szCs w:val="24"/>
                                      <w:lang w:eastAsia="lt-LT"/>
                                    </w:rPr>
                                    <w:t>55</w:t>
                                  </w:r>
                                </w:sdtContent>
                              </w:sdt>
                              <w:r>
                                <w:rPr>
                                  <w:color w:val="000000"/>
                                  <w:szCs w:val="24"/>
                                  <w:lang w:eastAsia="lt-LT"/>
                                </w:rPr>
                                <w:t>) Valstybės sienos apsaugos tarnybos prie Vidaus reikalų ministerijos – dėl šio kodekso 47 straipsnio 3 dalyje,</w:t>
                              </w:r>
                              <w:r>
                                <w:rPr>
                                  <w:b/>
                                  <w:bCs/>
                                  <w:color w:val="000000"/>
                                  <w:szCs w:val="24"/>
                                  <w:lang w:eastAsia="lt-LT"/>
                                </w:rPr>
                                <w:t> </w:t>
                              </w:r>
                              <w:r>
                                <w:rPr>
                                  <w:color w:val="000000"/>
                                  <w:szCs w:val="24"/>
                                  <w:lang w:eastAsia="lt-LT"/>
                                </w:rPr>
                                <w:t>65 straipsnio 3 dalyje, 115, 208 straipsniuose, 209 straipsnio 1, 2, 3, 4, 5, 6, 7, 8 dalyse, 214, 224,</w:t>
                              </w:r>
                              <w:r>
                                <w:rPr>
                                  <w:b/>
                                  <w:bCs/>
                                  <w:color w:val="000000"/>
                                  <w:szCs w:val="24"/>
                                  <w:lang w:eastAsia="lt-LT"/>
                                </w:rPr>
                                <w:t> </w:t>
                              </w:r>
                              <w:r>
                                <w:rPr>
                                  <w:color w:val="000000"/>
                                  <w:szCs w:val="24"/>
                                  <w:lang w:eastAsia="lt-LT"/>
                                </w:rPr>
                                <w:t>266 straipsniuose, 282 straipsnio 1 dalyje, 290 straipsnio 1 dalyje, 373 straipsnio 1 dalyje, 374 straipsnyje, 406 straipsnio 1, 2, 3, 5 dalyse, 408 straipsnyje, 410 straipsnio 1 dalyje,</w:t>
                              </w:r>
                              <w:r>
                                <w:rPr>
                                  <w:b/>
                                  <w:bCs/>
                                  <w:color w:val="000000"/>
                                  <w:szCs w:val="24"/>
                                  <w:lang w:eastAsia="lt-LT"/>
                                </w:rPr>
                                <w:t> </w:t>
                              </w:r>
                              <w:r>
                                <w:rPr>
                                  <w:color w:val="000000"/>
                                  <w:szCs w:val="24"/>
                                  <w:lang w:eastAsia="lt-LT"/>
                                </w:rPr>
                                <w:t>415 straipsnyje, 416 straipsnio 1, 2, 3, 4, 5, 6 dalyse, 417 straipsnio 1, 2, 3, 4, 6, 8 dalyse, 420 straipsnio 1, 2 dalyse, 421, 422, 424 straipsniuose, 426 straipsnio 4 dalyje, 428 straipsnio 1 dalyje, 431 straipsnio 1, 2 dalyse, 432, 436, 438 straipsniuose, 439 straipsnio 2 dalyje, 450, 481, 484 straipsniuose, 506 straipsnio 4 dalyje, 508, 536, 537, 538, 539, 543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44C997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32.xml"/>
  <Relationship Id="rId12" Type="http://schemas.openxmlformats.org/officeDocument/2006/relationships/header" Target="header233.xml"/>
  <Relationship Id="rId13" Type="http://schemas.openxmlformats.org/officeDocument/2006/relationships/footer" Target="footer232.xml"/>
  <Relationship Id="rId14" Type="http://schemas.openxmlformats.org/officeDocument/2006/relationships/footer" Target="footer233.xml"/>
  <Relationship Id="rId15" Type="http://schemas.openxmlformats.org/officeDocument/2006/relationships/header" Target="header234.xml"/>
  <Relationship Id="rId16" Type="http://schemas.openxmlformats.org/officeDocument/2006/relationships/footer" Target="footer234.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d112e13147c47e8b08d0dd559a67c3b">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energetikos reguliavimo taryb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0d09ba30296c4750bf85b5eca7708d64"/>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3e714f40f1c2470f8955e905a1482e5b"/>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6B17BE0-3FDA-4EA9-BDC6-D1415F4AC055}">
  <ds:schemaRefs>
    <ds:schemaRef ds:uri="http://lrs.lt/TAIS/DocParts"/>
  </ds:schemaRefs>
</ds:datastoreItem>
</file>

<file path=customXml/itemProps3.xml><?xml version="1.0" encoding="utf-8"?>
<ds:datastoreItem xmlns:ds="http://schemas.openxmlformats.org/officeDocument/2006/customXml" ds:itemID="{EA6686D0-43F9-4CC5-8F43-780A5FDE0B8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348</TotalTime>
  <Pages>394</Pages>
  <Words>616768</Words>
  <Characters>351559</Characters>
  <Application>Microsoft Office Word</Application>
  <DocSecurity>0</DocSecurity>
  <Lines>2929</Lines>
  <Paragraphs>1932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966395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2019-05-27T10:36:00Z</dcterms:modified>
  <revision>188</revision>
</coreProperties>
</file>