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2019-01-22 iki 2019-02-26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3ff409d0fcaa4657b815d70815eaa103"/>
        <w:lock w:val="sdtLocked"/>
        <w:richText/>
      </w:sdtPr>
      <w:sdtContent>
        <w:p>
          <w:pPr>
            <w:ind w:firstLine="5760"/>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3ff409d0fcaa4657b815d70815eaa103"/>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27b999b070a0442db7eafec6d9da6027"/>
                        <w:lock w:val="sdtLocked"/>
                        <w:richText/>
                      </w:sdtPr>
                      <w:sdtContent>
                        <w:p>
                          <w:pPr>
                            <w:spacing w:line="360" w:lineRule="auto"/>
                            <w:ind w:firstLine="720"/>
                            <w:jc w:val="both"/>
                            <w:rPr>
                              <w:szCs w:val="24"/>
                            </w:rPr>
                          </w:pPr>
                          <w:sdt>
                            <w:sdtPr>
                              <w:alias w:val="Numeris"/>
                              <w:tag w:val="nr_27b999b070a0442db7eafec6d9da6027"/>
                              <w:lock w:val="sdtLocked"/>
                              <w:richText/>
                            </w:sdtPr>
                            <w:sdtContent>
                              <w:r>
                                <w:rPr>
                                  <w:szCs w:val="24"/>
                                </w:rPr>
                                <w:t>1</w:t>
                              </w:r>
                            </w:sdtContent>
                          </w:sdt>
                          <w:r>
                            <w:rPr>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e96df4e1ed654189ba178bf6a05985dc"/>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e96df4e1ed654189ba178bf6a05985dc"/>
                                  <w:lock w:val="sdtLocked"/>
                                  <w:richText/>
                                </w:sdtPr>
                                <w:sdtContent>
                                  <w:r>
                                    <w:rPr>
                                      <w:rFonts w:eastAsia="SimSun"/>
                                      <w:kern w:val="3"/>
                                      <w:szCs w:val="24"/>
                                      <w:lang w:eastAsia="zh-CN" w:bidi="hi-IN"/>
                                    </w:rPr>
                                    <w:t>3</w:t>
                                  </w:r>
                                </w:sdtContent>
                              </w:sdt>
                              <w:r>
                                <w:rPr>
                                  <w:rFonts w:eastAsia="SimSun"/>
                                  <w:kern w:val="3"/>
                                  <w:szCs w:val="24"/>
                                  <w:lang w:eastAsia="zh-CN" w:bidi="hi-IN"/>
                                </w:rPr>
                                <w:t>) aktyviai padėjo išaiškinti kito asmens padarytą administracinį nusižengimą, ir</w:t>
                              </w:r>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1c0005fbe044babaeeba9fa637165d2"/>
                        <w:lock w:val="sdtLocked"/>
                        <w:richText/>
                      </w:sdtPr>
                      <w:sdtContent>
                        <w:p>
                          <w:pPr>
                            <w:spacing w:line="360" w:lineRule="auto"/>
                            <w:ind w:firstLine="720"/>
                            <w:jc w:val="both"/>
                            <w:rPr>
                              <w:szCs w:val="24"/>
                              <w:lang w:eastAsia="lt-LT"/>
                            </w:rPr>
                          </w:pPr>
                          <w:sdt>
                            <w:sdtPr>
                              <w:alias w:val="Numeris"/>
                              <w:tag w:val="nr_81c0005fbe044babaeeba9fa637165d2"/>
                              <w:lock w:val="sdtLocked"/>
                              <w:richText/>
                            </w:sdtPr>
                            <w:sdtContent>
                              <w:r>
                                <w:rPr>
                                  <w:szCs w:val="24"/>
                                  <w:lang w:eastAsia="lt-LT"/>
                                </w:rPr>
                                <w:t>4</w:t>
                              </w:r>
                            </w:sdtContent>
                          </w:sdt>
                          <w:r>
                            <w:rPr>
                              <w:szCs w:val="24"/>
                              <w:lang w:eastAsia="lt-LT"/>
                            </w:rPr>
                            <w:t>. Už šio kodekso 47 straipsnyje, 60 straipsnio 3 dalyje, 65, 122, 125, 127, 142, 174,</w:t>
                          </w:r>
                          <w:r>
                            <w:rPr>
                              <w:b/>
                              <w:szCs w:val="24"/>
                              <w:lang w:eastAsia="lt-LT"/>
                            </w:rPr>
                            <w:t xml:space="preserve"> </w:t>
                          </w:r>
                          <w:r>
                            <w:rPr>
                              <w:szCs w:val="24"/>
                              <w:lang w:eastAsia="lt-LT"/>
                            </w:rPr>
                            <w:t>208 straipsniuose, 209 straipsnio 1, 2, 3, 4, 5, 6, 7, 8 dalyse, 213 straipsnio 1, 2, 3, 4 dalyse, 215 straipsnio 4 dalyje, 218 straipsnyje, 234</w:t>
                          </w:r>
                          <w:r>
                            <w:rPr>
                              <w:szCs w:val="24"/>
                              <w:vertAlign w:val="superscript"/>
                              <w:lang w:eastAsia="lt-LT"/>
                            </w:rPr>
                            <w:t>2</w:t>
                          </w:r>
                          <w:r>
                            <w:rPr>
                              <w:szCs w:val="24"/>
                              <w:lang w:eastAsia="lt-LT"/>
                            </w:rPr>
                            <w:t xml:space="preserve"> straipsnio 1 dalyje, 240, 245, 272, 273, 274 straipsniuose, 290 straipsnio 2, 3, 5, 6, 7, 8 dalyse, 291 straipsnio 1, 2, 4, 6, 7 dalyse, 293 straipsnio 3 dalyje, 299 straipsnio 2, 3, 4, 5 dalyse, 346 straipsnyje, 393 straipsnio 3, 8, 9 dalyse, 423 straipsnio 3 dalyje, 424 straipsnio 4 dalyje, 426 straipsnio 1, 2, 4, 5 dalyse, 427, 464, 465, 466, 467, 468, 470 straipsniuose, 473 straipsnio 4 dalyje, 474 straipsnio 4 dalyje, 475, 524, 557</w:t>
                          </w:r>
                          <w:r>
                            <w:rPr>
                              <w:szCs w:val="24"/>
                              <w:vertAlign w:val="superscript"/>
                              <w:lang w:eastAsia="lt-LT"/>
                            </w:rPr>
                            <w:t>1</w:t>
                          </w:r>
                          <w:r>
                            <w:rPr>
                              <w:szCs w:val="24"/>
                              <w:lang w:eastAsia="lt-LT"/>
                            </w:rPr>
                            <w:t xml:space="preserve"> straipsniuose numatytų administracinių nusižengimų padarymą gali būti konfiskuojamas ir ne pažeidėjui nuosavybės teise priklausantis šio straipsnio 2 dalyje nurodytas turtas, jeigu:</w:t>
                          </w:r>
                        </w:p>
                        <w:sdt>
                          <w:sdtPr>
                            <w:alias w:val="29 str. 4 d. 1 p."/>
                            <w:tag w:val="part_7125c93b93a444fa939dfc884d4dad41"/>
                            <w:lock w:val="sdtLocked"/>
                            <w:richText/>
                          </w:sdtPr>
                          <w:sdtContent>
                            <w:p>
                              <w:pPr>
                                <w:spacing w:line="360" w:lineRule="auto"/>
                                <w:ind w:firstLine="720"/>
                                <w:jc w:val="both"/>
                                <w:rPr>
                                  <w:szCs w:val="24"/>
                                  <w:lang w:eastAsia="lt-LT"/>
                                </w:rPr>
                              </w:pPr>
                              <w:sdt>
                                <w:sdtPr>
                                  <w:alias w:val="Numeris"/>
                                  <w:tag w:val="nr_7125c93b93a444fa939dfc884d4dad41"/>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b2516b7c1dd4138874563df202687e4"/>
                            <w:lock w:val="sdtLocked"/>
                            <w:richText/>
                          </w:sdtPr>
                          <w:sdtContent>
                            <w:p>
                              <w:pPr>
                                <w:spacing w:line="360" w:lineRule="auto"/>
                                <w:ind w:firstLine="720"/>
                                <w:jc w:val="both"/>
                                <w:rPr>
                                  <w:szCs w:val="24"/>
                                  <w:lang w:eastAsia="lt-LT"/>
                                </w:rPr>
                              </w:pPr>
                              <w:sdt>
                                <w:sdtPr>
                                  <w:alias w:val="Numeris"/>
                                  <w:tag w:val="nr_2b2516b7c1dd4138874563df202687e4"/>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1bdfe23cd717436d9624ae959d0776d3"/>
                            <w:lock w:val="sdtLocked"/>
                            <w:richText/>
                          </w:sdtPr>
                          <w:sdtContent>
                            <w:p>
                              <w:pPr>
                                <w:spacing w:line="360" w:lineRule="auto"/>
                                <w:ind w:firstLine="720"/>
                                <w:jc w:val="both"/>
                                <w:rPr>
                                  <w:szCs w:val="24"/>
                                  <w:lang w:eastAsia="lt-LT"/>
                                </w:rPr>
                              </w:pPr>
                              <w:sdt>
                                <w:sdtPr>
                                  <w:alias w:val="Numeris"/>
                                  <w:tag w:val="nr_1bdfe23cd717436d9624ae959d0776d3"/>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efac6b6264af4537b0930f14d48546f7"/>
                            <w:lock w:val="sdtLocked"/>
                            <w:richText/>
                          </w:sdtPr>
                          <w:sdtContent>
                            <w:p>
                              <w:pPr>
                                <w:spacing w:line="360" w:lineRule="auto"/>
                                <w:ind w:firstLine="720"/>
                                <w:jc w:val="both"/>
                                <w:rPr>
                                  <w:szCs w:val="24"/>
                                  <w:lang w:eastAsia="lt-LT"/>
                                </w:rPr>
                              </w:pPr>
                              <w:sdt>
                                <w:sdtPr>
                                  <w:alias w:val="Numeris"/>
                                  <w:tag w:val="nr_efac6b6264af4537b0930f14d48546f7"/>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07959d68d31b42e29cb4964816d810f2"/>
                            <w:lock w:val="sdtLocked"/>
                            <w:richText/>
                          </w:sdtPr>
                          <w:sdtContent>
                            <w:p>
                              <w:pPr>
                                <w:spacing w:line="360" w:lineRule="auto"/>
                                <w:ind w:firstLine="720"/>
                                <w:jc w:val="both"/>
                                <w:rPr>
                                  <w:szCs w:val="24"/>
                                </w:rPr>
                              </w:pPr>
                              <w:sdt>
                                <w:sdtPr>
                                  <w:alias w:val="Numeris"/>
                                  <w:tag w:val="nr_07959d68d31b42e29cb4964816d810f2"/>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bf09c26662e34c09af0f3880c860e7f5"/>
                            <w:lock w:val="sdtLocked"/>
                            <w:richText/>
                          </w:sdtPr>
                          <w:sdtContent>
                            <w:p>
                              <w:pPr>
                                <w:spacing w:line="360" w:lineRule="auto"/>
                                <w:ind w:firstLine="720"/>
                                <w:jc w:val="both"/>
                                <w:rPr>
                                  <w:kern w:val="2"/>
                                  <w:szCs w:val="24"/>
                                </w:rPr>
                              </w:pPr>
                              <w:sdt>
                                <w:sdtPr>
                                  <w:alias w:val="Numeris"/>
                                  <w:tag w:val="nr_bf09c26662e34c09af0f3880c860e7f5"/>
                                  <w:lock w:val="sdtLocked"/>
                                  <w:richText/>
                                </w:sdtPr>
                                <w:sdtContent>
                                  <w:r>
                                    <w:rPr>
                                      <w:kern w:val="2"/>
                                      <w:szCs w:val="24"/>
                                    </w:rPr>
                                    <w:t>1</w:t>
                                  </w:r>
                                </w:sdtContent>
                              </w:sdt>
                              <w:r>
                                <w:rPr>
                                  <w:kern w:val="2"/>
                                  <w:szCs w:val="24"/>
                                </w:rPr>
                                <w:t xml:space="preserve">) asmeniui </w:t>
                              </w:r>
                              <w:r>
                                <w:rPr>
                                  <w:bCs/>
                                  <w:kern w:val="2"/>
                                  <w:szCs w:val="24"/>
                                </w:rPr>
                                <w:t xml:space="preserve">siūloma sumokėti </w:t>
                              </w:r>
                              <w:r>
                                <w:rPr>
                                  <w:kern w:val="2"/>
                                  <w:szCs w:val="24"/>
                                </w:rPr>
                                <w:t>pus</w:t>
                              </w:r>
                              <w:r>
                                <w:rPr>
                                  <w:bCs/>
                                  <w:kern w:val="2"/>
                                  <w:szCs w:val="24"/>
                                </w:rPr>
                                <w:t>ę</w:t>
                              </w:r>
                              <w:r>
                                <w:rPr>
                                  <w:kern w:val="2"/>
                                  <w:szCs w:val="24"/>
                                </w:rPr>
                                <w:t xml:space="preserve"> minimalios baudos, </w:t>
                              </w:r>
                              <w:r>
                                <w:rPr>
                                  <w:bCs/>
                                  <w:kern w:val="2"/>
                                  <w:szCs w:val="24"/>
                                </w:rPr>
                                <w:t>nustatytos šio kodekso specialiosios dalies straipsnyje (straipsnio dalyje), kuriame (kurioje) nustatyta atsakomybė už asmens padarytą administracinį nusižengimą</w:t>
                              </w:r>
                              <w:r>
                                <w:rPr>
                                  <w:kern w:val="2"/>
                                  <w:szCs w:val="24"/>
                                </w:rPr>
                                <w:t>,</w:t>
                              </w:r>
                              <w:r>
                                <w:rPr>
                                  <w:bCs/>
                                  <w:kern w:val="2"/>
                                  <w:szCs w:val="24"/>
                                </w:rPr>
                                <w:t xml:space="preserve"> o jei asmuo padarė pakartotinį administracinį nusižengimą, numatytą šio kodekso 415 straipsnio 1, 2 ir 6 dalyse, 416 straipsnio 2, 3, 4 ir 5 dalyse, 417, 418, 419 straipsniuose, 420 straipsnio 1 dalyje, </w:t>
                              </w:r>
                              <w:r>
                                <w:rPr>
                                  <w:bCs/>
                                  <w:color w:val="000000"/>
                                  <w:kern w:val="2"/>
                                  <w:szCs w:val="24"/>
                                </w:rPr>
                                <w:t>421 straipsnyje, 432 straipsnio 1 dalyje, 459 straipsnio 1, 4 ir 5 dalyse, 463 straipsnyje,</w:t>
                              </w:r>
                              <w:r>
                                <w:rPr>
                                  <w:bCs/>
                                  <w:kern w:val="2"/>
                                  <w:szCs w:val="24"/>
                                </w:rPr>
                                <w:t xml:space="preserve"> – minimalią baudą, nustatytą šio kodekso specialiosios dalies straipsnyje (straipsnio dalyje), kuriame (kurioje) nustatyta atsakomybė </w:t>
                              </w:r>
                              <w:r>
                                <w:rPr>
                                  <w:kern w:val="2"/>
                                  <w:szCs w:val="24"/>
                                </w:rPr>
                                <w:t>už asmens padarytą administracinį nusižengimą;</w:t>
                              </w:r>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5456f6b9c04644539ab405cebc88067d"/>
                            <w:lock w:val="sdtLocked"/>
                            <w:richText/>
                          </w:sdtPr>
                          <w:sdtContent>
                            <w:p>
                              <w:pPr>
                                <w:spacing w:line="360" w:lineRule="auto"/>
                                <w:ind w:firstLine="720"/>
                                <w:jc w:val="both"/>
                                <w:rPr>
                                  <w:bCs/>
                                  <w:color w:val="000000"/>
                                  <w:szCs w:val="24"/>
                                </w:rPr>
                              </w:pPr>
                              <w:sdt>
                                <w:sdtPr>
                                  <w:alias w:val="Numeris"/>
                                  <w:tag w:val="nr_5456f6b9c04644539ab405cebc88067d"/>
                                  <w:lock w:val="sdtLocked"/>
                                  <w:richText/>
                                </w:sdtPr>
                                <w:sdtContent>
                                  <w:r>
                                    <w:rPr>
                                      <w:bCs/>
                                      <w:color w:val="000000"/>
                                      <w:szCs w:val="24"/>
                                    </w:rPr>
                                    <w:t>4</w:t>
                                  </w:r>
                                </w:sdtContent>
                              </w:sdt>
                              <w:r>
                                <w:rPr>
                                  <w:bCs/>
                                  <w:color w:val="000000"/>
                                  <w:szCs w:val="24"/>
                                </w:rPr>
                                <w:t>) kai administracinio nusižengimo byloje iš asmens paimtas turtas, kuris išimtas iš civilinės apyvartos</w:t>
                              </w:r>
                              <w:r>
                                <w:rPr>
                                  <w:color w:val="000000"/>
                                  <w:szCs w:val="24"/>
                                </w:rPr>
                                <w:t>,</w:t>
                              </w:r>
                              <w:r>
                                <w:rPr>
                                  <w:bCs/>
                                  <w:color w:val="000000"/>
                                  <w:szCs w:val="24"/>
                                </w:rPr>
                                <w:t xml:space="preserve">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49f6844088b24701b6183981015eb486"/>
                        <w:lock w:val="sdtLocked"/>
                        <w:richText/>
                      </w:sdtPr>
                      <w:sdtContent>
                        <w:p>
                          <w:pPr>
                            <w:spacing w:line="360" w:lineRule="auto"/>
                            <w:ind w:firstLine="720"/>
                            <w:jc w:val="both"/>
                            <w:rPr>
                              <w:szCs w:val="24"/>
                            </w:rPr>
                          </w:pPr>
                          <w:sdt>
                            <w:sdtPr>
                              <w:alias w:val="Numeris"/>
                              <w:tag w:val="nr_49f6844088b24701b6183981015eb486"/>
                              <w:lock w:val="sdtLocked"/>
                              <w:richText/>
                            </w:sdtPr>
                            <w:sdtContent>
                              <w:r>
                                <w:rPr>
                                  <w:kern w:val="2"/>
                                  <w:szCs w:val="24"/>
                                </w:rPr>
                                <w:t>2</w:t>
                              </w:r>
                            </w:sdtContent>
                          </w:sdt>
                          <w:r>
                            <w:rPr>
                              <w:kern w:val="2"/>
                              <w:szCs w:val="24"/>
                            </w:rPr>
                            <w:t>. Šio kodekso 612 straipsnyje numatytais atvejais administraciniu nurodymu siūlomos baudos dydis lygus pusei didžiausios minimalios baudos</w:t>
                          </w:r>
                          <w:r>
                            <w:rPr>
                              <w:bCs/>
                              <w:kern w:val="2"/>
                              <w:szCs w:val="24"/>
                            </w:rPr>
                            <w:t xml:space="preserve">, o kai asmuo padarė pakartotinį administracinį nusižengimą, numatytą šio kodekso 415 straipsnio 1, 2 ir 6 dalyse, 416 straipsnio 2, 3, 4 ir 5 dalyse, 417, 418, 419 straipsniuose, 420 straipsnio 1 dalyje, </w:t>
                          </w:r>
                          <w:r>
                            <w:rPr>
                              <w:bCs/>
                              <w:color w:val="000000"/>
                              <w:kern w:val="2"/>
                              <w:szCs w:val="24"/>
                            </w:rPr>
                            <w:t xml:space="preserve">421 straipsnyje, 432 straipsnio 1 dalyje, 459 straipsnio 1, 4 ir 5 dalyse, 463 straipsnyje, </w:t>
                          </w:r>
                          <w:r>
                            <w:rPr>
                              <w:bCs/>
                              <w:kern w:val="2"/>
                              <w:szCs w:val="24"/>
                            </w:rPr>
                            <w:t>– didžiausia minimali bauda,</w:t>
                          </w:r>
                          <w:r>
                            <w:rPr>
                              <w:b/>
                              <w:bCs/>
                              <w:kern w:val="2"/>
                              <w:szCs w:val="24"/>
                            </w:rPr>
                            <w:t xml:space="preserve"> </w:t>
                          </w:r>
                          <w:r>
                            <w:rPr>
                              <w:kern w:val="2"/>
                              <w:szCs w:val="24"/>
                            </w:rPr>
                            <w:t>nustatyt</w:t>
                          </w:r>
                          <w:r>
                            <w:rPr>
                              <w:bCs/>
                              <w:kern w:val="2"/>
                              <w:szCs w:val="24"/>
                            </w:rPr>
                            <w:t>a</w:t>
                          </w:r>
                          <w:r>
                            <w:rPr>
                              <w:kern w:val="2"/>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e19dd16fa6b44513b88931ccc05b4b8b"/>
                        <w:lock w:val="sdtLocked"/>
                        <w:richText/>
                      </w:sdtPr>
                      <w:sdtContent>
                        <w:p>
                          <w:pPr>
                            <w:spacing w:line="360" w:lineRule="auto"/>
                            <w:ind w:firstLine="720"/>
                            <w:jc w:val="both"/>
                            <w:rPr>
                              <w:szCs w:val="24"/>
                            </w:rPr>
                          </w:pPr>
                          <w:sdt>
                            <w:sdtPr>
                              <w:alias w:val="Numeris"/>
                              <w:tag w:val="nr_e19dd16fa6b44513b88931ccc05b4b8b"/>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pPr>
                        </w:p>
                      </w:sdtContent>
                    </w:sdt>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6a26594d235040a6a5aa18ce7810fd7b"/>
                        <w:lock w:val="sdtLocked"/>
                        <w:richText/>
                      </w:sdtPr>
                      <w:sdtContent>
                        <w:p>
                          <w:pPr>
                            <w:spacing w:line="360" w:lineRule="auto"/>
                            <w:ind w:firstLine="720"/>
                            <w:jc w:val="both"/>
                          </w:pPr>
                          <w:sdt>
                            <w:sdtPr>
                              <w:alias w:val="Numeris"/>
                              <w:tag w:val="nr_6a26594d235040a6a5aa18ce7810fd7b"/>
                              <w:lock w:val="sdtLocked"/>
                              <w:richText/>
                            </w:sdtPr>
                            <w:sdtContent>
                              <w:r>
                                <w:t>1</w:t>
                              </w:r>
                            </w:sdtContent>
                          </w:sdt>
                          <w:r>
                            <w:t xml:space="preserve">. Lietuvos Respublikos </w:t>
                          </w:r>
                          <w:r>
                            <w:rPr>
                              <w:iCs/>
                            </w:rPr>
                            <w:t>darbo kodekse</w:t>
                          </w:r>
                          <w:r>
                            <w:t>, Lietuvos Respublikos valstybinio socialinio draudimo įstatyme, kolektyvinėje arba darbo sutartyje nustatytos darbo užmokesčio apskaičiavimo ir mokėjimo tvarkos pažeidimas</w:t>
                          </w:r>
                        </w:p>
                        <w:p>
                          <w:pPr>
                            <w:spacing w:line="360" w:lineRule="auto"/>
                            <w:ind w:firstLine="720"/>
                            <w:jc w:val="both"/>
                          </w:pPr>
                          <w:r>
                            <w:t>užtraukia baudą darbdaviams ar kitiems atsakingiems asmenims nuo vieno šimto penkiasdešimt iki vieno tūkstančio keturių šimtų penkiasdešimt eurų.</w:t>
                          </w:r>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2dc9dd03a6f642cb97288ee029680da3"/>
                        <w:lock w:val="sdtLocked"/>
                        <w:richText/>
                      </w:sdtPr>
                      <w:sdtContent>
                        <w:p>
                          <w:pPr>
                            <w:spacing w:line="360" w:lineRule="auto"/>
                            <w:ind w:firstLine="720"/>
                            <w:jc w:val="both"/>
                          </w:pPr>
                          <w:sdt>
                            <w:sdtPr>
                              <w:alias w:val="Numeris"/>
                              <w:tag w:val="nr_2dc9dd03a6f642cb97288ee029680da3"/>
                              <w:lock w:val="sdtLocked"/>
                              <w:richText/>
                            </w:sdtPr>
                            <w:sdtContent>
                              <w:r>
                                <w:t>3</w:t>
                              </w:r>
                            </w:sdtContent>
                          </w:sdt>
                          <w:r>
                            <w:t xml:space="preserve">. Tyčinis Lietuvos Respublikos </w:t>
                          </w:r>
                          <w:r>
                            <w:rPr>
                              <w:iCs/>
                            </w:rPr>
                            <w:t>darbo kodekse</w:t>
                          </w:r>
                          <w:r>
                            <w:t>, Lietuvos Respublikos valstybinio socialinio draudimo įstatyme, kolektyvinėje arba darbo sutartyje nustatytos darbo užmokesčio apskaičiavimo ir mokėjimo tvarkos pažeidimas arba darbo užmokesčio ir kitų su darbo santykiais susijusių išmokų, neįtrauktų į buhalterinės apskaitos dokumentus, išmokėjimas</w:t>
                          </w:r>
                        </w:p>
                        <w:p>
                          <w:pPr>
                            <w:spacing w:line="360" w:lineRule="auto"/>
                            <w:ind w:firstLine="720"/>
                            <w:jc w:val="both"/>
                            <w:rPr>
                              <w:szCs w:val="24"/>
                            </w:rPr>
                          </w:pPr>
                          <w: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fbcf8bd52d9b44a68420783d221e6ec4"/>
                    <w:lock w:val="sdtLocked"/>
                    <w:richText/>
                  </w:sdtPr>
                  <w:sdtContent>
                    <w:p>
                      <w:pPr>
                        <w:spacing w:line="360" w:lineRule="auto"/>
                        <w:ind w:firstLine="720"/>
                        <w:jc w:val="both"/>
                        <w:rPr>
                          <w:szCs w:val="24"/>
                          <w:lang w:val="en-US" w:eastAsia="lt-LT"/>
                        </w:rPr>
                      </w:pPr>
                      <w:sdt>
                        <w:sdtPr>
                          <w:alias w:val="Numeris"/>
                          <w:tag w:val="nr_fbcf8bd52d9b44a68420783d221e6ec4"/>
                          <w:lock w:val="sdtLocked"/>
                          <w:richText/>
                        </w:sdtPr>
                        <w:sdtContent>
                          <w:r>
                            <w:rPr>
                              <w:b/>
                              <w:bCs/>
                              <w:szCs w:val="24"/>
                              <w:lang w:eastAsia="lt-LT"/>
                            </w:rPr>
                            <w:t>108</w:t>
                          </w:r>
                        </w:sdtContent>
                      </w:sdt>
                      <w:r>
                        <w:rPr>
                          <w:b/>
                          <w:bCs/>
                          <w:szCs w:val="24"/>
                          <w:lang w:eastAsia="lt-LT"/>
                        </w:rPr>
                        <w:t xml:space="preserve"> straipsnis. </w:t>
                      </w:r>
                      <w:sdt>
                        <w:sdtPr>
                          <w:alias w:val="Pavadinimas"/>
                          <w:tag w:val="title_fbcf8bd52d9b44a68420783d221e6ec4"/>
                          <w:lock w:val="sdtLocked"/>
                          <w:richText/>
                        </w:sdtPr>
                        <w:sdtContent>
                          <w:r>
                            <w:rPr>
                              <w:b/>
                              <w:bCs/>
                              <w:szCs w:val="24"/>
                              <w:lang w:eastAsia="lt-LT"/>
                            </w:rPr>
                            <w:t>Smulki vagystė, sukčiavimas, turto pasisavinimas ar iššvaistymas</w:t>
                          </w:r>
                        </w:sdtContent>
                      </w:sdt>
                    </w:p>
                    <w:sdt>
                      <w:sdtPr>
                        <w:alias w:val="108 str. 1 d."/>
                        <w:tag w:val="part_8506497aede54e5fb3492789dc38d2d6"/>
                        <w:lock w:val="sdtLocked"/>
                        <w:richText/>
                      </w:sdtPr>
                      <w:sdtContent>
                        <w:p>
                          <w:pPr>
                            <w:spacing w:line="360" w:lineRule="auto"/>
                            <w:ind w:firstLine="720"/>
                            <w:jc w:val="both"/>
                            <w:rPr>
                              <w:szCs w:val="24"/>
                              <w:lang w:val="en-US" w:eastAsia="lt-LT"/>
                            </w:rPr>
                          </w:pPr>
                          <w:r>
                            <w:rPr>
                              <w:szCs w:val="24"/>
                              <w:lang w:eastAsia="lt-LT"/>
                            </w:rPr>
                            <w:t xml:space="preserve">Vagystė, sukčiavimas, turto pasisavinimas ar iššvaistymas, kai pagrobto, įgyto, pasisavinto ar iššvaistyto turto vertė neviršija trijų bazinių bausmių ir nuobaudų dydžių, </w:t>
                          </w:r>
                        </w:p>
                        <w:p>
                          <w:pPr>
                            <w:spacing w:line="360" w:lineRule="auto"/>
                            <w:ind w:firstLine="720"/>
                            <w:jc w:val="both"/>
                            <w:rPr>
                              <w:bCs/>
                              <w:szCs w:val="24"/>
                            </w:rPr>
                          </w:pPr>
                          <w:r>
                            <w:rPr>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2 str."/>
                    <w:tag w:val="part_d69c006b025940608cadcac47685d195"/>
                    <w:lock w:val="sdtLocked"/>
                    <w:richText/>
                  </w:sdtPr>
                  <w:sdtContent>
                    <w:p>
                      <w:pPr>
                        <w:spacing w:line="360" w:lineRule="auto"/>
                        <w:ind w:left="2552" w:hanging="1832"/>
                        <w:jc w:val="both"/>
                        <w:rPr>
                          <w:szCs w:val="24"/>
                          <w:lang w:val="en-US" w:eastAsia="lt-LT"/>
                        </w:rPr>
                      </w:pPr>
                      <w:sdt>
                        <w:sdtPr>
                          <w:alias w:val="Numeris"/>
                          <w:tag w:val="nr_d69c006b025940608cadcac47685d195"/>
                          <w:lock w:val="sdtLocked"/>
                          <w:richText/>
                        </w:sdtPr>
                        <w:sdtContent>
                          <w:r>
                            <w:rPr>
                              <w:b/>
                              <w:bCs/>
                              <w:szCs w:val="24"/>
                              <w:lang w:eastAsia="lt-LT"/>
                            </w:rPr>
                            <w:t>132</w:t>
                          </w:r>
                        </w:sdtContent>
                      </w:sdt>
                      <w:r>
                        <w:rPr>
                          <w:b/>
                          <w:bCs/>
                          <w:szCs w:val="24"/>
                          <w:lang w:eastAsia="lt-LT"/>
                        </w:rPr>
                        <w:t xml:space="preserve"> straipsnis. </w:t>
                      </w:r>
                      <w:sdt>
                        <w:sdtPr>
                          <w:alias w:val="Pavadinimas"/>
                          <w:tag w:val="title_d69c006b025940608cadcac47685d195"/>
                          <w:lock w:val="sdtLocked"/>
                          <w:richText/>
                        </w:sdtPr>
                        <w:sdtContent>
                          <w:r>
                            <w:rPr>
                              <w:b/>
                              <w:bCs/>
                              <w:szCs w:val="24"/>
                              <w:lang w:eastAsia="lt-LT"/>
                            </w:rPr>
                            <w:t>Alkoholio produktų ir tabako gaminių ar susijusių gaminių gamybos, importo ir prekybos licencijavimo tvarkos pažeidimas</w:t>
                          </w:r>
                        </w:sdtContent>
                      </w:sdt>
                    </w:p>
                    <w:sdt>
                      <w:sdtPr>
                        <w:alias w:val="132 str. 1 d."/>
                        <w:tag w:val="part_a67d73749c57464081949adea065b7fc"/>
                        <w:lock w:val="sdtLocked"/>
                        <w:richText/>
                      </w:sdtPr>
                      <w:sdtContent>
                        <w:p>
                          <w:pPr>
                            <w:spacing w:line="360" w:lineRule="auto"/>
                            <w:ind w:firstLine="720"/>
                            <w:jc w:val="both"/>
                            <w:rPr>
                              <w:szCs w:val="24"/>
                              <w:lang w:val="en-US" w:eastAsia="lt-LT"/>
                            </w:rPr>
                          </w:pPr>
                          <w:r>
                            <w:rPr>
                              <w:szCs w:val="24"/>
                              <w:lang w:eastAsia="lt-LT"/>
                            </w:rPr>
                            <w:t xml:space="preserve">Alkoholio produktų ir tabako gaminių ar susijusių gaminių gamybos, importo ir prekybos licencijavimo tvarkos pažeidimas </w:t>
                          </w:r>
                        </w:p>
                        <w:p>
                          <w:pPr>
                            <w:spacing w:line="360" w:lineRule="auto"/>
                            <w:ind w:firstLine="720"/>
                            <w:jc w:val="both"/>
                            <w:rPr>
                              <w:bCs/>
                              <w:szCs w:val="24"/>
                            </w:rPr>
                          </w:pPr>
                          <w:r>
                            <w:rPr>
                              <w:szCs w:val="24"/>
                              <w:lang w:eastAsia="lt-LT"/>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10d2a90ddf9245d69d0d2d5b8b080528"/>
                    <w:lock w:val="sdtLocked"/>
                    <w:richText/>
                  </w:sdtPr>
                  <w:sdtContent>
                    <w:p>
                      <w:pPr>
                        <w:spacing w:line="360" w:lineRule="auto"/>
                        <w:ind w:left="2552" w:hanging="1832"/>
                        <w:jc w:val="both"/>
                        <w:rPr>
                          <w:szCs w:val="24"/>
                          <w:lang w:eastAsia="lt-LT"/>
                        </w:rPr>
                      </w:pPr>
                      <w:sdt>
                        <w:sdtPr>
                          <w:alias w:val="Numeris"/>
                          <w:tag w:val="nr_10d2a90ddf9245d69d0d2d5b8b080528"/>
                          <w:lock w:val="sdtLocked"/>
                          <w:richText/>
                        </w:sdtPr>
                        <w:sdtContent>
                          <w:r>
                            <w:rPr>
                              <w:b/>
                              <w:bCs/>
                              <w:szCs w:val="24"/>
                              <w:lang w:eastAsia="lt-LT"/>
                            </w:rPr>
                            <w:t>137</w:t>
                          </w:r>
                        </w:sdtContent>
                      </w:sdt>
                      <w:r>
                        <w:rPr>
                          <w:b/>
                          <w:bCs/>
                          <w:szCs w:val="24"/>
                          <w:lang w:eastAsia="lt-LT"/>
                        </w:rPr>
                        <w:t xml:space="preserve"> straipsnis. </w:t>
                      </w:r>
                      <w:sdt>
                        <w:sdtPr>
                          <w:alias w:val="Pavadinimas"/>
                          <w:tag w:val="title_10d2a90ddf9245d69d0d2d5b8b080528"/>
                          <w:lock w:val="sdtLocked"/>
                          <w:richText/>
                        </w:sdtPr>
                        <w:sdtContent>
                          <w:r>
                            <w:rPr>
                              <w:b/>
                              <w:szCs w:val="24"/>
                              <w:lang w:eastAsia="lt-LT"/>
                            </w:rPr>
                            <w:t>Neteisėtas stiprių alkoholinių gėrimų, brogos, nedenatūruoto ar denatūruoto etilo alkoholio, jų skiedinių (mišinių) gaminimas, įgijimas, laikymas, gabenimas</w:t>
                          </w:r>
                          <w:r>
                            <w:rPr>
                              <w:szCs w:val="24"/>
                              <w:lang w:eastAsia="lt-LT"/>
                            </w:rPr>
                            <w:t xml:space="preserve"> </w:t>
                          </w:r>
                        </w:sdtContent>
                      </w:sdt>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137 str. 5 d."/>
                        <w:tag w:val="part_4b95ad6e908a48eca69383e51e7027f2"/>
                        <w:lock w:val="sdtLocked"/>
                        <w:richText/>
                      </w:sdtPr>
                      <w:sdtContent>
                        <w:p>
                          <w:pPr>
                            <w:spacing w:line="360" w:lineRule="auto"/>
                            <w:ind w:firstLine="720"/>
                            <w:jc w:val="both"/>
                            <w:rPr>
                              <w:bCs/>
                              <w:szCs w:val="24"/>
                            </w:rPr>
                          </w:pPr>
                          <w:sdt>
                            <w:sdtPr>
                              <w:alias w:val="Numeris"/>
                              <w:tag w:val="nr_4b95ad6e908a48eca69383e51e7027f2"/>
                              <w:lock w:val="sdtLocked"/>
                              <w:richText/>
                            </w:sdtPr>
                            <w:sdtContent>
                              <w:r>
                                <w:rPr>
                                  <w:szCs w:val="24"/>
                                  <w:lang w:eastAsia="lt-LT"/>
                                </w:rPr>
                                <w:t>5</w:t>
                              </w:r>
                            </w:sdtContent>
                          </w:sdt>
                          <w:r>
                            <w:rPr>
                              <w:szCs w:val="24"/>
                              <w:lang w:eastAsia="lt-LT"/>
                            </w:rPr>
                            <w:t>. Už šio straipsnio 3, 4 dalyse numatytus administracinius nusižengimus privaloma skirti naminių stiprių alkoholinių gėrimų, brogos, nedenatūruoto etilo alkoholio, denatūruoto etilo alkoholio ir jų skiedinių (mišinių), taip pat jų gamybos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6159ea9028c94179a45fc90695af5c7f"/>
                    <w:lock w:val="sdtLocked"/>
                    <w:richText/>
                  </w:sdtPr>
                  <w:sdtContent>
                    <w:p>
                      <w:pPr>
                        <w:spacing w:line="360" w:lineRule="auto"/>
                        <w:ind w:firstLine="720"/>
                        <w:jc w:val="both"/>
                        <w:rPr>
                          <w:b/>
                          <w:szCs w:val="24"/>
                          <w:lang w:eastAsia="lt-LT"/>
                        </w:rPr>
                      </w:pPr>
                      <w:sdt>
                        <w:sdtPr>
                          <w:alias w:val="Numeris"/>
                          <w:tag w:val="nr_6159ea9028c94179a45fc90695af5c7f"/>
                          <w:lock w:val="sdtLocked"/>
                          <w:richText/>
                        </w:sdtPr>
                        <w:sdtContent>
                          <w:r>
                            <w:rPr>
                              <w:b/>
                              <w:bCs/>
                              <w:szCs w:val="24"/>
                              <w:lang w:eastAsia="lt-LT"/>
                            </w:rPr>
                            <w:t>150</w:t>
                          </w:r>
                        </w:sdtContent>
                      </w:sdt>
                      <w:r>
                        <w:rPr>
                          <w:b/>
                          <w:bCs/>
                          <w:szCs w:val="24"/>
                          <w:lang w:eastAsia="lt-LT"/>
                        </w:rPr>
                        <w:t xml:space="preserve"> straipsnis. </w:t>
                      </w:r>
                      <w:sdt>
                        <w:sdtPr>
                          <w:alias w:val="Pavadinimas"/>
                          <w:tag w:val="title_6159ea9028c94179a45fc90695af5c7f"/>
                          <w:lock w:val="sdtLocked"/>
                          <w:richText/>
                        </w:sdtPr>
                        <w:sdtContent>
                          <w:r>
                            <w:rPr>
                              <w:b/>
                              <w:szCs w:val="24"/>
                              <w:lang w:eastAsia="lt-LT"/>
                            </w:rPr>
                            <w:t>Komercinės ar ūkinės veiklos tvarkos pažeidimas</w:t>
                          </w:r>
                        </w:sdtContent>
                      </w:sdt>
                    </w:p>
                    <w:sdt>
                      <w:sdtPr>
                        <w:alias w:val="150 str. 1 d."/>
                        <w:tag w:val="part_7f6c2c5ed5184a0592b60b7538641a72"/>
                        <w:lock w:val="sdtLocked"/>
                        <w:richText/>
                      </w:sdtPr>
                      <w:sdtContent>
                        <w:p>
                          <w:pPr>
                            <w:spacing w:line="360" w:lineRule="auto"/>
                            <w:ind w:firstLine="720"/>
                            <w:jc w:val="both"/>
                            <w:rPr>
                              <w:szCs w:val="24"/>
                              <w:lang w:eastAsia="lt-LT"/>
                            </w:rPr>
                          </w:pPr>
                          <w:sdt>
                            <w:sdtPr>
                              <w:alias w:val="Numeris"/>
                              <w:tag w:val="nr_7f6c2c5ed5184a0592b60b7538641a72"/>
                              <w:lock w:val="sdtLocked"/>
                              <w:richText/>
                            </w:sdtPr>
                            <w:sdtContent>
                              <w:r>
                                <w:rPr>
                                  <w:szCs w:val="24"/>
                                  <w:lang w:eastAsia="lt-LT"/>
                                </w:rPr>
                                <w:t>1</w:t>
                              </w:r>
                            </w:sdtContent>
                          </w:sdt>
                          <w:r>
                            <w:rPr>
                              <w:szCs w:val="24"/>
                              <w:lang w:eastAsia="lt-LT"/>
                            </w:rPr>
                            <w:t>. Komercinės ar ūkinės veiklos tvarkos pažeidimas</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50 str. 2 d."/>
                        <w:tag w:val="part_88951c5dc496498a984e183877adbd34"/>
                        <w:lock w:val="sdtLocked"/>
                        <w:richText/>
                      </w:sdtPr>
                      <w:sdtContent>
                        <w:p>
                          <w:pPr>
                            <w:spacing w:line="360" w:lineRule="auto"/>
                            <w:ind w:firstLine="720"/>
                            <w:jc w:val="both"/>
                            <w:rPr>
                              <w:szCs w:val="24"/>
                              <w:lang w:eastAsia="lt-LT"/>
                            </w:rPr>
                          </w:pPr>
                          <w:sdt>
                            <w:sdtPr>
                              <w:alias w:val="Numeris"/>
                              <w:tag w:val="nr_88951c5dc496498a984e183877adbd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vieno šimto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a2eca783050442daad095bbb9a39a110"/>
                    <w:lock w:val="sdtLocked"/>
                    <w:richText/>
                  </w:sdtPr>
                  <w:sdtContent>
                    <w:p>
                      <w:pPr>
                        <w:spacing w:line="360" w:lineRule="auto"/>
                        <w:ind w:firstLine="720"/>
                        <w:jc w:val="both"/>
                        <w:rPr>
                          <w:b/>
                          <w:szCs w:val="24"/>
                          <w:lang w:eastAsia="lt-LT"/>
                        </w:rPr>
                      </w:pPr>
                      <w:sdt>
                        <w:sdtPr>
                          <w:alias w:val="Numeris"/>
                          <w:tag w:val="nr_a2eca783050442daad095bbb9a39a110"/>
                          <w:lock w:val="sdtLocked"/>
                          <w:richText/>
                        </w:sdtPr>
                        <w:sdtContent>
                          <w:r>
                            <w:rPr>
                              <w:b/>
                              <w:bCs/>
                              <w:szCs w:val="24"/>
                              <w:lang w:eastAsia="lt-LT"/>
                            </w:rPr>
                            <w:t>170</w:t>
                          </w:r>
                        </w:sdtContent>
                      </w:sdt>
                      <w:r>
                        <w:rPr>
                          <w:b/>
                          <w:bCs/>
                          <w:szCs w:val="24"/>
                          <w:lang w:eastAsia="lt-LT"/>
                        </w:rPr>
                        <w:t xml:space="preserve"> straipsnis. </w:t>
                      </w:r>
                      <w:sdt>
                        <w:sdtPr>
                          <w:alias w:val="Pavadinimas"/>
                          <w:tag w:val="title_a2eca783050442daad095bbb9a39a110"/>
                          <w:lock w:val="sdtLocked"/>
                          <w:richText/>
                        </w:sdtPr>
                        <w:sdtContent>
                          <w:r>
                            <w:rPr>
                              <w:b/>
                              <w:szCs w:val="24"/>
                              <w:lang w:eastAsia="lt-LT"/>
                            </w:rPr>
                            <w:t>Prekybos tabako gaminiais pažeidimas</w:t>
                          </w:r>
                        </w:sdtContent>
                      </w:sdt>
                    </w:p>
                    <w:sdt>
                      <w:sdtPr>
                        <w:alias w:val="170 str. 1 d."/>
                        <w:tag w:val="part_00b49f2f4eac429a808e30a1f9f10a9a"/>
                        <w:lock w:val="sdtLocked"/>
                        <w:richText/>
                      </w:sdtPr>
                      <w:sdtContent>
                        <w:p>
                          <w:pPr>
                            <w:spacing w:line="360" w:lineRule="auto"/>
                            <w:ind w:firstLine="720"/>
                            <w:jc w:val="both"/>
                            <w:rPr>
                              <w:szCs w:val="24"/>
                              <w:lang w:eastAsia="lt-LT"/>
                            </w:rPr>
                          </w:pPr>
                          <w:sdt>
                            <w:sdtPr>
                              <w:alias w:val="Numeris"/>
                              <w:tag w:val="nr_00b49f2f4eac429a808e30a1f9f10a9a"/>
                              <w:lock w:val="sdtLocked"/>
                              <w:richText/>
                            </w:sdtPr>
                            <w:sdtContent>
                              <w:r>
                                <w:rPr>
                                  <w:szCs w:val="24"/>
                                  <w:lang w:eastAsia="lt-LT"/>
                                </w:rPr>
                                <w:t>1</w:t>
                              </w:r>
                            </w:sdtContent>
                          </w:sdt>
                          <w:r>
                            <w:rPr>
                              <w:szCs w:val="24"/>
                              <w:lang w:eastAsia="lt-LT"/>
                            </w:rPr>
                            <w:t>. Prekybos ir viešojo maitinimo įmonių darbuotojų padarytas tabako gaminių ar susijusių gaminių pardavimo įmonėse reikalavimų pažeidimas</w:t>
                          </w:r>
                        </w:p>
                        <w:p>
                          <w:pPr>
                            <w:spacing w:line="360" w:lineRule="auto"/>
                            <w:ind w:firstLine="720"/>
                            <w:jc w:val="both"/>
                            <w:rPr>
                              <w:szCs w:val="24"/>
                              <w:lang w:eastAsia="lt-LT"/>
                            </w:rPr>
                          </w:pPr>
                          <w:r>
                            <w:rPr>
                              <w:szCs w:val="24"/>
                              <w:lang w:eastAsia="lt-LT"/>
                            </w:rPr>
                            <w:t>užtraukia baudą nuo trisdešimt iki vieno šimto eurų.</w:t>
                          </w:r>
                        </w:p>
                      </w:sdtContent>
                    </w:sdt>
                    <w:sdt>
                      <w:sdtPr>
                        <w:alias w:val="170 str. 2 d."/>
                        <w:tag w:val="part_39f02041087443b1a28306780c758fc6"/>
                        <w:lock w:val="sdtLocked"/>
                        <w:richText/>
                      </w:sdtPr>
                      <w:sdtContent>
                        <w:p>
                          <w:pPr>
                            <w:spacing w:line="360" w:lineRule="auto"/>
                            <w:ind w:firstLine="720"/>
                            <w:jc w:val="both"/>
                            <w:rPr>
                              <w:szCs w:val="24"/>
                              <w:lang w:eastAsia="lt-LT"/>
                            </w:rPr>
                          </w:pPr>
                          <w:sdt>
                            <w:sdtPr>
                              <w:alias w:val="Numeris"/>
                              <w:tag w:val="nr_39f02041087443b1a28306780c758fc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e2c098423cc44f139255e71ba69b133b"/>
                        <w:lock w:val="sdtLocked"/>
                        <w:richText/>
                      </w:sdtPr>
                      <w:sdtContent>
                        <w:p>
                          <w:pPr>
                            <w:spacing w:line="360" w:lineRule="auto"/>
                            <w:ind w:firstLine="720"/>
                            <w:jc w:val="both"/>
                            <w:rPr>
                              <w:szCs w:val="24"/>
                              <w:lang w:eastAsia="lt-LT"/>
                            </w:rPr>
                          </w:pPr>
                          <w:sdt>
                            <w:sdtPr>
                              <w:alias w:val="Numeris"/>
                              <w:tag w:val="nr_e2c098423cc44f139255e71ba69b133b"/>
                              <w:lock w:val="sdtLocked"/>
                              <w:richText/>
                            </w:sdtPr>
                            <w:sdtContent>
                              <w:r>
                                <w:rPr>
                                  <w:szCs w:val="24"/>
                                  <w:lang w:eastAsia="lt-LT"/>
                                </w:rPr>
                                <w:t>3</w:t>
                              </w:r>
                            </w:sdtContent>
                          </w:sdt>
                          <w:r>
                            <w:rPr>
                              <w:szCs w:val="24"/>
                              <w:lang w:eastAsia="lt-LT"/>
                            </w:rPr>
                            <w:t xml:space="preserve">. Tabako gaminių ar susijusių gaminių pardavimas prekybos ir viešojo maitinimo įmonėse nepilnamečiams </w:t>
                          </w:r>
                        </w:p>
                        <w:p>
                          <w:pPr>
                            <w:spacing w:line="360" w:lineRule="auto"/>
                            <w:ind w:firstLine="720"/>
                            <w:jc w:val="both"/>
                            <w:rPr>
                              <w:szCs w:val="24"/>
                              <w:lang w:eastAsia="lt-LT"/>
                            </w:rPr>
                          </w:pPr>
                          <w:r>
                            <w:rPr>
                              <w:szCs w:val="24"/>
                              <w:lang w:eastAsia="lt-LT"/>
                            </w:rPr>
                            <w:t>užtraukia baudą nuo trisdešimt iki vieno šimto dvidešimt eurų.</w:t>
                          </w:r>
                        </w:p>
                      </w:sdtContent>
                    </w:sdt>
                    <w:sdt>
                      <w:sdtPr>
                        <w:alias w:val="170 str. 4 d."/>
                        <w:tag w:val="part_5e0627b1d28c47f3bff179c5084d9e9b"/>
                        <w:lock w:val="sdtLocked"/>
                        <w:richText/>
                      </w:sdtPr>
                      <w:sdtContent>
                        <w:p>
                          <w:pPr>
                            <w:spacing w:line="360" w:lineRule="auto"/>
                            <w:ind w:firstLine="720"/>
                            <w:jc w:val="both"/>
                            <w:rPr>
                              <w:szCs w:val="24"/>
                              <w:lang w:eastAsia="lt-LT"/>
                            </w:rPr>
                          </w:pPr>
                          <w:sdt>
                            <w:sdtPr>
                              <w:alias w:val="Numeris"/>
                              <w:tag w:val="nr_5e0627b1d28c47f3bff179c5084d9e9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dvidešimt iki keturių šimtų keturiasdešimt eurų.</w:t>
                          </w:r>
                        </w:p>
                      </w:sdtContent>
                    </w:sdt>
                    <w:sdt>
                      <w:sdtPr>
                        <w:alias w:val="170 str. 5 d."/>
                        <w:tag w:val="part_c9457086e4b2496685eb9527e28353ea"/>
                        <w:lock w:val="sdtLocked"/>
                        <w:richText/>
                      </w:sdtPr>
                      <w:sdtContent>
                        <w:p>
                          <w:pPr>
                            <w:spacing w:line="360" w:lineRule="auto"/>
                            <w:ind w:firstLine="720"/>
                            <w:jc w:val="both"/>
                            <w:rPr>
                              <w:szCs w:val="24"/>
                              <w:lang w:eastAsia="lt-LT"/>
                            </w:rPr>
                          </w:pPr>
                          <w:sdt>
                            <w:sdtPr>
                              <w:alias w:val="Numeris"/>
                              <w:tag w:val="nr_c9457086e4b2496685eb9527e28353ea"/>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9ef3bed846e748778947cfb96a2f5068"/>
                        <w:lock w:val="sdtLocked"/>
                        <w:richText/>
                      </w:sdtPr>
                      <w:sdtContent>
                        <w:p>
                          <w:pPr>
                            <w:spacing w:line="360" w:lineRule="auto"/>
                            <w:ind w:firstLine="720"/>
                            <w:jc w:val="both"/>
                            <w:rPr>
                              <w:szCs w:val="24"/>
                              <w:lang w:eastAsia="lt-LT"/>
                            </w:rPr>
                          </w:pPr>
                          <w:sdt>
                            <w:sdtPr>
                              <w:alias w:val="Numeris"/>
                              <w:tag w:val="nr_9ef3bed846e748778947cfb96a2f506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9e7aeb1e554f456aacf5506aeb3d7bad"/>
                        <w:lock w:val="sdtLocked"/>
                        <w:richText/>
                      </w:sdtPr>
                      <w:sdtContent>
                        <w:p>
                          <w:pPr>
                            <w:spacing w:line="360" w:lineRule="auto"/>
                            <w:ind w:firstLine="720"/>
                            <w:jc w:val="both"/>
                            <w:rPr>
                              <w:szCs w:val="24"/>
                            </w:rPr>
                          </w:pPr>
                          <w:sdt>
                            <w:sdtPr>
                              <w:alias w:val="Numeris"/>
                              <w:tag w:val="nr_9e7aeb1e554f456aacf5506aeb3d7bad"/>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102def7415fd4383b2a0e2623cf3b5dc"/>
                        <w:lock w:val="sdtLocked"/>
                        <w:richText/>
                      </w:sdtPr>
                      <w:sdtContent>
                        <w:p>
                          <w:pPr>
                            <w:spacing w:line="360" w:lineRule="auto"/>
                            <w:ind w:firstLine="720"/>
                            <w:jc w:val="both"/>
                          </w:pPr>
                          <w:sdt>
                            <w:sdtPr>
                              <w:alias w:val="Numeris"/>
                              <w:tag w:val="nr_102def7415fd4383b2a0e2623cf3b5dc"/>
                              <w:lock w:val="sdtLocked"/>
                              <w:richText/>
                            </w:sdtPr>
                            <w:sdtContent>
                              <w:r>
                                <w:t>3</w:t>
                              </w:r>
                            </w:sdtContent>
                          </w:sdt>
                          <w:r>
                            <w:t xml:space="preserve">. Deklaracijų arba nustatyta tvarka patvirtintų ataskaitų ar kitų dokumentų ir duomenų apie fizinio ar juridinio asmens pajamas, pelną ar turtą nepateikimas mokesčių administratoriui, siekiant išvengti mokesčių ar kitokių įmokų, kurių suma neviršija vieno šimto bazinių bausmių ir nuobaudų dydžių, po to, kai ši institucija raštu priminė apie pareigą juos pateikti, </w:t>
                          </w:r>
                        </w:p>
                        <w:p>
                          <w:pPr>
                            <w:spacing w:line="360" w:lineRule="auto"/>
                            <w:ind w:firstLine="720"/>
                            <w:jc w:val="both"/>
                          </w:pPr>
                          <w:r>
                            <w:t>užtraukia baudą pateikti deklaracijas, nustatyta tvarka patvirtintas ataskaitas ar kitus dokumentus ir duomenis privalantiems asmenims nuo dviejų šimtų iki vieno tūkstančio keturiasdešimt eurų.</w:t>
                          </w:r>
                        </w:p>
                      </w:sdtContent>
                    </w:sdt>
                    <w:sdt>
                      <w:sdtPr>
                        <w:alias w:val="187 str. 4 d."/>
                        <w:tag w:val="part_6598022d738040a59c4fa331c6cc62d2"/>
                        <w:lock w:val="sdtLocked"/>
                        <w:richText/>
                      </w:sdtPr>
                      <w:sdtContent>
                        <w:p>
                          <w:pPr>
                            <w:spacing w:line="360" w:lineRule="auto"/>
                            <w:ind w:firstLine="720"/>
                            <w:jc w:val="both"/>
                          </w:pPr>
                          <w:sdt>
                            <w:sdtPr>
                              <w:alias w:val="Numeris"/>
                              <w:tag w:val="nr_6598022d738040a59c4fa331c6cc62d2"/>
                              <w:lock w:val="sdtLocked"/>
                              <w:richText/>
                            </w:sdtPr>
                            <w:sdtContent>
                              <w:r>
                                <w:t>4</w:t>
                              </w:r>
                            </w:sdtContent>
                          </w:sdt>
                          <w: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 bazinių bausmių ir nuobaudų dydžių,</w:t>
                          </w:r>
                        </w:p>
                        <w:p>
                          <w:pPr>
                            <w:spacing w:line="360" w:lineRule="auto"/>
                            <w:ind w:firstLine="720"/>
                            <w:jc w:val="both"/>
                            <w:rPr>
                              <w:szCs w:val="24"/>
                            </w:rPr>
                          </w:pPr>
                          <w:r>
                            <w:t>užtraukia baudą pateikti deklaracijas, nustatyta tvarka patvirtintas ataskaitas ar kitus dokumentus privalantiems asmenims nuo šešių šimtų penkiasdešimt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e1918a7dbac54940a48e572580787442"/>
                    <w:lock w:val="sdtLocked"/>
                    <w:richText/>
                  </w:sdtPr>
                  <w:sdtContent>
                    <w:p>
                      <w:pPr>
                        <w:spacing w:line="360" w:lineRule="auto"/>
                        <w:ind w:firstLine="720"/>
                        <w:jc w:val="both"/>
                        <w:rPr>
                          <w:szCs w:val="24"/>
                          <w:lang w:val="en-US" w:eastAsia="lt-LT"/>
                        </w:rPr>
                      </w:pPr>
                      <w:sdt>
                        <w:sdtPr>
                          <w:alias w:val="Numeris"/>
                          <w:tag w:val="nr_e1918a7dbac54940a48e572580787442"/>
                          <w:lock w:val="sdtLocked"/>
                          <w:richText/>
                        </w:sdtPr>
                        <w:sdtContent>
                          <w:r>
                            <w:rPr>
                              <w:b/>
                              <w:bCs/>
                              <w:szCs w:val="24"/>
                              <w:lang w:eastAsia="lt-LT"/>
                            </w:rPr>
                            <w:t>190</w:t>
                          </w:r>
                        </w:sdtContent>
                      </w:sdt>
                      <w:r>
                        <w:rPr>
                          <w:b/>
                          <w:bCs/>
                          <w:szCs w:val="24"/>
                          <w:lang w:eastAsia="lt-LT"/>
                        </w:rPr>
                        <w:t xml:space="preserve"> straipsnis. </w:t>
                      </w:r>
                      <w:sdt>
                        <w:sdtPr>
                          <w:alias w:val="Pavadinimas"/>
                          <w:tag w:val="title_e1918a7dbac54940a48e572580787442"/>
                          <w:lock w:val="sdtLocked"/>
                          <w:richText/>
                        </w:sdtPr>
                        <w:sdtContent>
                          <w:r>
                            <w:rPr>
                              <w:b/>
                              <w:bCs/>
                              <w:szCs w:val="24"/>
                              <w:lang w:eastAsia="lt-LT"/>
                            </w:rPr>
                            <w:t>Neteisėtas informacijos apie mokesčių mokėtoją paskleidimas</w:t>
                          </w:r>
                        </w:sdtContent>
                      </w:sdt>
                    </w:p>
                    <w:sdt>
                      <w:sdtPr>
                        <w:alias w:val="190 str. 1 d."/>
                        <w:tag w:val="part_f927cb69b3be4529ac2cc08f596242ec"/>
                        <w:lock w:val="sdtLocked"/>
                        <w:richText/>
                      </w:sdtPr>
                      <w:sdtContent>
                        <w:p>
                          <w:pPr>
                            <w:spacing w:line="360" w:lineRule="auto"/>
                            <w:ind w:firstLine="720"/>
                            <w:jc w:val="both"/>
                            <w:rPr>
                              <w:szCs w:val="24"/>
                              <w:lang w:val="en-US" w:eastAsia="lt-LT"/>
                            </w:rPr>
                          </w:pPr>
                          <w:r>
                            <w:rPr>
                              <w:szCs w:val="24"/>
                              <w:lang w:eastAsia="lt-LT"/>
                            </w:rPr>
                            <w:t>Neteisėtas informacijos apie mokesčių mokėtoją paskleidimas</w:t>
                          </w:r>
                        </w:p>
                        <w:p>
                          <w:pPr>
                            <w:spacing w:line="360" w:lineRule="auto"/>
                            <w:ind w:firstLine="720"/>
                            <w:jc w:val="both"/>
                            <w:rPr>
                              <w:szCs w:val="24"/>
                            </w:rPr>
                          </w:pPr>
                          <w:r>
                            <w:rPr>
                              <w:szCs w:val="24"/>
                              <w:lang w:eastAsia="lt-LT"/>
                            </w:rPr>
                            <w:t>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b1c1ba1384d54a7cb4a70052625bf1c7"/>
                    <w:lock w:val="sdtLocked"/>
                    <w:richText/>
                  </w:sdtPr>
                  <w:sdtContent>
                    <w:p>
                      <w:pPr>
                        <w:spacing w:line="360" w:lineRule="auto"/>
                        <w:ind w:firstLine="720"/>
                        <w:jc w:val="both"/>
                        <w:rPr>
                          <w:szCs w:val="24"/>
                          <w:lang w:eastAsia="lt-LT"/>
                        </w:rPr>
                      </w:pPr>
                      <w:sdt>
                        <w:sdtPr>
                          <w:alias w:val="Numeris"/>
                          <w:tag w:val="nr_b1c1ba1384d54a7cb4a70052625bf1c7"/>
                          <w:lock w:val="sdtLocked"/>
                          <w:richText/>
                        </w:sdtPr>
                        <w:sdtContent>
                          <w:r>
                            <w:rPr>
                              <w:b/>
                              <w:bCs/>
                              <w:szCs w:val="24"/>
                              <w:lang w:eastAsia="lt-LT"/>
                            </w:rPr>
                            <w:t>205</w:t>
                          </w:r>
                        </w:sdtContent>
                      </w:sdt>
                      <w:r>
                        <w:rPr>
                          <w:b/>
                          <w:bCs/>
                          <w:szCs w:val="24"/>
                          <w:lang w:eastAsia="lt-LT"/>
                        </w:rPr>
                        <w:t xml:space="preserve"> straipsnis. </w:t>
                      </w:r>
                      <w:sdt>
                        <w:sdtPr>
                          <w:alias w:val="Pavadinimas"/>
                          <w:tag w:val="title_b1c1ba1384d54a7cb4a70052625bf1c7"/>
                          <w:lock w:val="sdtLocked"/>
                          <w:richText/>
                        </w:sdtPr>
                        <w:sdtContent>
                          <w:r>
                            <w:rPr>
                              <w:b/>
                              <w:szCs w:val="24"/>
                              <w:lang w:eastAsia="lt-LT"/>
                            </w:rPr>
                            <w:t xml:space="preserve">Buhalterinę apskaitą reglamentuojančių teisės aktų pažeidimas </w:t>
                          </w:r>
                        </w:sdtContent>
                      </w:sdt>
                    </w:p>
                    <w:sdt>
                      <w:sdtPr>
                        <w:alias w:val="205 str. 1 d."/>
                        <w:tag w:val="part_075563ccdf7d4abd9167d9f78ef5ba59"/>
                        <w:lock w:val="sdtLocked"/>
                        <w:richText/>
                      </w:sdtPr>
                      <w:sdtContent>
                        <w:p>
                          <w:pPr>
                            <w:spacing w:line="360" w:lineRule="auto"/>
                            <w:ind w:firstLine="720"/>
                            <w:jc w:val="both"/>
                            <w:rPr>
                              <w:szCs w:val="24"/>
                              <w:lang w:eastAsia="lt-LT"/>
                            </w:rPr>
                          </w:pPr>
                          <w:sdt>
                            <w:sdtPr>
                              <w:alias w:val="Numeris"/>
                              <w:tag w:val="nr_075563ccdf7d4abd9167d9f78ef5ba59"/>
                              <w:lock w:val="sdtLocked"/>
                              <w:richText/>
                            </w:sdtPr>
                            <w:sdtContent>
                              <w:r>
                                <w:rPr>
                                  <w:szCs w:val="24"/>
                                  <w:lang w:eastAsia="lt-LT"/>
                                </w:rPr>
                                <w:t>1</w:t>
                              </w:r>
                            </w:sdtContent>
                          </w:sdt>
                          <w:r>
                            <w:rPr>
                              <w:szCs w:val="24"/>
                              <w:lang w:eastAsia="lt-LT"/>
                            </w:rPr>
                            <w:t xml:space="preserve">. Buhalterinę apskaitą reglamentuojančių teisės aktų reikalavimų pažeidimas </w:t>
                          </w:r>
                        </w:p>
                        <w:p>
                          <w:pPr>
                            <w:spacing w:line="360" w:lineRule="auto"/>
                            <w:ind w:firstLine="720"/>
                            <w:jc w:val="both"/>
                            <w:rPr>
                              <w:szCs w:val="24"/>
                              <w:lang w:eastAsia="lt-LT"/>
                            </w:rPr>
                          </w:pPr>
                          <w:r>
                            <w:rPr>
                              <w:szCs w:val="24"/>
                              <w:lang w:eastAsia="lt-LT"/>
                            </w:rPr>
                            <w:t>užtraukia įspėjimą arba baudą nuo keturiasdešimt iki vieno šimto keturiasdešimt eurų.</w:t>
                          </w:r>
                          <w:r>
                            <w:rPr>
                              <w:color w:val="FF0000"/>
                              <w:szCs w:val="24"/>
                              <w:lang w:eastAsia="lt-LT"/>
                            </w:rPr>
                            <w:t xml:space="preserve"> </w:t>
                          </w:r>
                        </w:p>
                      </w:sdtContent>
                    </w:sdt>
                    <w:sdt>
                      <w:sdtPr>
                        <w:alias w:val="205 str. 2 d."/>
                        <w:tag w:val="part_8b7fda9e44f042fb9ff5eccd47729e5b"/>
                        <w:lock w:val="sdtLocked"/>
                        <w:richText/>
                      </w:sdtPr>
                      <w:sdtContent>
                        <w:p>
                          <w:pPr>
                            <w:spacing w:line="360" w:lineRule="auto"/>
                            <w:ind w:firstLine="720"/>
                            <w:jc w:val="both"/>
                            <w:rPr>
                              <w:szCs w:val="24"/>
                              <w:lang w:eastAsia="lt-LT"/>
                            </w:rPr>
                          </w:pPr>
                          <w:sdt>
                            <w:sdtPr>
                              <w:alias w:val="Numeris"/>
                              <w:tag w:val="nr_8b7fda9e44f042fb9ff5eccd47729e5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205 str. 3 d."/>
                        <w:tag w:val="part_4cbb4cc022844e19b5fe27eb592ee343"/>
                        <w:lock w:val="sdtLocked"/>
                        <w:richText/>
                      </w:sdtPr>
                      <w:sdtContent>
                        <w:p>
                          <w:pPr>
                            <w:spacing w:line="360" w:lineRule="auto"/>
                            <w:ind w:firstLine="720"/>
                            <w:jc w:val="both"/>
                            <w:rPr>
                              <w:szCs w:val="24"/>
                              <w:lang w:eastAsia="lt-LT"/>
                            </w:rPr>
                          </w:pPr>
                          <w:sdt>
                            <w:sdtPr>
                              <w:alias w:val="Numeris"/>
                              <w:tag w:val="nr_4cbb4cc022844e19b5fe27eb592ee343"/>
                              <w:lock w:val="sdtLocked"/>
                              <w:richText/>
                            </w:sdtPr>
                            <w:sdtContent>
                              <w:r>
                                <w:rPr>
                                  <w:szCs w:val="24"/>
                                  <w:lang w:eastAsia="lt-LT"/>
                                </w:rPr>
                                <w:t>3</w:t>
                              </w:r>
                            </w:sdtContent>
                          </w:sdt>
                          <w:r>
                            <w:rPr>
                              <w:szCs w:val="24"/>
                              <w:lang w:eastAsia="lt-LT"/>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lang w:eastAsia="lt-LT"/>
                            </w:rPr>
                          </w:pPr>
                          <w:r>
                            <w:rPr>
                              <w:szCs w:val="24"/>
                              <w:lang w:eastAsia="lt-LT"/>
                            </w:rPr>
                            <w:t>užtraukia baudą nuo vieno tūkstančio dviejų šimtų iki vieno tūkstančio aštuonių šimtų dvidešimt eurų.</w:t>
                          </w:r>
                        </w:p>
                      </w:sdtContent>
                    </w:sdt>
                    <w:sdt>
                      <w:sdtPr>
                        <w:alias w:val="205 str. 4 d."/>
                        <w:tag w:val="part_c2ece305999d443ca460a5d835591de7"/>
                        <w:lock w:val="sdtLocked"/>
                        <w:richText/>
                      </w:sdtPr>
                      <w:sdtContent>
                        <w:p>
                          <w:pPr>
                            <w:spacing w:line="360" w:lineRule="auto"/>
                            <w:ind w:firstLine="720"/>
                            <w:jc w:val="both"/>
                            <w:rPr>
                              <w:szCs w:val="24"/>
                              <w:lang w:eastAsia="lt-LT"/>
                            </w:rPr>
                          </w:pPr>
                          <w:sdt>
                            <w:sdtPr>
                              <w:alias w:val="Numeris"/>
                              <w:tag w:val="nr_c2ece305999d443ca460a5d835591de7"/>
                              <w:lock w:val="sdtLocked"/>
                              <w:richText/>
                            </w:sdtPr>
                            <w:sdtContent>
                              <w:r>
                                <w:rPr>
                                  <w:szCs w:val="24"/>
                                  <w:lang w:eastAsia="lt-LT"/>
                                </w:rPr>
                                <w:t>4</w:t>
                              </w:r>
                            </w:sdtContent>
                          </w:sdt>
                          <w:r>
                            <w:rPr>
                              <w:szCs w:val="24"/>
                              <w:lang w:eastAsia="lt-LT"/>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5 str. 5 d."/>
                        <w:tag w:val="part_0ea5f29df4a14e75b709c4dfdb210932"/>
                        <w:lock w:val="sdtLocked"/>
                        <w:richText/>
                      </w:sdtPr>
                      <w:sdtContent>
                        <w:p>
                          <w:pPr>
                            <w:spacing w:line="360" w:lineRule="auto"/>
                            <w:ind w:firstLine="720"/>
                            <w:jc w:val="both"/>
                            <w:rPr>
                              <w:szCs w:val="24"/>
                              <w:lang w:eastAsia="lt-LT"/>
                            </w:rPr>
                          </w:pPr>
                          <w:sdt>
                            <w:sdtPr>
                              <w:alias w:val="Numeris"/>
                              <w:tag w:val="nr_0ea5f29df4a14e75b709c4dfdb210932"/>
                              <w:lock w:val="sdtLocked"/>
                              <w:richText/>
                            </w:sdtPr>
                            <w:sdtContent>
                              <w:r>
                                <w:rPr>
                                  <w:szCs w:val="24"/>
                                  <w:lang w:eastAsia="lt-LT"/>
                                </w:rPr>
                                <w:t>5</w:t>
                              </w:r>
                            </w:sdtContent>
                          </w:sdt>
                          <w:r>
                            <w:rPr>
                              <w:szCs w:val="24"/>
                              <w:lang w:eastAsia="lt-LT"/>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lang w:eastAsia="lt-LT"/>
                            </w:rPr>
                          </w:pPr>
                          <w:r>
                            <w:rPr>
                              <w:szCs w:val="24"/>
                              <w:lang w:eastAsia="lt-LT"/>
                            </w:rPr>
                            <w:t>užtraukia baudą nuo keturių tūkstančių iki penkių tūkstančių penkių šimtų devyniasdešimt eurų.</w:t>
                          </w:r>
                        </w:p>
                      </w:sdtContent>
                    </w:sdt>
                    <w:sdt>
                      <w:sdtPr>
                        <w:alias w:val="205 str. 6 d."/>
                        <w:tag w:val="part_5ebb3df15cc34466b6dd3274435df470"/>
                        <w:lock w:val="sdtLocked"/>
                        <w:richText/>
                      </w:sdtPr>
                      <w:sdtContent>
                        <w:p>
                          <w:pPr>
                            <w:spacing w:line="360" w:lineRule="auto"/>
                            <w:ind w:firstLine="720"/>
                            <w:jc w:val="both"/>
                            <w:rPr>
                              <w:szCs w:val="24"/>
                              <w:lang w:eastAsia="lt-LT"/>
                            </w:rPr>
                          </w:pPr>
                          <w:sdt>
                            <w:sdtPr>
                              <w:alias w:val="Numeris"/>
                              <w:tag w:val="nr_5ebb3df15cc34466b6dd3274435df470"/>
                              <w:lock w:val="sdtLocked"/>
                              <w:richText/>
                            </w:sdtPr>
                            <w:sdtContent>
                              <w:r>
                                <w:rPr>
                                  <w:szCs w:val="24"/>
                                  <w:lang w:eastAsia="lt-LT"/>
                                </w:rPr>
                                <w:t>6</w:t>
                              </w:r>
                            </w:sdtContent>
                          </w:sdt>
                          <w:r>
                            <w:rPr>
                              <w:szCs w:val="24"/>
                              <w:lang w:eastAsia="lt-LT"/>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lang w:eastAsia="lt-LT"/>
                            </w:rPr>
                            <w:t>užtraukia baudą nuo penkių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8 str."/>
                    <w:tag w:val="part_5fe3f5755c0d435e8c7820c194c96080"/>
                    <w:lock w:val="sdtLocked"/>
                    <w:richText/>
                  </w:sdtPr>
                  <w:sdtContent>
                    <w:p>
                      <w:pPr>
                        <w:spacing w:line="360" w:lineRule="auto"/>
                        <w:ind w:firstLine="720"/>
                        <w:jc w:val="both"/>
                        <w:rPr>
                          <w:szCs w:val="24"/>
                          <w:lang w:eastAsia="lt-LT"/>
                        </w:rPr>
                      </w:pPr>
                      <w:sdt>
                        <w:sdtPr>
                          <w:alias w:val="Numeris"/>
                          <w:tag w:val="nr_5fe3f5755c0d435e8c7820c194c96080"/>
                          <w:lock w:val="sdtLocked"/>
                          <w:richText/>
                        </w:sdtPr>
                        <w:sdtContent>
                          <w:r>
                            <w:rPr>
                              <w:b/>
                              <w:bCs/>
                              <w:szCs w:val="24"/>
                              <w:lang w:eastAsia="lt-LT"/>
                            </w:rPr>
                            <w:t>208</w:t>
                          </w:r>
                        </w:sdtContent>
                      </w:sdt>
                      <w:r>
                        <w:rPr>
                          <w:b/>
                          <w:bCs/>
                          <w:szCs w:val="24"/>
                          <w:lang w:eastAsia="lt-LT"/>
                        </w:rPr>
                        <w:t xml:space="preserve"> straipsnis. </w:t>
                      </w:r>
                      <w:sdt>
                        <w:sdtPr>
                          <w:alias w:val="Pavadinimas"/>
                          <w:tag w:val="title_5fe3f5755c0d435e8c7820c194c96080"/>
                          <w:lock w:val="sdtLocked"/>
                          <w:richText/>
                        </w:sdtPr>
                        <w:sdtContent>
                          <w:r>
                            <w:rPr>
                              <w:b/>
                              <w:szCs w:val="24"/>
                              <w:lang w:eastAsia="lt-LT"/>
                            </w:rPr>
                            <w:t>Kontrabanda</w:t>
                          </w:r>
                        </w:sdtContent>
                      </w:sdt>
                    </w:p>
                    <w:sdt>
                      <w:sdtPr>
                        <w:alias w:val="208 str. 1 d."/>
                        <w:tag w:val="part_b1c351da01094f82a5f3340c5b9d7fd5"/>
                        <w:lock w:val="sdtLocked"/>
                        <w:richText/>
                      </w:sdtPr>
                      <w:sdtContent>
                        <w:p>
                          <w:pPr>
                            <w:spacing w:line="360" w:lineRule="auto"/>
                            <w:ind w:firstLine="720"/>
                            <w:jc w:val="both"/>
                            <w:rPr>
                              <w:lang w:eastAsia="lt-LT"/>
                            </w:rPr>
                          </w:pPr>
                          <w:sdt>
                            <w:sdtPr>
                              <w:alias w:val="Numeris"/>
                              <w:tag w:val="nr_b1c351da01094f82a5f3340c5b9d7fd5"/>
                              <w:lock w:val="sdtLocked"/>
                              <w:richText/>
                            </w:sdtPr>
                            <w:sdtContent>
                              <w:r>
                                <w:rPr>
                                  <w:lang w:eastAsia="lt-LT"/>
                                </w:rPr>
                                <w:t>1</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neviršija penkių bazinių bausmių ir nuobaudų dydžių,</w:t>
                          </w:r>
                        </w:p>
                        <w:p>
                          <w:pPr>
                            <w:spacing w:line="360" w:lineRule="auto"/>
                            <w:ind w:firstLine="720"/>
                            <w:jc w:val="both"/>
                            <w:rPr>
                              <w:lang w:eastAsia="lt-LT"/>
                            </w:rPr>
                          </w:pPr>
                          <w:r>
                            <w:rPr>
                              <w:lang w:eastAsia="lt-LT"/>
                            </w:rPr>
                            <w:t>užtraukia baudą nuo dviejų šimtų iki vieno tūkstančio vieno šimto dvidešimt eurų.</w:t>
                          </w:r>
                        </w:p>
                      </w:sdtContent>
                    </w:sdt>
                    <w:sdt>
                      <w:sdtPr>
                        <w:alias w:val="208 str. 2 d."/>
                        <w:tag w:val="part_cb617435759440589a07c2f026f0c989"/>
                        <w:lock w:val="sdtLocked"/>
                        <w:richText/>
                      </w:sdtPr>
                      <w:sdtContent>
                        <w:p>
                          <w:pPr>
                            <w:spacing w:line="360" w:lineRule="auto"/>
                            <w:ind w:firstLine="720"/>
                            <w:jc w:val="both"/>
                            <w:rPr>
                              <w:lang w:eastAsia="lt-LT"/>
                            </w:rPr>
                          </w:pPr>
                          <w:sdt>
                            <w:sdtPr>
                              <w:alias w:val="Numeris"/>
                              <w:tag w:val="nr_cb617435759440589a07c2f026f0c989"/>
                              <w:lock w:val="sdtLocked"/>
                              <w:richText/>
                            </w:sdtPr>
                            <w:sdtContent>
                              <w:r>
                                <w:rPr>
                                  <w:lang w:eastAsia="lt-LT"/>
                                </w:rPr>
                                <w:t>2</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bazinių bausmių ir nuobaudų dydžių,</w:t>
                          </w:r>
                        </w:p>
                        <w:p>
                          <w:pPr>
                            <w:spacing w:line="360" w:lineRule="auto"/>
                            <w:ind w:firstLine="720"/>
                            <w:jc w:val="both"/>
                            <w:rPr>
                              <w:lang w:eastAsia="lt-LT"/>
                            </w:rPr>
                          </w:pPr>
                          <w:r>
                            <w:rPr>
                              <w:lang w:eastAsia="lt-LT"/>
                            </w:rPr>
                            <w:t xml:space="preserve">užtraukia baudą nuo vieno tūkstančio aštuonių šimtų dvidešimt iki keturių tūkstančių eurų. </w:t>
                          </w:r>
                        </w:p>
                      </w:sdtContent>
                    </w:sdt>
                    <w:sdt>
                      <w:sdtPr>
                        <w:alias w:val="208 str. 3 d."/>
                        <w:tag w:val="part_fb8fabb309f141ac83b708fd06a651e8"/>
                        <w:lock w:val="sdtLocked"/>
                        <w:richText/>
                      </w:sdtPr>
                      <w:sdtContent>
                        <w:p>
                          <w:pPr>
                            <w:spacing w:line="360" w:lineRule="auto"/>
                            <w:ind w:firstLine="720"/>
                            <w:jc w:val="both"/>
                            <w:rPr>
                              <w:lang w:eastAsia="lt-LT"/>
                            </w:rPr>
                          </w:pPr>
                          <w:sdt>
                            <w:sdtPr>
                              <w:alias w:val="Numeris"/>
                              <w:tag w:val="nr_fb8fabb309f141ac83b708fd06a651e8"/>
                              <w:lock w:val="sdtLocked"/>
                              <w:richText/>
                            </w:sdtPr>
                            <w:sdtContent>
                              <w:r>
                                <w:rPr>
                                  <w:lang w:eastAsia="lt-LT"/>
                                </w:rPr>
                                <w:t>3</w:t>
                              </w:r>
                            </w:sdtContent>
                          </w:sdt>
                          <w:r>
                            <w:rPr>
                              <w:lang w:eastAsia="lt-LT"/>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w:t>
                          </w:r>
                          <w:r>
                            <w:rPr>
                              <w:iCs/>
                              <w:lang w:eastAsia="lt-LT"/>
                            </w:rPr>
                            <w:t>tam tikrų dopingo medžiagų kontrolės įstatyme</w:t>
                          </w:r>
                          <w:r>
                            <w:rPr>
                              <w:lang w:eastAsia="lt-LT"/>
                            </w:rPr>
                            <w:t xml:space="preserv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lang w:eastAsia="lt-LT"/>
                            </w:rPr>
                          </w:pPr>
                          <w:r>
                            <w:rPr>
                              <w:lang w:eastAsia="lt-LT"/>
                            </w:rPr>
                            <w:t xml:space="preserve">užtraukia baudą nuo trijų tūkstančių penkių šimtų iki šešių tūkstančių eurų. </w:t>
                          </w:r>
                        </w:p>
                      </w:sdtContent>
                    </w:sdt>
                    <w:sdt>
                      <w:sdtPr>
                        <w:alias w:val="208 str. 4 d."/>
                        <w:tag w:val="part_913d4bd1619844d196549cb20d4539b9"/>
                        <w:lock w:val="sdtLocked"/>
                        <w:richText/>
                      </w:sdtPr>
                      <w:sdtContent>
                        <w:p>
                          <w:pPr>
                            <w:spacing w:line="360" w:lineRule="auto"/>
                            <w:ind w:firstLine="720"/>
                            <w:jc w:val="both"/>
                            <w:rPr>
                              <w:lang w:eastAsia="lt-LT"/>
                            </w:rPr>
                          </w:pPr>
                          <w:sdt>
                            <w:sdtPr>
                              <w:alias w:val="Numeris"/>
                              <w:tag w:val="nr_913d4bd1619844d196549cb20d4539b9"/>
                              <w:lock w:val="sdtLocked"/>
                              <w:richText/>
                            </w:sdtPr>
                            <w:sdtContent>
                              <w:r>
                                <w:rPr>
                                  <w:lang w:eastAsia="lt-LT"/>
                                </w:rPr>
                                <w:t>4</w:t>
                              </w:r>
                            </w:sdtContent>
                          </w:sdt>
                          <w:r>
                            <w:rPr>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179e094c4d7f4fab938494bc49e3d6f6"/>
                        <w:lock w:val="sdtLocked"/>
                        <w:richText/>
                      </w:sdtPr>
                      <w:sdtContent>
                        <w:p>
                          <w:pPr>
                            <w:spacing w:line="360" w:lineRule="auto"/>
                            <w:ind w:firstLine="720"/>
                            <w:jc w:val="both"/>
                            <w:rPr>
                              <w:szCs w:val="24"/>
                            </w:rPr>
                          </w:pPr>
                          <w:sdt>
                            <w:sdtPr>
                              <w:alias w:val="Numeris"/>
                              <w:tag w:val="nr_179e094c4d7f4fab938494bc49e3d6f6"/>
                              <w:lock w:val="sdtLocked"/>
                              <w:richText/>
                            </w:sdtPr>
                            <w:sdtContent>
                              <w:r>
                                <w:t>5</w:t>
                              </w:r>
                            </w:sdtContent>
                          </w:sdt>
                          <w:r>
                            <w:t>. Šiame straipsnyje nurodytų prekių</w:t>
                          </w:r>
                          <w:r>
                            <w:rPr>
                              <w:bCs/>
                            </w:rPr>
                            <w:t xml:space="preserve">, meno vertybių ar kitų privalomų pateikti muitinei daiktų </w:t>
                          </w:r>
                          <w:r>
                            <w:t>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ff17a9a500904e26993153aec415236d"/>
                    <w:lock w:val="sdtLocked"/>
                    <w:richText/>
                  </w:sdtPr>
                  <w:sdtContent>
                    <w:p>
                      <w:pPr>
                        <w:spacing w:line="360" w:lineRule="auto"/>
                        <w:ind w:left="2552" w:hanging="1832"/>
                        <w:jc w:val="both"/>
                        <w:rPr>
                          <w:lang w:eastAsia="lt-LT"/>
                        </w:rPr>
                      </w:pPr>
                      <w:sdt>
                        <w:sdtPr>
                          <w:alias w:val="Numeris"/>
                          <w:tag w:val="nr_ff17a9a500904e26993153aec415236d"/>
                          <w:lock w:val="sdtLocked"/>
                          <w:richText/>
                        </w:sdtPr>
                        <w:sdtContent>
                          <w:r>
                            <w:rPr>
                              <w:b/>
                              <w:lang w:eastAsia="lt-LT"/>
                            </w:rPr>
                            <w:t>209</w:t>
                          </w:r>
                          <w:r>
                            <w:rPr>
                              <w:b/>
                              <w:vertAlign w:val="superscript"/>
                              <w:lang w:eastAsia="lt-LT"/>
                            </w:rPr>
                            <w:t>1</w:t>
                          </w:r>
                        </w:sdtContent>
                      </w:sdt>
                      <w:r>
                        <w:rPr>
                          <w:b/>
                          <w:lang w:eastAsia="lt-LT"/>
                        </w:rPr>
                        <w:t xml:space="preserve"> straipsnis. </w:t>
                      </w:r>
                      <w:sdt>
                        <w:sdtPr>
                          <w:alias w:val="Pavadinimas"/>
                          <w:tag w:val="title_ff17a9a500904e26993153aec415236d"/>
                          <w:lock w:val="sdtLocked"/>
                          <w:richText/>
                        </w:sdtPr>
                        <w:sdtContent>
                          <w:r>
                            <w:rPr>
                              <w:b/>
                            </w:rPr>
                            <w:t>Lietuvos Respublikos įstatymuose nustatytos pareigos vykdyti turgaviečių stebėseną nevykdymas</w:t>
                          </w:r>
                        </w:sdtContent>
                      </w:sdt>
                    </w:p>
                    <w:sdt>
                      <w:sdtPr>
                        <w:alias w:val="209-1 str. 1 d."/>
                        <w:tag w:val="part_daa23ee807ce4b7cacd4f57438956a00"/>
                        <w:lock w:val="sdtLocked"/>
                        <w:richText/>
                      </w:sdtPr>
                      <w:sdtContent>
                        <w:p>
                          <w:pPr>
                            <w:spacing w:line="360" w:lineRule="auto"/>
                            <w:ind w:firstLine="720"/>
                            <w:jc w:val="both"/>
                            <w:rPr>
                              <w:lang w:eastAsia="lt-LT"/>
                            </w:rPr>
                          </w:pPr>
                          <w:sdt>
                            <w:sdtPr>
                              <w:alias w:val="Numeris"/>
                              <w:tag w:val="nr_daa23ee807ce4b7cacd4f57438956a00"/>
                              <w:lock w:val="sdtLocked"/>
                              <w:richText/>
                            </w:sdtPr>
                            <w:sdtContent>
                              <w:r>
                                <w:rPr>
                                  <w:lang w:eastAsia="lt-LT"/>
                                </w:rPr>
                                <w:t>1</w:t>
                              </w:r>
                            </w:sdtContent>
                          </w:sdt>
                          <w:r>
                            <w:rPr>
                              <w:lang w:eastAsia="lt-LT"/>
                            </w:rPr>
                            <w:t>. Lietuvos Respublikos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kad jie nebūtų gabenami, laikomi neturint licencijos verstis mažmenine prekyba tabako gaminiais ir (ar) alkoholiniais gėrimais, ir (arba) nedelsiant pranešti policijai apie galimai neteisėtą prekybą akcizais apmokestinamomis prekėmis jų administruojamose turgavietėse arba šių prekių gabenimą, laikymą nevykdymas</w:t>
                          </w:r>
                        </w:p>
                        <w:p>
                          <w:pPr>
                            <w:spacing w:line="360" w:lineRule="auto"/>
                            <w:ind w:firstLine="720"/>
                            <w:jc w:val="both"/>
                            <w:rPr>
                              <w:szCs w:val="24"/>
                            </w:rPr>
                          </w:pPr>
                          <w:r>
                            <w:rPr>
                              <w:lang w:eastAsia="lt-LT"/>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8ca09d7d13444707b45db819c0ae990d"/>
                        <w:lock w:val="sdtLocked"/>
                        <w:richText/>
                      </w:sdtPr>
                      <w:sdtContent>
                        <w:p>
                          <w:pPr>
                            <w:spacing w:line="360" w:lineRule="auto"/>
                            <w:ind w:firstLine="720"/>
                            <w:jc w:val="both"/>
                          </w:pPr>
                          <w:sdt>
                            <w:sdtPr>
                              <w:alias w:val="Numeris"/>
                              <w:tag w:val="nr_8ca09d7d13444707b45db819c0ae990d"/>
                              <w:lock w:val="sdtLocked"/>
                              <w:richText/>
                            </w:sdtPr>
                            <w:sdtContent>
                              <w:r>
                                <w:t>1</w:t>
                              </w:r>
                            </w:sdtContent>
                          </w:sdt>
                          <w:r>
                            <w:t xml:space="preserve">. Per Lietuvos Respublikos pasienio kontrolės punktą, kuriame veikia muitinės įstaiga, į Europos Sąjungos muitų teritoriją atvykstančių transporto priemonių arba iš Europos Sąjungos muitų teritorijos išvykstančių transporto priemonių nesustojimas muitinės įstaigoje ar kitoje muitinės nustatytoje vietoje, kad būtų atliktas muitinis tikrinimas, </w:t>
                          </w:r>
                        </w:p>
                        <w:p>
                          <w:pPr>
                            <w:spacing w:line="360" w:lineRule="auto"/>
                            <w:ind w:firstLine="720"/>
                            <w:jc w:val="both"/>
                          </w:pPr>
                          <w:r>
                            <w:t xml:space="preserve">užtraukia baudą nuo penkių šimtų iki vieno tūkstančio eurų. </w:t>
                          </w:r>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7fa5ef4e9ee24b05ac8cb58e14d51750"/>
                        <w:lock w:val="sdtLocked"/>
                        <w:richText/>
                      </w:sdtPr>
                      <w:sdtContent>
                        <w:p>
                          <w:pPr>
                            <w:spacing w:line="360" w:lineRule="auto"/>
                            <w:ind w:firstLine="720"/>
                            <w:jc w:val="both"/>
                          </w:pPr>
                          <w:sdt>
                            <w:sdtPr>
                              <w:alias w:val="Numeris"/>
                              <w:tag w:val="nr_7fa5ef4e9ee24b05ac8cb58e14d51750"/>
                              <w:lock w:val="sdtLocked"/>
                              <w:richText/>
                            </w:sdtPr>
                            <w:sdtContent>
                              <w:r>
                                <w:t>3</w:t>
                              </w:r>
                            </w:sdtContent>
                          </w:sdt>
                          <w:r>
                            <w:t>. Muitinės prižiūrimų prekių iškrovimas iš į Europos Sąjungos muitų teritoriją atvykstančių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t>užtraukia baudą nuo vieno tūkstančio iki dviejų tūkstančių eurų.</w:t>
                          </w:r>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95e2b6bdd482485c85fde6aa50d88c99"/>
                    <w:lock w:val="sdtLocked"/>
                    <w:richText/>
                  </w:sdtPr>
                  <w:sdtContent>
                    <w:p>
                      <w:pPr>
                        <w:spacing w:line="360" w:lineRule="auto"/>
                        <w:ind w:firstLine="720"/>
                        <w:jc w:val="both"/>
                        <w:rPr>
                          <w:lang w:eastAsia="lt-LT"/>
                        </w:rPr>
                      </w:pPr>
                      <w:sdt>
                        <w:sdtPr>
                          <w:alias w:val="Numeris"/>
                          <w:tag w:val="nr_95e2b6bdd482485c85fde6aa50d88c99"/>
                          <w:lock w:val="sdtLocked"/>
                          <w:richText/>
                        </w:sdtPr>
                        <w:sdtContent>
                          <w:r>
                            <w:rPr>
                              <w:b/>
                              <w:bCs/>
                              <w:lang w:eastAsia="lt-LT"/>
                            </w:rPr>
                            <w:t>211</w:t>
                          </w:r>
                        </w:sdtContent>
                      </w:sdt>
                      <w:r>
                        <w:rPr>
                          <w:b/>
                          <w:bCs/>
                          <w:lang w:eastAsia="lt-LT"/>
                        </w:rPr>
                        <w:t xml:space="preserve"> straipsnis. </w:t>
                      </w:r>
                      <w:sdt>
                        <w:sdtPr>
                          <w:alias w:val="Pavadinimas"/>
                          <w:tag w:val="title_95e2b6bdd482485c85fde6aa50d88c99"/>
                          <w:lock w:val="sdtLocked"/>
                          <w:richText/>
                        </w:sdtPr>
                        <w:sdtContent>
                          <w:r>
                            <w:rPr>
                              <w:b/>
                              <w:bCs/>
                            </w:rPr>
                            <w:t>Muitinės formalumų atlikimo tvarkos pažeidimas</w:t>
                          </w:r>
                          <w:r>
                            <w:rPr>
                              <w:b/>
                              <w:lang w:eastAsia="lt-LT"/>
                            </w:rPr>
                            <w:t xml:space="preserve"> </w:t>
                          </w:r>
                        </w:sdtContent>
                      </w:sdt>
                    </w:p>
                    <w:sdt>
                      <w:sdtPr>
                        <w:alias w:val="211 str. 1 d."/>
                        <w:tag w:val="part_9c8cee4141d041bb9e22cace00308541"/>
                        <w:lock w:val="sdtLocked"/>
                        <w:richText/>
                      </w:sdtPr>
                      <w:sdtContent>
                        <w:p>
                          <w:pPr>
                            <w:spacing w:line="360" w:lineRule="auto"/>
                            <w:ind w:firstLine="720"/>
                            <w:jc w:val="both"/>
                          </w:pPr>
                          <w:sdt>
                            <w:sdtPr>
                              <w:alias w:val="Numeris"/>
                              <w:tag w:val="nr_9c8cee4141d041bb9e22cace00308541"/>
                              <w:lock w:val="sdtLocked"/>
                              <w:richText/>
                            </w:sdtPr>
                            <w:sdtContent>
                              <w:r>
                                <w:t>1</w:t>
                              </w:r>
                            </w:sdtContent>
                          </w:sdt>
                          <w:r>
                            <w:t>. Prekių, kurioms įforminta ar turi būti įforminta bet kuri muitinės procedūra, nepateikimas per nustatytą muitinės procedūros vykdymo terminą muitinės formalumams su prekėmis atlikti arba deklaravimas pažeidžiant nustatytą tvarką</w:t>
                          </w:r>
                        </w:p>
                        <w:p>
                          <w:pPr>
                            <w:spacing w:line="360" w:lineRule="auto"/>
                            <w:ind w:firstLine="720"/>
                            <w:jc w:val="both"/>
                          </w:pPr>
                          <w:r>
                            <w:t xml:space="preserve">užtraukia baudą nuo devynių </w:t>
                          </w:r>
                          <w:r>
                            <w:rPr>
                              <w:lang w:eastAsia="lt-LT"/>
                            </w:rPr>
                            <w:t xml:space="preserve">šimtų iki vieno tūkstančio penkių šimtų eurų. </w:t>
                          </w:r>
                        </w:p>
                      </w:sdtContent>
                    </w:sdt>
                    <w:sdt>
                      <w:sdtPr>
                        <w:alias w:val="211 str. 2 d."/>
                        <w:tag w:val="part_5ce995eb0a3d4ddaa95632f01e535700"/>
                        <w:lock w:val="sdtLocked"/>
                        <w:richText/>
                      </w:sdtPr>
                      <w:sdtContent>
                        <w:p>
                          <w:pPr>
                            <w:spacing w:line="360" w:lineRule="auto"/>
                            <w:ind w:firstLine="720"/>
                            <w:jc w:val="both"/>
                          </w:pPr>
                          <w:sdt>
                            <w:sdtPr>
                              <w:alias w:val="Numeris"/>
                              <w:tag w:val="nr_5ce995eb0a3d4ddaa95632f01e535700"/>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 xml:space="preserve">užtraukia baudą nuo </w:t>
                          </w:r>
                          <w:r>
                            <w:rPr>
                              <w:lang w:eastAsia="lt-LT"/>
                            </w:rPr>
                            <w:t>vieno tūkstančio keturių šimtų iki trijų tūkstančių eurų</w:t>
                          </w:r>
                          <w: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2 str."/>
                    <w:tag w:val="part_ac5da1b9ef944561b90308da60f45212"/>
                    <w:lock w:val="sdtLocked"/>
                    <w:richText/>
                  </w:sdtPr>
                  <w:sdtContent>
                    <w:p>
                      <w:pPr>
                        <w:spacing w:line="360" w:lineRule="auto"/>
                        <w:ind w:firstLine="720"/>
                        <w:jc w:val="both"/>
                        <w:rPr>
                          <w:lang w:eastAsia="lt-LT"/>
                        </w:rPr>
                      </w:pPr>
                      <w:sdt>
                        <w:sdtPr>
                          <w:alias w:val="Numeris"/>
                          <w:tag w:val="nr_ac5da1b9ef944561b90308da60f45212"/>
                          <w:lock w:val="sdtLocked"/>
                          <w:richText/>
                        </w:sdtPr>
                        <w:sdtContent>
                          <w:r>
                            <w:rPr>
                              <w:b/>
                              <w:bCs/>
                              <w:lang w:eastAsia="lt-LT"/>
                            </w:rPr>
                            <w:t>212</w:t>
                          </w:r>
                        </w:sdtContent>
                      </w:sdt>
                      <w:r>
                        <w:rPr>
                          <w:b/>
                          <w:bCs/>
                          <w:lang w:eastAsia="lt-LT"/>
                        </w:rPr>
                        <w:t xml:space="preserve"> straipsnis. </w:t>
                      </w:r>
                      <w:sdt>
                        <w:sdtPr>
                          <w:alias w:val="Pavadinimas"/>
                          <w:tag w:val="title_ac5da1b9ef944561b90308da60f45212"/>
                          <w:lock w:val="sdtLocked"/>
                          <w:richText/>
                        </w:sdtPr>
                        <w:sdtContent>
                          <w:r>
                            <w:rPr>
                              <w:b/>
                              <w:lang w:eastAsia="lt-LT"/>
                            </w:rPr>
                            <w:t>Prekių deklaravimo tvarkos pažeidimas</w:t>
                          </w:r>
                        </w:sdtContent>
                      </w:sdt>
                    </w:p>
                    <w:sdt>
                      <w:sdtPr>
                        <w:alias w:val="212 str. 1 d."/>
                        <w:tag w:val="part_20c43f8c3ad84f68adeefda159bd389f"/>
                        <w:lock w:val="sdtLocked"/>
                        <w:richText/>
                      </w:sdtPr>
                      <w:sdtContent>
                        <w:p>
                          <w:pPr>
                            <w:spacing w:line="360" w:lineRule="auto"/>
                            <w:ind w:firstLine="720"/>
                            <w:jc w:val="both"/>
                          </w:pPr>
                          <w:sdt>
                            <w:sdtPr>
                              <w:alias w:val="Numeris"/>
                              <w:tag w:val="nr_20c43f8c3ad84f68adeefda159bd389f"/>
                              <w:lock w:val="sdtLocked"/>
                              <w:richText/>
                            </w:sdtPr>
                            <w:sdtContent>
                              <w:r>
                                <w:t>1</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pPr>
                          <w:r>
                            <w:t xml:space="preserve">užtraukia įspėjimą arba baudą nuo trisdešimt iki vieno šimto </w:t>
                          </w:r>
                          <w:r>
                            <w:rPr>
                              <w:lang w:eastAsia="lt-LT"/>
                            </w:rPr>
                            <w:t xml:space="preserve">aštuoniasdešimt </w:t>
                          </w:r>
                          <w:r>
                            <w:t>eurų.</w:t>
                          </w:r>
                        </w:p>
                      </w:sdtContent>
                    </w:sdt>
                    <w:sdt>
                      <w:sdtPr>
                        <w:alias w:val="212 str. 2 d."/>
                        <w:tag w:val="part_f9a4cfb7f1b84806ae6051ef7dbbdd01"/>
                        <w:lock w:val="sdtLocked"/>
                        <w:richText/>
                      </w:sdtPr>
                      <w:sdtContent>
                        <w:p>
                          <w:pPr>
                            <w:spacing w:line="360" w:lineRule="auto"/>
                            <w:ind w:firstLine="720"/>
                            <w:jc w:val="both"/>
                          </w:pPr>
                          <w:sdt>
                            <w:sdtPr>
                              <w:alias w:val="Numeris"/>
                              <w:tag w:val="nr_f9a4cfb7f1b84806ae6051ef7dbbdd01"/>
                              <w:lock w:val="sdtLocked"/>
                              <w:richText/>
                            </w:sdtPr>
                            <w:sdtContent>
                              <w:r>
                                <w:t>2</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pPr>
                          <w:r>
                            <w:t xml:space="preserve">užtraukia baudą nuo trijų šimtų iki </w:t>
                          </w:r>
                          <w:r>
                            <w:rPr>
                              <w:lang w:eastAsia="lt-LT"/>
                            </w:rPr>
                            <w:t xml:space="preserve">vieno tūkstančio devynių šimtų </w:t>
                          </w:r>
                          <w:r>
                            <w:t>eurų.</w:t>
                          </w:r>
                        </w:p>
                      </w:sdtContent>
                    </w:sdt>
                    <w:sdt>
                      <w:sdtPr>
                        <w:alias w:val="212 str. 3 d."/>
                        <w:tag w:val="part_c8299da356944e2a8e7da4506cf5795b"/>
                        <w:lock w:val="sdtLocked"/>
                        <w:richText/>
                      </w:sdtPr>
                      <w:sdtContent>
                        <w:p>
                          <w:pPr>
                            <w:spacing w:line="360" w:lineRule="auto"/>
                            <w:ind w:firstLine="720"/>
                            <w:jc w:val="both"/>
                          </w:pPr>
                          <w:sdt>
                            <w:sdtPr>
                              <w:alias w:val="Numeris"/>
                              <w:tag w:val="nr_c8299da356944e2a8e7da4506cf5795b"/>
                              <w:lock w:val="sdtLocked"/>
                              <w:richText/>
                            </w:sdtPr>
                            <w:sdtContent>
                              <w:r>
                                <w:t>3</w:t>
                              </w:r>
                            </w:sdtContent>
                          </w:sdt>
                          <w:r>
                            <w:t>. Netikslios ir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rPr>
                              <w:szCs w:val="24"/>
                            </w:rPr>
                          </w:pPr>
                          <w:r>
                            <w:t xml:space="preserve">užtraukia baudą nuo vieno tūkstančio </w:t>
                          </w:r>
                          <w:r>
                            <w:rPr>
                              <w:lang w:eastAsia="lt-LT"/>
                            </w:rPr>
                            <w:t xml:space="preserve">devynių </w:t>
                          </w:r>
                          <w:r>
                            <w:t>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c0d5f05dba024e0a909f41f3b80b3f68"/>
                        <w:lock w:val="sdtLocked"/>
                        <w:richText/>
                      </w:sdtPr>
                      <w:sdtContent>
                        <w:p>
                          <w:pPr>
                            <w:spacing w:line="360" w:lineRule="auto"/>
                            <w:ind w:firstLine="720"/>
                            <w:jc w:val="both"/>
                            <w:rPr>
                              <w:szCs w:val="24"/>
                              <w:lang w:eastAsia="lt-LT"/>
                            </w:rPr>
                          </w:pPr>
                          <w:sdt>
                            <w:sdtPr>
                              <w:alias w:val="Numeris"/>
                              <w:tag w:val="nr_c0d5f05dba024e0a909f41f3b80b3f68"/>
                              <w:lock w:val="sdtLocked"/>
                              <w:richText/>
                            </w:sdtPr>
                            <w:sdtContent>
                              <w:r>
                                <w:rPr>
                                  <w:szCs w:val="24"/>
                                  <w:lang w:eastAsia="lt-LT"/>
                                </w:rPr>
                                <w:t>1</w:t>
                              </w:r>
                            </w:sdtContent>
                          </w:sdt>
                          <w:r>
                            <w:rPr>
                              <w:szCs w:val="24"/>
                              <w:lang w:eastAsia="lt-LT"/>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lt-LT"/>
                            </w:rPr>
                            <w:t>užtraukia baudą nuo trijų šimtų devyniasdešimt iki vieno tūkstančio vieno šimto septyniasdešimt eurų.</w:t>
                          </w:r>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cbb5988556554328a80dd48b39b68026"/>
                    <w:lock w:val="sdtLocked"/>
                    <w:richText/>
                  </w:sdtPr>
                  <w:sdtContent>
                    <w:p>
                      <w:pPr>
                        <w:spacing w:line="360" w:lineRule="auto"/>
                        <w:ind w:left="2410" w:hanging="1690"/>
                        <w:jc w:val="both"/>
                        <w:rPr>
                          <w:color w:val="000000"/>
                          <w:szCs w:val="24"/>
                        </w:rPr>
                      </w:pPr>
                      <w:sdt>
                        <w:sdtPr>
                          <w:alias w:val="Numeris"/>
                          <w:tag w:val="nr_cbb5988556554328a80dd48b39b68026"/>
                          <w:lock w:val="sdtLocked"/>
                          <w:richText/>
                        </w:sdtPr>
                        <w:sdtContent>
                          <w:r>
                            <w:rPr>
                              <w:b/>
                              <w:bCs/>
                              <w:color w:val="000000"/>
                              <w:szCs w:val="24"/>
                            </w:rPr>
                            <w:t>223</w:t>
                          </w:r>
                        </w:sdtContent>
                      </w:sdt>
                      <w:r>
                        <w:rPr>
                          <w:b/>
                          <w:bCs/>
                          <w:color w:val="000000"/>
                          <w:szCs w:val="24"/>
                        </w:rPr>
                        <w:t> straipsnis. </w:t>
                      </w:r>
                      <w:sdt>
                        <w:sdtPr>
                          <w:alias w:val="Pavadinimas"/>
                          <w:tag w:val="title_cbb5988556554328a80dd48b39b68026"/>
                          <w:lock w:val="sdtLocked"/>
                          <w:richText/>
                        </w:sdtPr>
                        <w:sdtContent>
                          <w:r>
                            <w:rPr>
                              <w:b/>
                              <w:bCs/>
                              <w:color w:val="000000"/>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14b6fa108e22410eadb184aaeff57d0f"/>
                        <w:lock w:val="sdtLocked"/>
                        <w:richText/>
                      </w:sdtPr>
                      <w:sdtContent>
                        <w:p>
                          <w:pPr>
                            <w:spacing w:line="360" w:lineRule="auto"/>
                            <w:ind w:firstLine="720"/>
                            <w:jc w:val="both"/>
                            <w:rPr>
                              <w:color w:val="000000"/>
                              <w:szCs w:val="24"/>
                            </w:rPr>
                          </w:pPr>
                          <w:sdt>
                            <w:sdtPr>
                              <w:alias w:val="Numeris"/>
                              <w:tag w:val="nr_14b6fa108e22410eadb184aaeff57d0f"/>
                              <w:lock w:val="sdtLocked"/>
                              <w:richText/>
                            </w:sdtPr>
                            <w:sdtContent>
                              <w:r>
                                <w:rPr>
                                  <w:color w:val="000000"/>
                                  <w:szCs w:val="24"/>
                                </w:rPr>
                                <w:t>1</w:t>
                              </w:r>
                            </w:sdtContent>
                          </w:sdt>
                          <w:r>
                            <w:rPr>
                              <w:color w:val="000000"/>
                              <w:szCs w:val="24"/>
                            </w:rPr>
                            <w:t xml:space="preserve">. Neteisingų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 xml:space="preserve">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w:t>
                          </w:r>
                          <w:r>
                            <w:rPr>
                              <w:bCs/>
                              <w:szCs w:val="24"/>
                            </w:rPr>
                            <w:t xml:space="preserve">metinę ataskaitą, </w:t>
                          </w:r>
                          <w:r>
                            <w:rPr>
                              <w:color w:val="000000"/>
                              <w:szCs w:val="24"/>
                            </w:rPr>
                            <w:t>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color w:val="000000"/>
                              <w:szCs w:val="24"/>
                            </w:rPr>
                          </w:pPr>
                          <w:r>
                            <w:rPr>
                              <w:color w:val="000000"/>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3f97fc58601e45b88b0017abc3111a2d"/>
                        <w:lock w:val="sdtLocked"/>
                        <w:richText/>
                      </w:sdtPr>
                      <w:sdtContent>
                        <w:p>
                          <w:pPr>
                            <w:spacing w:line="360" w:lineRule="auto"/>
                            <w:ind w:firstLine="720"/>
                            <w:jc w:val="both"/>
                            <w:rPr>
                              <w:color w:val="000000"/>
                              <w:szCs w:val="24"/>
                            </w:rPr>
                          </w:pPr>
                          <w:sdt>
                            <w:sdtPr>
                              <w:alias w:val="Numeris"/>
                              <w:tag w:val="nr_3f97fc58601e45b88b0017abc3111a2d"/>
                              <w:lock w:val="sdtLocked"/>
                              <w:richText/>
                            </w:sdtPr>
                            <w:sdtContent>
                              <w:r>
                                <w:rPr>
                                  <w:color w:val="000000"/>
                                  <w:szCs w:val="24"/>
                                </w:rPr>
                                <w:t>2</w:t>
                              </w:r>
                            </w:sdtContent>
                          </w:sdt>
                          <w:r>
                            <w:rPr>
                              <w:color w:val="000000"/>
                              <w:szCs w:val="24"/>
                            </w:rPr>
                            <w:t xml:space="preserve">. Neteisingų juridinio asmens, užsienio juridinio asmens ar kitos organizacijos filialo finansinių ataskaitų (konsoliduotųjų finansinių ataskaitų), </w:t>
                          </w:r>
                          <w:r>
                            <w:rPr>
                              <w:bCs/>
                              <w:szCs w:val="24"/>
                            </w:rPr>
                            <w:t xml:space="preserve">metinės ataskaitos, </w:t>
                          </w:r>
                          <w:r>
                            <w:rPr>
                              <w:color w:val="000000"/>
                              <w:szCs w:val="24"/>
                            </w:rPr>
                            <w:t xml:space="preserve">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w:t>
                          </w:r>
                          <w:r>
                            <w:rPr>
                              <w:bCs/>
                              <w:szCs w:val="24"/>
                            </w:rPr>
                            <w:t xml:space="preserve">metinės ataskaitos, </w:t>
                          </w:r>
                          <w:r>
                            <w:rPr>
                              <w:color w:val="000000"/>
                              <w:szCs w:val="24"/>
                            </w:rPr>
                            <w:t>metinio pranešimo (konsoliduotojo metinio pranešimo), veiklos ataskaitų, auditoriaus išvados, mokėjimų valdžios institucijoms ataskaitos (konsoliduotosios mokėjimų valdžios institucijoms ataskaitos) nepateikimas Juridinių asmenų registro tvarkytojui</w:t>
                          </w:r>
                          <w:r>
                            <w:rPr>
                              <w:b/>
                              <w:bCs/>
                              <w:color w:val="000000"/>
                              <w:szCs w:val="24"/>
                            </w:rPr>
                            <w:t> </w:t>
                          </w:r>
                          <w:r>
                            <w:rPr>
                              <w:color w:val="000000"/>
                              <w:szCs w:val="24"/>
                            </w:rPr>
                            <w:t>laiku teisės aktų nustatytais atvejais ir tvarka</w:t>
                          </w:r>
                        </w:p>
                        <w:p>
                          <w:pPr>
                            <w:spacing w:line="360" w:lineRule="auto"/>
                            <w:ind w:firstLine="720"/>
                            <w:jc w:val="both"/>
                            <w:rPr>
                              <w:b/>
                              <w:szCs w:val="24"/>
                            </w:rPr>
                          </w:pPr>
                          <w:r>
                            <w:rPr>
                              <w:color w:val="000000"/>
                              <w:szCs w:val="24"/>
                            </w:rPr>
                            <w:t>užtraukia baudą juridinių asmenų, užsienio juridinių asmenų ar kitų organizacijų filialų vadovams ar kitiems įstatymuose arba steigimo dokumentuose nurodytiems asmenims nuo dviejų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80516fc3468349a6a268c26f57153d96"/>
                        <w:lock w:val="sdtLocked"/>
                        <w:richText/>
                      </w:sdtPr>
                      <w:sdtContent>
                        <w:p>
                          <w:pPr>
                            <w:spacing w:line="360" w:lineRule="auto"/>
                            <w:ind w:firstLine="720"/>
                            <w:jc w:val="both"/>
                            <w:rPr>
                              <w:szCs w:val="24"/>
                              <w:lang w:eastAsia="lt-LT"/>
                            </w:rPr>
                          </w:pPr>
                          <w:sdt>
                            <w:sdtPr>
                              <w:alias w:val="Numeris"/>
                              <w:tag w:val="nr_80516fc3468349a6a268c26f57153d96"/>
                              <w:lock w:val="sdtLocked"/>
                              <w:richText/>
                            </w:sdtPr>
                            <w:sdtContent>
                              <w:r>
                                <w:rPr>
                                  <w:szCs w:val="24"/>
                                  <w:lang w:eastAsia="lt-LT"/>
                                </w:rPr>
                                <w:t>4</w:t>
                              </w:r>
                            </w:sdtContent>
                          </w:sdt>
                          <w:r>
                            <w:rPr>
                              <w:szCs w:val="24"/>
                              <w:lang w:eastAsia="lt-LT"/>
                            </w:rPr>
                            <w:t xml:space="preserve">. Objektų statyba, rekonstravimas ir įrengimas aerodromų apsaugos zonose nesuderinus su </w:t>
                          </w:r>
                          <w:r>
                            <w:rPr>
                              <w:bCs/>
                              <w:color w:val="000000"/>
                              <w:szCs w:val="24"/>
                              <w:lang w:eastAsia="lt-LT"/>
                            </w:rPr>
                            <w:t>Transporto kompetencijų agentūra</w:t>
                          </w:r>
                          <w:r>
                            <w:rPr>
                              <w:color w:val="000000"/>
                              <w:szCs w:val="24"/>
                              <w:lang w:eastAsia="lt-LT"/>
                            </w:rPr>
                            <w:t> </w:t>
                          </w:r>
                          <w:r>
                            <w:rPr>
                              <w:szCs w:val="24"/>
                              <w:lang w:eastAsia="lt-LT"/>
                            </w:rPr>
                            <w:t xml:space="preserve"> ir su Lietuvos kariuomenės vadu (karinių aerodromų apsaugos zonose), objektų statybos, rekonstravimo ir įrengimo darbai radiolokacinių stočių apsaugos zonoje nesuderinus su </w:t>
                          </w:r>
                          <w:r>
                            <w:rPr>
                              <w:bCs/>
                              <w:color w:val="000000"/>
                              <w:szCs w:val="24"/>
                              <w:lang w:eastAsia="lt-LT"/>
                            </w:rPr>
                            <w:t>Transporto kompetencijų agentūra</w:t>
                          </w:r>
                          <w:r>
                            <w:rPr>
                              <w:szCs w:val="24"/>
                              <w:lang w:eastAsia="lt-LT"/>
                            </w:rPr>
                            <w:t xml:space="preserve"> ir su kariuomenės vadu </w:t>
                          </w:r>
                        </w:p>
                        <w:p>
                          <w:pPr>
                            <w:spacing w:line="360" w:lineRule="auto"/>
                            <w:ind w:firstLine="720"/>
                            <w:jc w:val="both"/>
                            <w:rPr>
                              <w:bCs/>
                              <w:szCs w:val="24"/>
                            </w:rPr>
                          </w:pPr>
                          <w:r>
                            <w:rPr>
                              <w:szCs w:val="24"/>
                              <w:lang w:eastAsia="lt-LT"/>
                            </w:rPr>
                            <w:t>užtraukia baudą asmenims nuo vieno šimto keturiasdešimt iki trijų šimtų eurų ir juridinių asmenų vadovams ar kitiems atsakingiems asmenims –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95f5bf3f29548d1b9dd77bc0b141a0f"/>
                        <w:lock w:val="sdtLocked"/>
                        <w:richText/>
                      </w:sdtPr>
                      <w:sdtContent>
                        <w:p>
                          <w:pPr>
                            <w:spacing w:line="360" w:lineRule="auto"/>
                            <w:ind w:firstLine="720"/>
                            <w:jc w:val="both"/>
                            <w:rPr>
                              <w:kern w:val="2"/>
                              <w:szCs w:val="24"/>
                            </w:rPr>
                          </w:pPr>
                          <w:sdt>
                            <w:sdtPr>
                              <w:alias w:val="Numeris"/>
                              <w:tag w:val="nr_295f5bf3f29548d1b9dd77bc0b141a0f"/>
                              <w:lock w:val="sdtLocked"/>
                              <w:richText/>
                            </w:sdtPr>
                            <w:sdtContent>
                              <w:r>
                                <w:rPr>
                                  <w:kern w:val="2"/>
                                  <w:szCs w:val="24"/>
                                </w:rPr>
                                <w:t>8</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3275dc45fc084270af0ec151aae800ae"/>
                        <w:lock w:val="sdtLocked"/>
                        <w:richText/>
                      </w:sdtPr>
                      <w:sdtContent>
                        <w:p>
                          <w:pPr>
                            <w:spacing w:line="360" w:lineRule="auto"/>
                            <w:ind w:firstLine="720"/>
                            <w:jc w:val="both"/>
                            <w:rPr>
                              <w:color w:val="000000"/>
                              <w:szCs w:val="24"/>
                            </w:rPr>
                          </w:pPr>
                          <w:sdt>
                            <w:sdtPr>
                              <w:alias w:val="Numeris"/>
                              <w:tag w:val="nr_3275dc45fc084270af0ec151aae800ae"/>
                              <w:lock w:val="sdtLocked"/>
                              <w:richText/>
                            </w:sdtPr>
                            <w:sdtContent>
                              <w:r>
                                <w:rPr>
                                  <w:color w:val="000000"/>
                                  <w:szCs w:val="24"/>
                                </w:rPr>
                                <w:t>7</w:t>
                              </w:r>
                            </w:sdtContent>
                          </w:sdt>
                          <w:r>
                            <w:rPr>
                              <w:color w:val="000000"/>
                              <w:szCs w:val="24"/>
                            </w:rPr>
                            <w:t xml:space="preserve">. Neblaivumo ar apsvaigimo nuo narkotinių, psichotropinių ar kitų psichiką veikiančių medžiagų patikrinimo vengimas arba alkoholio ar narkotinių, psichotropinių ar kitų psichiką veikiančių medžiagų vartojimas iki patikrinimo </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6f53777d3edd4e9ca71a4a8ae23c07f8"/>
                    <w:lock w:val="sdtLocked"/>
                    <w:richText/>
                  </w:sdtPr>
                  <w:sdtContent>
                    <w:p>
                      <w:pPr>
                        <w:spacing w:line="360" w:lineRule="auto"/>
                        <w:ind w:firstLine="720"/>
                        <w:jc w:val="both"/>
                        <w:rPr>
                          <w:bCs/>
                          <w:szCs w:val="24"/>
                        </w:rPr>
                      </w:pPr>
                      <w:sdt>
                        <w:sdtPr>
                          <w:alias w:val="Numeris"/>
                          <w:tag w:val="nr_6f53777d3edd4e9ca71a4a8ae23c07f8"/>
                          <w:lock w:val="sdtLocked"/>
                          <w:richText/>
                        </w:sdtPr>
                        <w:sdtContent>
                          <w:r>
                            <w:rPr>
                              <w:b/>
                              <w:bCs/>
                              <w:szCs w:val="24"/>
                            </w:rPr>
                            <w:t>424</w:t>
                          </w:r>
                        </w:sdtContent>
                      </w:sdt>
                      <w:r>
                        <w:rPr>
                          <w:b/>
                          <w:bCs/>
                          <w:szCs w:val="24"/>
                        </w:rPr>
                        <w:t xml:space="preserve"> straipsnis. </w:t>
                      </w:r>
                      <w:sdt>
                        <w:sdtPr>
                          <w:alias w:val="Pavadinimas"/>
                          <w:tag w:val="title_6f53777d3edd4e9ca71a4a8ae23c07f8"/>
                          <w:lock w:val="sdtLocked"/>
                          <w:richText/>
                        </w:sdtPr>
                        <w:sdtContent>
                          <w:r>
                            <w:rPr>
                              <w:b/>
                              <w:bCs/>
                              <w:szCs w:val="24"/>
                            </w:rPr>
                            <w:t xml:space="preserve">Transporto priemonės vairavimas neturint teisės vairuoti, vairavimas, kai vairuojančiam asmeniui atimta ar sustabdyta teisė vairuoti transporto priemones, arba transporto priemonės perdavimas tokiam asmeniui vairuoti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424 str. 1 d."/>
                        <w:tag w:val="part_e2a807f053bb4f948b37042346ae2acd"/>
                        <w:lock w:val="sdtLocked"/>
                        <w:richText/>
                      </w:sdtPr>
                      <w:sdtContent>
                        <w:p>
                          <w:pPr>
                            <w:spacing w:line="360" w:lineRule="auto"/>
                            <w:ind w:firstLine="720"/>
                            <w:jc w:val="both"/>
                            <w:rPr>
                              <w:kern w:val="2"/>
                              <w:szCs w:val="24"/>
                            </w:rPr>
                          </w:pPr>
                          <w:sdt>
                            <w:sdtPr>
                              <w:alias w:val="Numeris"/>
                              <w:tag w:val="nr_e2a807f053bb4f948b37042346ae2acd"/>
                              <w:lock w:val="sdtLocked"/>
                              <w:richText/>
                            </w:sdtPr>
                            <w:sdtContent>
                              <w:r>
                                <w:rPr>
                                  <w:color w:val="000000"/>
                                  <w:kern w:val="2"/>
                                  <w:szCs w:val="24"/>
                                </w:rPr>
                                <w:t>1</w:t>
                              </w:r>
                            </w:sdtContent>
                          </w:sdt>
                          <w:r>
                            <w:rPr>
                              <w:color w:val="000000"/>
                              <w:kern w:val="2"/>
                              <w:szCs w:val="24"/>
                            </w:rPr>
                            <w:t xml:space="preserve">. Perdavimas vairuoti transporto priemonę neturinčiam teisės ją vairuoti asmeniui ar neturinčiam teisės vairuoti šios kategorijos transporto priemones asmeniui </w:t>
                          </w:r>
                          <w:r>
                            <w:rPr>
                              <w:bCs/>
                              <w:color w:val="000000"/>
                              <w:kern w:val="2"/>
                              <w:szCs w:val="24"/>
                            </w:rPr>
                            <w:t>arba asmeniui, kuriam atimta ar sustabdyta teisė vairuoti transporto priemones,</w:t>
                          </w:r>
                        </w:p>
                        <w:p>
                          <w:pPr>
                            <w:spacing w:line="360" w:lineRule="auto"/>
                            <w:ind w:firstLine="720"/>
                            <w:jc w:val="both"/>
                            <w:rPr>
                              <w:bCs/>
                              <w:szCs w:val="24"/>
                            </w:rPr>
                          </w:pPr>
                          <w:r>
                            <w:rPr>
                              <w:kern w:val="2"/>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2 d."/>
                        <w:tag w:val="part_f847f3ff15144127a522e82661c4c972"/>
                        <w:lock w:val="sdtLocked"/>
                        <w:richText/>
                      </w:sdtPr>
                      <w:sdtContent>
                        <w:p>
                          <w:pPr>
                            <w:spacing w:line="360" w:lineRule="auto"/>
                            <w:ind w:firstLine="720"/>
                            <w:jc w:val="both"/>
                            <w:rPr>
                              <w:kern w:val="2"/>
                              <w:szCs w:val="24"/>
                            </w:rPr>
                          </w:pPr>
                          <w:sdt>
                            <w:sdtPr>
                              <w:alias w:val="Numeris"/>
                              <w:tag w:val="nr_f847f3ff15144127a522e82661c4c972"/>
                              <w:lock w:val="sdtLocked"/>
                              <w:richText/>
                            </w:sdtPr>
                            <w:sdtContent>
                              <w:r>
                                <w:rPr>
                                  <w:color w:val="000000"/>
                                  <w:kern w:val="2"/>
                                  <w:szCs w:val="24"/>
                                </w:rPr>
                                <w:t>2</w:t>
                              </w:r>
                            </w:sdtContent>
                          </w:sdt>
                          <w:r>
                            <w:rPr>
                              <w:color w:val="000000"/>
                              <w:kern w:val="2"/>
                              <w:szCs w:val="24"/>
                            </w:rPr>
                            <w:t xml:space="preserve">. Transporto priemonės vairavimas neturint teisės ją vairuoti ar neturint teisės vairuoti šios rūšies transporto priemones </w:t>
                          </w:r>
                          <w:r>
                            <w:rPr>
                              <w:bCs/>
                              <w:color w:val="000000"/>
                              <w:kern w:val="2"/>
                              <w:szCs w:val="24"/>
                            </w:rPr>
                            <w:t>arba transporto priemonės vairavimas, kai vairuojančiam asmeniui sustabdyta teisė vairuoti transporto priemones,</w:t>
                          </w:r>
                        </w:p>
                        <w:p>
                          <w:pPr>
                            <w:spacing w:line="360" w:lineRule="auto"/>
                            <w:ind w:firstLine="720"/>
                            <w:jc w:val="both"/>
                            <w:rPr>
                              <w:bCs/>
                              <w:szCs w:val="24"/>
                            </w:rPr>
                          </w:pPr>
                          <w:r>
                            <w:rPr>
                              <w:color w:val="000000"/>
                              <w:kern w:val="2"/>
                              <w:szCs w:val="24"/>
                            </w:rPr>
                            <w:t>užtraukia baudą nuo trijų šimtų iki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f44ff13dbcb04d3180fe01ce2abef253"/>
                        <w:lock w:val="sdtLocked"/>
                        <w:richText/>
                      </w:sdtPr>
                      <w:sdtContent>
                        <w:p>
                          <w:pPr>
                            <w:spacing w:line="360" w:lineRule="auto"/>
                            <w:ind w:firstLine="720"/>
                            <w:jc w:val="both"/>
                          </w:pPr>
                          <w:sdt>
                            <w:sdtPr>
                              <w:alias w:val="Numeris"/>
                              <w:tag w:val="nr_f44ff13dbcb04d3180fe01ce2abef253"/>
                              <w:lock w:val="sdtLocked"/>
                              <w:richText/>
                            </w:sdtPr>
                            <w:sdtContent>
                              <w:r>
                                <w:t>1</w:t>
                              </w:r>
                            </w:sdtContent>
                          </w:sdt>
                          <w:r>
                            <w:t>. Kliudymas įstatymų įgaliotiems pareigūnams įgyvendinti jų veiklą reglamentuojančiuose įstatymuose jiems nustatytas teises ar atlikti jiems pavestas pareigas, šių pareigūnų teisėtų nurodymų ir reikalavimų, taip pat valstybės pareigūnų ar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60" w:lineRule="auto"/>
                            <w:ind w:firstLine="720"/>
                            <w:jc w:val="both"/>
                          </w:pPr>
                          <w:r>
                            <w:t>užtraukia baudą asmenims nuo aštuoniasdešimt iki septynių šimtų aštuoniasdešimt eurų ir juridinių asmenų vadovams ar kitiems atsakingiems asmenims – nuo trijų šimtų devyniasdešimt iki vieno tūkstančio devynių šimtų penkiasdešimt eurų.</w:t>
                          </w:r>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3 d."/>
                        <w:tag w:val="part_09f18bffeb024b0681c8eee43d39345a"/>
                        <w:lock w:val="sdtLocked"/>
                        <w:richText/>
                      </w:sdtPr>
                      <w:sdtContent>
                        <w:p>
                          <w:pPr>
                            <w:spacing w:line="360" w:lineRule="auto"/>
                            <w:ind w:firstLine="720"/>
                            <w:jc w:val="both"/>
                            <w:rPr>
                              <w:szCs w:val="24"/>
                            </w:rPr>
                          </w:pPr>
                          <w:sdt>
                            <w:sdtPr>
                              <w:alias w:val="Numeris"/>
                              <w:tag w:val="nr_09f18bffeb024b0681c8eee43d39345a"/>
                              <w:lock w:val="sdtLocked"/>
                              <w:richText/>
                            </w:sdtPr>
                            <w:sdtContent>
                              <w:r>
                                <w:rPr>
                                  <w:bCs/>
                                  <w:color w:val="000000"/>
                                  <w:kern w:val="2"/>
                                  <w:szCs w:val="24"/>
                                </w:rPr>
                                <w:t>3</w:t>
                              </w:r>
                            </w:sdtContent>
                          </w:sdt>
                          <w:r>
                            <w:rPr>
                              <w:bCs/>
                              <w:color w:val="000000"/>
                              <w:kern w:val="2"/>
                              <w:szCs w:val="24"/>
                            </w:rPr>
                            <w:t>. Įrodymai gali būti renkami nedalyvaujant pareigūnui, kai administraciniai nusižengimai fiksuojami stacionariomis ar mobiliosiomis teisės pažeidimų fiksavimo sistemomis.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40447649f6e640259f9d6782634f36f0"/>
                        <w:lock w:val="sdtLocked"/>
                        <w:richText/>
                      </w:sdtPr>
                      <w:sdtContent>
                        <w:p>
                          <w:pPr>
                            <w:spacing w:line="360" w:lineRule="auto"/>
                            <w:ind w:firstLine="720"/>
                            <w:jc w:val="both"/>
                            <w:rPr>
                              <w:szCs w:val="24"/>
                            </w:rPr>
                          </w:pPr>
                          <w:sdt>
                            <w:sdtPr>
                              <w:alias w:val="Numeris"/>
                              <w:tag w:val="nr_40447649f6e640259f9d6782634f36f0"/>
                              <w:lock w:val="sdtLocked"/>
                              <w:richText/>
                            </w:sdtPr>
                            <w:sdtContent>
                              <w:r>
                                <w:rPr>
                                  <w:color w:val="000000"/>
                                  <w:kern w:val="2"/>
                                  <w:szCs w:val="24"/>
                                </w:rPr>
                                <w:t>1</w:t>
                              </w:r>
                            </w:sdtContent>
                          </w:sdt>
                          <w:r>
                            <w:rPr>
                              <w:color w:val="000000"/>
                              <w:kern w:val="2"/>
                              <w:szCs w:val="24"/>
                            </w:rPr>
                            <w:t xml:space="preserve">. Šaukimai ir kiti procesiniai dokumentai administracinio nusižengimo teisenoje dalyvaujantiems asmenims siunčiami registruotu laišku </w:t>
                          </w:r>
                          <w:r>
                            <w:rPr>
                              <w:bCs/>
                              <w:color w:val="000000"/>
                              <w:kern w:val="2"/>
                              <w:szCs w:val="24"/>
                            </w:rPr>
                            <w:t xml:space="preserve">arba elektroniniu paštu. Registruotas laiškas siunčiamas </w:t>
                          </w:r>
                          <w:r>
                            <w:rPr>
                              <w:color w:val="000000"/>
                              <w:kern w:val="2"/>
                              <w:szCs w:val="24"/>
                            </w:rPr>
                            <w:t>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color w:val="000000"/>
                              <w:kern w:val="2"/>
                              <w:szCs w:val="24"/>
                            </w:rPr>
                            <w:t xml:space="preserve"> </w:t>
                          </w:r>
                          <w:r>
                            <w:rPr>
                              <w:color w:val="000000"/>
                              <w:kern w:val="2"/>
                              <w:szCs w:val="24"/>
                            </w:rPr>
                            <w:t>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Užimtumo tarnyboje už korespondencijos priėmimą atsakingam asmeniui diena. Atsisakymas priimti procesinį dokumentą arba pasirašyti dėl jo gavimo prilygsta procesinio dokumento įteikimui. Šaukimai ir kiti procesiniai dokumentai administracinio nusižengimo teisenoje dalyvaujantiems asmenims gali būti siunčiami elektroniniu paštu tik tais atvejais, kai asmenys</w:t>
                          </w:r>
                          <w:r>
                            <w:rPr>
                              <w:bCs/>
                              <w:color w:val="FF0000"/>
                              <w:kern w:val="2"/>
                              <w:szCs w:val="24"/>
                            </w:rPr>
                            <w:t xml:space="preserve"> </w:t>
                          </w:r>
                          <w:r>
                            <w:rPr>
                              <w:bCs/>
                              <w:kern w:val="2"/>
                              <w:szCs w:val="24"/>
                            </w:rPr>
                            <w:t>elektroninio pašto adresą nurodė valstybės informacinėse sistemose ar registruose, kurie naudojami elektroniniu būdu teikiamoms paslaugoms gauti ar prievolėms įvykdyti.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a909a0ec7511e78a1adea6fe72f3c5">
                            <w:r w:rsidRPr="00532B9F">
                              <w:rPr>
                                <w:rFonts w:ascii="Times New Roman" w:eastAsia="MS Mincho" w:hAnsi="Times New Roman"/>
                                <w:sz w:val="20"/>
                                <w:i/>
                                <w:iCs/>
                                <w:color w:val="0000FF" w:themeColor="hyperlink"/>
                                <w:u w:val="single"/>
                              </w:rPr>
                              <w:t>XIII-954</w:t>
                            </w:r>
                          </w:fldSimple>
                          <w:r>
                            <w:rPr>
                              <w:rFonts w:ascii="Times New Roman" w:eastAsia="MS Mincho" w:hAnsi="Times New Roman"/>
                              <w:sz w:val="20"/>
                              <w:i/>
                              <w:iCs/>
                            </w:rPr>
                            <w:t>,
2017-12-21,
paskelbta TAR 2017-12-29, i. k. 2017-21666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9d7ac756997f4563856ee15347693c5a"/>
                        <w:lock w:val="sdtLocked"/>
                        <w:richText/>
                      </w:sdtPr>
                      <w:sdtContent>
                        <w:p>
                          <w:pPr>
                            <w:spacing w:line="360" w:lineRule="auto"/>
                            <w:ind w:firstLine="720"/>
                            <w:jc w:val="both"/>
                            <w:rPr>
                              <w:bCs/>
                              <w:szCs w:val="24"/>
                            </w:rPr>
                          </w:pPr>
                          <w:sdt>
                            <w:sdtPr>
                              <w:alias w:val="Numeris"/>
                              <w:tag w:val="nr_9d7ac756997f4563856ee15347693c5a"/>
                              <w:lock w:val="sdtLocked"/>
                              <w:richText/>
                            </w:sdtPr>
                            <w:sdtContent>
                              <w:r>
                                <w:rPr>
                                  <w:color w:val="000000"/>
                                  <w:kern w:val="2"/>
                                  <w:szCs w:val="24"/>
                                </w:rPr>
                                <w:t>5</w:t>
                              </w:r>
                            </w:sdtContent>
                          </w:sdt>
                          <w:r>
                            <w:rPr>
                              <w:color w:val="000000"/>
                              <w:kern w:val="2"/>
                              <w:szCs w:val="24"/>
                            </w:rPr>
                            <w:t xml:space="preserve">. Šiame kodekse nustatytais atvejais ir tvarka įteikiant administracinio nusižengimo teisenoje dalyvaujančiam asmeniui ar kitiems asmenims procesinį dokumentą </w:t>
                          </w:r>
                          <w:r>
                            <w:rPr>
                              <w:bCs/>
                              <w:kern w:val="2"/>
                              <w:szCs w:val="24"/>
                            </w:rPr>
                            <w:t>elektroniniu paštu</w:t>
                          </w:r>
                          <w:r>
                            <w:rPr>
                              <w:color w:val="000000"/>
                              <w:kern w:val="2"/>
                              <w:szCs w:val="24"/>
                            </w:rPr>
                            <w:t xml:space="preserve"> ar elektroninių ryšių priemonėmis, procesinio dokumento įteikimo diena laikoma po procesinio dokumento išsiuntimo dienos einanti darbo diena.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bffb6e4e2d3a40a6b78638aaa0f3f79e"/>
                        <w:lock w:val="sdtLocked"/>
                        <w:richText/>
                      </w:sdtPr>
                      <w:sdtContent>
                        <w:p>
                          <w:pPr>
                            <w:spacing w:line="360" w:lineRule="auto"/>
                            <w:ind w:firstLine="720"/>
                            <w:jc w:val="both"/>
                            <w:rPr>
                              <w:szCs w:val="24"/>
                            </w:rPr>
                          </w:pPr>
                          <w:sdt>
                            <w:sdtPr>
                              <w:alias w:val="Numeris"/>
                              <w:tag w:val="nr_bffb6e4e2d3a40a6b78638aaa0f3f79e"/>
                              <w:lock w:val="sdtLocked"/>
                              <w:richText/>
                            </w:sdtPr>
                            <w:sdtContent>
                              <w:r>
                                <w:rPr>
                                  <w:kern w:val="2"/>
                                  <w:szCs w:val="24"/>
                                </w:rPr>
                                <w:t>1</w:t>
                              </w:r>
                            </w:sdtContent>
                          </w:sdt>
                          <w:r>
                            <w:rPr>
                              <w:kern w:val="2"/>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w:t>
                          </w:r>
                          <w:r>
                            <w:rPr>
                              <w:bCs/>
                              <w:kern w:val="2"/>
                              <w:szCs w:val="24"/>
                            </w:rPr>
                            <w:t>arba kurioje buvo automatiškai suformuotas administracinio nusižengimo protokolas</w:t>
                          </w:r>
                          <w:r>
                            <w:rPr>
                              <w:kern w:val="2"/>
                              <w:szCs w:val="24"/>
                            </w:rPr>
                            <w:t>, atstovas.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7baf92352fac425b9b967fe207f51a49"/>
                            <w:lock w:val="sdtLocked"/>
                            <w:richText/>
                          </w:sdtPr>
                          <w:sdtContent>
                            <w:p>
                              <w:pPr>
                                <w:spacing w:line="360" w:lineRule="auto"/>
                                <w:ind w:firstLine="720"/>
                                <w:jc w:val="both"/>
                                <w:rPr>
                                  <w:szCs w:val="24"/>
                                </w:rPr>
                              </w:pPr>
                              <w:sdt>
                                <w:sdtPr>
                                  <w:alias w:val="Numeris"/>
                                  <w:tag w:val="nr_7baf92352fac425b9b967fe207f51a49"/>
                                  <w:lock w:val="sdtLocked"/>
                                  <w:richText/>
                                </w:sdtPr>
                                <w:sdtContent>
                                  <w:r>
                                    <w:rPr>
                                      <w:szCs w:val="24"/>
                                      <w:lang w:eastAsia="lt-LT"/>
                                    </w:rPr>
                                    <w:t>21</w:t>
                                  </w:r>
                                </w:sdtContent>
                              </w:sdt>
                              <w:r>
                                <w:rPr>
                                  <w:szCs w:val="24"/>
                                  <w:lang w:eastAsia="lt-LT"/>
                                </w:rPr>
                                <w:t xml:space="preserve">) Lietuvos Respublikos švietimo ir mokslo ministerijos ar jos įgaliotos įstaigos </w:t>
                              </w:r>
                              <w:r>
                                <w:rPr>
                                  <w:color w:val="000000"/>
                                  <w:szCs w:val="24"/>
                                </w:rPr>
                                <w:t>–</w:t>
                              </w:r>
                              <w:r>
                                <w:rPr>
                                  <w:szCs w:val="24"/>
                                  <w:lang w:eastAsia="lt-LT"/>
                                </w:rPr>
                                <w:t xml:space="preserve"> dėl šio kodekso 80, </w:t>
                              </w:r>
                              <w:r>
                                <w:rPr>
                                  <w:bCs/>
                                  <w:color w:val="000000"/>
                                  <w:szCs w:val="22"/>
                                </w:rPr>
                                <w:t>98</w:t>
                              </w:r>
                              <w:r>
                                <w:rPr>
                                  <w:bCs/>
                                  <w:color w:val="000000"/>
                                  <w:szCs w:val="22"/>
                                  <w:vertAlign w:val="superscript"/>
                                </w:rPr>
                                <w:t>1</w:t>
                              </w:r>
                              <w:r>
                                <w:rPr>
                                  <w:bCs/>
                                  <w:color w:val="000000"/>
                                  <w:szCs w:val="22"/>
                                </w:rPr>
                                <w:t xml:space="preserve">, </w:t>
                              </w:r>
                              <w:r>
                                <w:rPr>
                                  <w:szCs w:val="24"/>
                                  <w:lang w:eastAsia="lt-LT"/>
                                </w:rPr>
                                <w:t>226</w:t>
                              </w:r>
                              <w:r>
                                <w:rPr>
                                  <w:szCs w:val="24"/>
                                  <w:vertAlign w:val="superscript"/>
                                  <w:lang w:eastAsia="lt-LT"/>
                                </w:rPr>
                                <w:t>1</w:t>
                              </w:r>
                              <w:r>
                                <w:rPr>
                                  <w:szCs w:val="24"/>
                                  <w:lang w:eastAsia="lt-LT"/>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8ff185b134e64ee28221c3bcfce7a1f4"/>
                            <w:lock w:val="sdtLocked"/>
                            <w:richText/>
                          </w:sdtPr>
                          <w:sdtContent>
                            <w:p>
                              <w:pPr>
                                <w:spacing w:line="360" w:lineRule="auto"/>
                                <w:ind w:firstLine="720"/>
                                <w:jc w:val="both"/>
                                <w:rPr>
                                  <w:szCs w:val="24"/>
                                </w:rPr>
                              </w:pPr>
                              <w:sdt>
                                <w:sdtPr>
                                  <w:alias w:val="Numeris"/>
                                  <w:tag w:val="nr_8ff185b134e64ee28221c3bcfce7a1f4"/>
                                  <w:lock w:val="sdtLocked"/>
                                  <w:richText/>
                                </w:sdtPr>
                                <w:sdtContent>
                                  <w:r>
                                    <w:rPr>
                                      <w:szCs w:val="24"/>
                                    </w:rPr>
                                    <w:t>33</w:t>
                                  </w:r>
                                </w:sdtContent>
                              </w:sdt>
                              <w:r>
                                <w:rPr>
                                  <w:szCs w:val="24"/>
                                </w:rPr>
                                <w:t>) Informacinės visuomenės plėtros komiteto prie Ūkio ministerijos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40dce19d3cd54fa191f1260e36de7527"/>
                            <w:lock w:val="sdtLocked"/>
                            <w:richText/>
                          </w:sdtPr>
                          <w:sdtContent>
                            <w:p>
                              <w:pPr>
                                <w:spacing w:line="360" w:lineRule="auto"/>
                                <w:ind w:firstLine="720"/>
                                <w:jc w:val="both"/>
                                <w:rPr>
                                  <w:szCs w:val="24"/>
                                </w:rPr>
                              </w:pPr>
                              <w:sdt>
                                <w:sdtPr>
                                  <w:alias w:val="Numeris"/>
                                  <w:tag w:val="nr_40dce19d3cd54fa191f1260e36de7527"/>
                                  <w:lock w:val="sdtLocked"/>
                                  <w:richText/>
                                </w:sdtPr>
                                <w:sdtContent>
                                  <w:r>
                                    <w:t>40</w:t>
                                  </w:r>
                                </w:sdtContent>
                              </w:sdt>
                              <w:r>
                                <w:t>)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vertAlign w:val="superscript"/>
                                </w:rPr>
                                <w:t>1</w:t>
                              </w:r>
                              <w:r>
                                <w:t>, 218, 219, 224 straipsniuose, 234 straipsnio 1 dalyje, 245 straipsnyje, 251 straipsnio 1, 2, 3, 5, 6, 7, 8, 9, 10, 11, 12, 13, 14, 15, 16, 17, 18, 19 dalyse, 284 straipsnio 5, 6 dalyse, 285 straipsnio 1 dalyje, 303 straipsnio 1, 2, 3 dalyse, 304</w:t>
                              </w:r>
                              <w:r>
                                <w:rPr>
                                  <w:vertAlign w:val="superscript"/>
                                </w:rPr>
                                <w:t>2</w:t>
                              </w:r>
                              <w:r>
                                <w:t xml:space="preserve"> straipsnio 2 dalyje, 308 straipsnio 6 dalyje, </w:t>
                              </w:r>
                              <w:r>
                                <w:rPr>
                                  <w:color w:val="000000"/>
                                </w:rPr>
                                <w:t>308</w:t>
                              </w:r>
                              <w:r>
                                <w:rPr>
                                  <w:color w:val="000000"/>
                                  <w:vertAlign w:val="superscript"/>
                                </w:rPr>
                                <w:t>1</w:t>
                              </w:r>
                              <w:r>
                                <w:rPr>
                                  <w:color w:val="000000"/>
                                </w:rPr>
                                <w:t xml:space="preserve"> straipsnio 2, 3, 5, 7, 8 dalyse, </w:t>
                              </w:r>
                              <w:r>
                                <w:t xml:space="preserve">309 straipsnio 6, 9 dalyse, 310 straipsnio </w:t>
                              </w:r>
                              <w:r>
                                <w:rPr>
                                  <w:bCs/>
                                </w:rPr>
                                <w:t>12, 13</w:t>
                              </w:r>
                              <w:r>
                                <w:t xml:space="preserve"> dalyse, 312 straipsnio 1, 3, 4 dalyse, 341 straipsnyje, 342 straipsnio </w:t>
                              </w:r>
                              <w:r>
                                <w:rPr>
                                  <w:bCs/>
                                </w:rPr>
                                <w:t>5, 6</w:t>
                              </w:r>
                              <w:r>
                                <w:t xml:space="preserve"> dalyse, 408, 412 straipsniuose, 426 straipsnio 4 dalyje, 431 straipsnio 1, 2 dalyse, 436, 437, 450 straipsniuose, 459 straipsnio </w:t>
                              </w:r>
                              <w:r>
                                <w:rPr>
                                  <w:color w:val="000000"/>
                                </w:rPr>
                                <w:t>4, 5, 6, 9 dalyse,</w:t>
                              </w:r>
                              <w:r>
                                <w:t xml:space="preserve"> 463, 464, 475, 504, 505 straipsniuose, 506 straipsnio 4 dalyje, 508, 510</w:t>
                              </w:r>
                              <w:r>
                                <w:rPr>
                                  <w:vertAlign w:val="superscript"/>
                                </w:rPr>
                                <w:t>1</w:t>
                              </w:r>
                              <w:r>
                                <w:t>,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8e16ec26a6fb4db4aee8b88f32d28728"/>
                            <w:lock w:val="sdtLocked"/>
                            <w:richText/>
                          </w:sdtPr>
                          <w:sdtContent>
                            <w:p>
                              <w:pPr>
                                <w:spacing w:line="360" w:lineRule="auto"/>
                                <w:ind w:firstLine="720"/>
                                <w:jc w:val="both"/>
                                <w:rPr>
                                  <w:szCs w:val="24"/>
                                </w:rPr>
                              </w:pPr>
                              <w:sdt>
                                <w:sdtPr>
                                  <w:alias w:val="Numeris"/>
                                  <w:tag w:val="nr_8e16ec26a6fb4db4aee8b88f32d28728"/>
                                  <w:lock w:val="sdtLocked"/>
                                  <w:richText/>
                                </w:sdtPr>
                                <w:sdtContent>
                                  <w:r>
                                    <w:rPr>
                                      <w:color w:val="000000"/>
                                      <w:szCs w:val="24"/>
                                    </w:rPr>
                                    <w:t>49</w:t>
                                  </w:r>
                                </w:sdtContent>
                              </w:sdt>
                              <w:r>
                                <w:rPr>
                                  <w:color w:val="000000"/>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209</w:t>
                              </w:r>
                              <w:r>
                                <w:rPr>
                                  <w:color w:val="000000"/>
                                  <w:szCs w:val="24"/>
                                  <w:vertAlign w:val="superscript"/>
                                </w:rPr>
                                <w:t>1</w:t>
                              </w:r>
                              <w:r>
                                <w:rPr>
                                  <w:color w:val="000000"/>
                                  <w:szCs w:val="24"/>
                                </w:rPr>
                                <w:t>, 214, 219, 220, 224, 225, 226, 227, 228, 229, 230, 231, 232, 233, 234, 234</w:t>
                              </w:r>
                              <w:r>
                                <w:rPr>
                                  <w:color w:val="000000"/>
                                  <w:szCs w:val="24"/>
                                  <w:vertAlign w:val="superscript"/>
                                </w:rPr>
                                <w:t>1</w:t>
                              </w:r>
                              <w:r>
                                <w:rPr>
                                  <w:color w:val="000000"/>
                                  <w:szCs w:val="24"/>
                                </w:rPr>
                                <w:t>, 234</w:t>
                              </w:r>
                              <w:r>
                                <w:rPr>
                                  <w:color w:val="000000"/>
                                  <w:szCs w:val="24"/>
                                  <w:vertAlign w:val="superscript"/>
                                </w:rPr>
                                <w:t xml:space="preserve">2 </w:t>
                              </w:r>
                              <w:r>
                                <w:rPr>
                                  <w:color w:val="000000"/>
                                  <w:szCs w:val="24"/>
                                </w:rPr>
                                <w:t>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color w:val="000000"/>
                                  <w:szCs w:val="24"/>
                                  <w:vertAlign w:val="superscript"/>
                                </w:rPr>
                                <w:t>1</w:t>
                              </w:r>
                              <w:r>
                                <w:rPr>
                                  <w:color w:val="000000"/>
                                  <w:szCs w:val="24"/>
                                </w:rPr>
                                <w:t>, 485, 486, 487, 488, 489, 490, 491, 492, 493, 494, 494</w:t>
                              </w:r>
                              <w:r>
                                <w:rPr>
                                  <w:color w:val="000000"/>
                                  <w:szCs w:val="24"/>
                                  <w:vertAlign w:val="superscript"/>
                                </w:rPr>
                                <w:t>1</w:t>
                              </w:r>
                              <w:r>
                                <w:rPr>
                                  <w:color w:val="000000"/>
                                  <w:szCs w:val="24"/>
                                </w:rPr>
                                <w:t>, 495 straipsniuose, 496 straipsnio 1, 2 dalyse, 506 straipsnio 1, 2, 4, 5, 6 dalyse, 507, 508, 510</w:t>
                              </w:r>
                              <w:r>
                                <w:rPr>
                                  <w:color w:val="000000"/>
                                  <w:szCs w:val="24"/>
                                  <w:vertAlign w:val="superscript"/>
                                </w:rPr>
                                <w:t>1</w:t>
                              </w:r>
                              <w:r>
                                <w:rPr>
                                  <w:color w:val="000000"/>
                                  <w:szCs w:val="24"/>
                                </w:rPr>
                                <w:t>, 511, 512, 513, 518, 519, 520, 521, 523, 524, 527, 528, 530, 532, 534, 535, 538, 539, 540, 541 straipsniuose, 542 straipsnio 1, 2, 3 dalyse, 543, 546, 553, 555</w:t>
                              </w:r>
                              <w:r>
                                <w:rPr>
                                  <w:color w:val="000000"/>
                                  <w:szCs w:val="24"/>
                                  <w:vertAlign w:val="superscript"/>
                                </w:rPr>
                                <w:t xml:space="preserve">1 </w:t>
                              </w:r>
                              <w:r>
                                <w:rPr>
                                  <w:color w:val="000000"/>
                                  <w:szCs w:val="24"/>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87d68b8276fd4445a8ad1d6993c8900d"/>
                            <w:lock w:val="sdtLocked"/>
                            <w:richText/>
                          </w:sdtPr>
                          <w:sdtContent>
                            <w:p>
                              <w:pPr>
                                <w:tabs>
                                  <w:tab w:val="left" w:pos="851"/>
                                </w:tabs>
                                <w:spacing w:line="360" w:lineRule="auto"/>
                                <w:ind w:firstLine="720"/>
                                <w:jc w:val="both"/>
                                <w:rPr>
                                  <w:szCs w:val="24"/>
                                </w:rPr>
                              </w:pPr>
                              <w:sdt>
                                <w:sdtPr>
                                  <w:alias w:val="Numeris"/>
                                  <w:tag w:val="nr_87d68b8276fd4445a8ad1d6993c8900d"/>
                                  <w:lock w:val="sdtLocked"/>
                                  <w:richText/>
                                </w:sdtPr>
                                <w:sdtContent>
                                  <w:r>
                                    <w:rPr>
                                      <w:color w:val="000000"/>
                                      <w:szCs w:val="24"/>
                                      <w:lang w:eastAsia="lt-LT"/>
                                    </w:rPr>
                                    <w:t>58</w:t>
                                  </w:r>
                                </w:sdtContent>
                              </w:sdt>
                              <w:r>
                                <w:rPr>
                                  <w:color w:val="000000"/>
                                  <w:szCs w:val="24"/>
                                  <w:lang w:eastAsia="lt-LT"/>
                                </w:rPr>
                                <w:t>) Valstybinės darbo inspekcijos prie Socialinės apsaugos ir darbo ministerijos – dėl šio kodekso 95, 96, 97, 98, 98</w:t>
                              </w:r>
                              <w:r>
                                <w:rPr>
                                  <w:color w:val="000000"/>
                                  <w:szCs w:val="24"/>
                                  <w:vertAlign w:val="superscript"/>
                                  <w:lang w:eastAsia="lt-LT"/>
                                </w:rPr>
                                <w:t>1</w:t>
                              </w:r>
                              <w:r>
                                <w:rPr>
                                  <w:color w:val="000000"/>
                                  <w:szCs w:val="24"/>
                                  <w:lang w:eastAsia="lt-LT"/>
                                </w:rPr>
                                <w:t>, 99, 100, 101, 102, 103, 104, 105, 106, 127, 150, 224 straipsniuose, 234 straipsnio 4 dalyje, 308 straipsnio 1, 11, 17, 20, 21, 22, 23 dalyse, 308</w:t>
                              </w:r>
                              <w:r>
                                <w:rPr>
                                  <w:color w:val="000000"/>
                                  <w:szCs w:val="24"/>
                                  <w:vertAlign w:val="superscript"/>
                                  <w:lang w:eastAsia="lt-LT"/>
                                </w:rPr>
                                <w:t>1</w:t>
                              </w:r>
                              <w:r>
                                <w:rPr>
                                  <w:color w:val="000000"/>
                                  <w:szCs w:val="24"/>
                                  <w:lang w:eastAsia="lt-LT"/>
                                </w:rPr>
                                <w:t> straipsnio 4, 6, 7 dalyse, 454 straipsnio 7 dalyje, 455, 505, 507 straipsniuose, 542 straipsnio 2,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2fc06f9579064f1a977b2d6a121a770d"/>
                            <w:lock w:val="sdtLocked"/>
                            <w:richText/>
                          </w:sdtPr>
                          <w:sdtContent>
                            <w:p>
                              <w:pPr>
                                <w:spacing w:line="340" w:lineRule="atLeast"/>
                                <w:ind w:firstLine="720"/>
                                <w:jc w:val="both"/>
                                <w:rPr>
                                  <w:szCs w:val="24"/>
                                </w:rPr>
                              </w:pPr>
                              <w:sdt>
                                <w:sdtPr>
                                  <w:alias w:val="Numeris"/>
                                  <w:tag w:val="nr_2fc06f9579064f1a977b2d6a121a770d"/>
                                  <w:lock w:val="sdtLocked"/>
                                  <w:richText/>
                                </w:sdtPr>
                                <w:sdtContent>
                                  <w:r>
                                    <w:rPr>
                                      <w:color w:val="000000"/>
                                      <w:szCs w:val="24"/>
                                      <w:lang w:eastAsia="lt-LT"/>
                                    </w:rPr>
                                    <w:t>63</w:t>
                                  </w:r>
                                </w:sdtContent>
                              </w:sdt>
                              <w:r>
                                <w:rPr>
                                  <w:color w:val="000000"/>
                                  <w:szCs w:val="24"/>
                                  <w:lang w:eastAsia="lt-LT"/>
                                </w:rPr>
                                <w:t>) Lietuvos transporto saugos administracijos</w:t>
                              </w:r>
                              <w:r>
                                <w:rPr>
                                  <w:i/>
                                  <w:iCs/>
                                  <w:color w:val="000000"/>
                                  <w:szCs w:val="24"/>
                                  <w:lang w:eastAsia="lt-LT"/>
                                </w:rPr>
                                <w:t xml:space="preserve"> </w:t>
                              </w:r>
                              <w:r>
                                <w:rPr>
                                  <w:color w:val="000000"/>
                                  <w:szCs w:val="24"/>
                                  <w:lang w:eastAsia="lt-LT"/>
                                </w:rPr>
                                <w:t xml:space="preserve">– dėl šio kodekso 127 straipsnio 1, 2 dalyse, 150, 306, 307 straipsniuose, 369 straipsnio 5, 6 dalyse, 370, 372, 373, 374, 375, 376, 377, 378, 379, 380, 381, 382, 383, 384, </w:t>
                              </w:r>
                              <w:r>
                                <w:rPr>
                                  <w:szCs w:val="24"/>
                                  <w:lang w:eastAsia="lt-LT"/>
                                </w:rPr>
                                <w:t>385, 386, 387, 388, 389, 390, 391, 392, 393, 394, 395, 396, 397, 398</w:t>
                              </w:r>
                              <w:r>
                                <w:rPr>
                                  <w:color w:val="000000"/>
                                  <w:szCs w:val="24"/>
                                  <w:lang w:eastAsia="lt-LT"/>
                                </w:rPr>
                                <w:t xml:space="preserve"> straipsniuose, 401 </w:t>
                              </w:r>
                              <w:r>
                                <w:rPr>
                                  <w:szCs w:val="24"/>
                                  <w:lang w:eastAsia="lt-LT"/>
                                </w:rPr>
                                <w:t>straipsnio 1, 2, 3, 4, 5, 6, 7, 8, 9, 10, 11, 12, 13, 14, 15, 16, 17, 18, 19, 20, 21, 22, 23, 25, 26 dalyse</w:t>
                              </w:r>
                              <w:r>
                                <w:rPr>
                                  <w:color w:val="000000"/>
                                  <w:szCs w:val="24"/>
                                  <w:lang w:eastAsia="lt-LT"/>
                                </w:rPr>
                                <w:t>, 402, 403, 404, 405, 406, 407, 409, 410, 411, 413</w:t>
                              </w:r>
                              <w:r>
                                <w:rPr>
                                  <w:bCs/>
                                  <w:color w:val="000000"/>
                                  <w:szCs w:val="24"/>
                                  <w:lang w:eastAsia="lt-LT"/>
                                </w:rPr>
                                <w:t xml:space="preserve"> </w:t>
                              </w:r>
                              <w:r>
                                <w:rPr>
                                  <w:color w:val="000000"/>
                                  <w:szCs w:val="24"/>
                                  <w:lang w:eastAsia="lt-LT"/>
                                </w:rPr>
                                <w:t xml:space="preserve">straipsniuose, 415 straipsnio 2 dalyje, 425 straipsnyje, 426 straipsnio 4 dalyje, 429 straipsnyje, </w:t>
                              </w:r>
                              <w:r>
                                <w:rPr>
                                  <w:szCs w:val="24"/>
                                  <w:lang w:eastAsia="lt-LT"/>
                                </w:rPr>
                                <w:t xml:space="preserve">431 straipsnio 1, 2 dalyse, </w:t>
                              </w:r>
                              <w:r>
                                <w:rPr>
                                  <w:color w:val="000000"/>
                                  <w:szCs w:val="24"/>
                                  <w:lang w:eastAsia="lt-LT"/>
                                </w:rPr>
                                <w:t>434 straipsnio 1, 2, 3 dalyse, 435, 436, 437,</w:t>
                              </w:r>
                              <w:r>
                                <w:rPr>
                                  <w:bCs/>
                                  <w:color w:val="000000"/>
                                  <w:szCs w:val="24"/>
                                  <w:lang w:eastAsia="lt-LT"/>
                                </w:rPr>
                                <w:t xml:space="preserve"> </w:t>
                              </w:r>
                              <w:r>
                                <w:rPr>
                                  <w:color w:val="000000"/>
                                  <w:szCs w:val="24"/>
                                  <w:lang w:eastAsia="lt-LT"/>
                                </w:rPr>
                                <w:t>438, 439, 440, 441, 442, 443, 444, 445,</w:t>
                              </w:r>
                              <w:r>
                                <w:rPr>
                                  <w:bCs/>
                                  <w:color w:val="000000"/>
                                  <w:szCs w:val="24"/>
                                  <w:lang w:eastAsia="lt-LT"/>
                                </w:rPr>
                                <w:t xml:space="preserve"> </w:t>
                              </w:r>
                              <w:r>
                                <w:rPr>
                                  <w:color w:val="000000"/>
                                  <w:szCs w:val="24"/>
                                  <w:lang w:eastAsia="lt-LT"/>
                                </w:rPr>
                                <w:t>446, 447, 448, 449, 450, 451, 452, 453, 454, 455, 456, 457, 458 straipsniuose, 459 straipsnio 1, 4, 5, 6, 7, 9, 10 dalyse, 463,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888f9531c3c7405b860a0cfaa929c8ae"/>
                            <w:lock w:val="sdtLocked"/>
                            <w:richText/>
                          </w:sdtPr>
                          <w:sdtContent>
                            <w:p>
                              <w:pPr>
                                <w:spacing w:line="360" w:lineRule="auto"/>
                                <w:ind w:firstLine="720"/>
                                <w:jc w:val="both"/>
                                <w:rPr>
                                  <w:szCs w:val="24"/>
                                </w:rPr>
                              </w:pPr>
                              <w:sdt>
                                <w:sdtPr>
                                  <w:alias w:val="Numeris"/>
                                  <w:tag w:val="nr_888f9531c3c7405b860a0cfaa929c8ae"/>
                                  <w:lock w:val="sdtLocked"/>
                                  <w:richText/>
                                </w:sdtPr>
                                <w:sdtContent>
                                  <w:r>
                                    <w:t>66</w:t>
                                  </w:r>
                                </w:sdtContent>
                              </w:sdt>
                              <w:r>
                                <w:t>) Valstybinės mokesčių inspekcijos – dėl šio kodekso 93, 95, 99, 127, 132, 137, 143, 150, 151, 159, 160, 161, 162, 163, 164, 165, 166, 167, 168, 170, 172, 173, 174, 176, 178, 179, 180, 187, 188, 189, 190, 191, 192, 194, 205, 207 straipsniuose, 209 straipsnio 1, 2, 3, 4, 5, 6, 7, 8 dalyse, 214, 224, 449, 450,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708a613327324e268fe1810f65f50b60"/>
                            <w:lock w:val="sdtLocked"/>
                            <w:richText/>
                          </w:sdtPr>
                          <w:sdtContent>
                            <w:p>
                              <w:pPr>
                                <w:spacing w:line="360" w:lineRule="auto"/>
                                <w:ind w:firstLine="720"/>
                                <w:jc w:val="both"/>
                                <w:rPr>
                                  <w:szCs w:val="24"/>
                                </w:rPr>
                              </w:pPr>
                              <w:sdt>
                                <w:sdtPr>
                                  <w:alias w:val="Numeris"/>
                                  <w:tag w:val="nr_708a613327324e268fe1810f65f50b60"/>
                                  <w:lock w:val="sdtLocked"/>
                                  <w:richText/>
                                </w:sdtPr>
                                <w:sdtContent>
                                  <w:r>
                                    <w:rPr>
                                      <w:szCs w:val="24"/>
                                    </w:rPr>
                                    <w:t>70</w:t>
                                  </w:r>
                                </w:sdtContent>
                              </w:sdt>
                              <w:r>
                                <w:rPr>
                                  <w:szCs w:val="24"/>
                                </w:rPr>
                                <w:t>) Valstybinės vartotojų teisių apsaugos tarnybos – dėl šio kodekso 45 straipsnyje, 49 straipsnio 3, 4, 5 dalyse, 49</w:t>
                              </w:r>
                              <w:r>
                                <w:rPr>
                                  <w:szCs w:val="24"/>
                                  <w:vertAlign w:val="superscript"/>
                                </w:rPr>
                                <w:t>1</w:t>
                              </w:r>
                              <w:r>
                                <w:rPr>
                                  <w:szCs w:val="24"/>
                                </w:rPr>
                                <w:t xml:space="preserve"> straipsnyje,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 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b44cbdd0a2be4ed2a8c33b66bf61dd92"/>
                            <w:lock w:val="sdtLocked"/>
                            <w:richText/>
                          </w:sdtPr>
                          <w:sdtContent>
                            <w:p>
                              <w:pPr>
                                <w:spacing w:line="360" w:lineRule="auto"/>
                                <w:ind w:firstLine="720"/>
                                <w:jc w:val="both"/>
                                <w:rPr>
                                  <w:szCs w:val="24"/>
                                </w:rPr>
                              </w:pPr>
                              <w:sdt>
                                <w:sdtPr>
                                  <w:alias w:val="Numeris"/>
                                  <w:tag w:val="nr_b44cbdd0a2be4ed2a8c33b66bf61dd92"/>
                                  <w:lock w:val="sdtLocked"/>
                                  <w:richText/>
                                </w:sdtPr>
                                <w:sdtContent>
                                  <w:r>
                                    <w:rPr>
                                      <w:szCs w:val="24"/>
                                    </w:rPr>
                                    <w:t>82</w:t>
                                  </w:r>
                                </w:sdtContent>
                              </w:sdt>
                              <w:r>
                                <w:rPr>
                                  <w:szCs w:val="24"/>
                                </w:rPr>
                                <w:t>) savivaldybių administracijų – dėl šio kodekso 45,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szCs w:val="24"/>
                                  <w:vertAlign w:val="superscript"/>
                                </w:rPr>
                                <w:t>1</w:t>
                              </w:r>
                              <w:r>
                                <w:rPr>
                                  <w:szCs w:val="24"/>
                                </w:rPr>
                                <w:t>, 485, 488, 491, 492, 497, 498, 499, 500, 501, 502, 503, 505, 507, 516, 518, 519, 526,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5f89474680bf4bc3bfa845102cc9f3a6"/>
                            <w:lock w:val="sdtLocked"/>
                            <w:richText/>
                          </w:sdtPr>
                          <w:sdtContent>
                            <w:p>
                              <w:pPr>
                                <w:spacing w:line="360" w:lineRule="auto"/>
                                <w:ind w:firstLine="720"/>
                                <w:jc w:val="both"/>
                                <w:rPr>
                                  <w:szCs w:val="24"/>
                                </w:rPr>
                              </w:pPr>
                              <w:sdt>
                                <w:sdtPr>
                                  <w:alias w:val="Numeris"/>
                                  <w:tag w:val="nr_5f89474680bf4bc3bfa845102cc9f3a6"/>
                                  <w:lock w:val="sdtLocked"/>
                                  <w:richText/>
                                </w:sdtPr>
                                <w:sdtContent>
                                  <w:r>
                                    <w:rPr>
                                      <w:iCs/>
                                      <w:szCs w:val="24"/>
                                    </w:rPr>
                                    <w:t>94</w:t>
                                  </w:r>
                                </w:sdtContent>
                              </w:sdt>
                              <w:r>
                                <w:rPr>
                                  <w:iCs/>
                                  <w:szCs w:val="24"/>
                                </w:rPr>
                                <w:t>) jūrų laivų avarijų ir incidentų tyrimo vadovas (vadovai) – dėl šio kodekso 401 straipsnio 1, 24 dalyse, 413</w:t>
                              </w:r>
                              <w:r>
                                <w:rPr>
                                  <w:iCs/>
                                  <w:szCs w:val="24"/>
                                  <w:vertAlign w:val="superscript"/>
                                </w:rPr>
                                <w:t>1</w:t>
                              </w:r>
                              <w:r>
                                <w:rPr>
                                  <w:iCs/>
                                  <w:szCs w:val="24"/>
                                </w:rPr>
                                <w:t>,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0fb9b821cdf4c7dac550095a322f040"/>
                            <w:lock w:val="sdtLocked"/>
                            <w:richText/>
                          </w:sdtPr>
                          <w:sdtContent>
                            <w:p>
                              <w:pPr>
                                <w:spacing w:line="360" w:lineRule="auto"/>
                                <w:ind w:firstLine="720"/>
                                <w:jc w:val="both"/>
                              </w:pPr>
                              <w:sdt>
                                <w:sdtPr>
                                  <w:alias w:val="Numeris"/>
                                  <w:tag w:val="nr_20fb9b821cdf4c7dac550095a322f040"/>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5415ea948997427c8b3fdf60b8a9b739"/>
                    <w:lock w:val="sdtLocked"/>
                    <w:richText/>
                  </w:sdtPr>
                  <w:sdtContent>
                    <w:p>
                      <w:pPr>
                        <w:spacing w:line="360" w:lineRule="auto"/>
                        <w:ind w:left="2410" w:hanging="1690"/>
                        <w:jc w:val="both"/>
                        <w:rPr>
                          <w:b/>
                          <w:szCs w:val="24"/>
                        </w:rPr>
                      </w:pPr>
                      <w:sdt>
                        <w:sdtPr>
                          <w:alias w:val="Numeris"/>
                          <w:tag w:val="nr_5415ea948997427c8b3fdf60b8a9b739"/>
                          <w:lock w:val="sdtLocked"/>
                          <w:richText/>
                        </w:sdtPr>
                        <w:sdtContent>
                          <w:r>
                            <w:rPr>
                              <w:b/>
                              <w:szCs w:val="24"/>
                            </w:rPr>
                            <w:t>602</w:t>
                          </w:r>
                        </w:sdtContent>
                      </w:sdt>
                      <w:r>
                        <w:rPr>
                          <w:b/>
                          <w:szCs w:val="24"/>
                        </w:rPr>
                        <w:t xml:space="preserve"> straipsnis. </w:t>
                      </w:r>
                      <w:sdt>
                        <w:sdtPr>
                          <w:alias w:val="Pavadinimas"/>
                          <w:tag w:val="title_5415ea948997427c8b3fdf60b8a9b739"/>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4 d."/>
                        <w:tag w:val="part_050fe274c8ca4251955950cc1b647ad7"/>
                        <w:lock w:val="sdtLocked"/>
                        <w:richText/>
                      </w:sdtPr>
                      <w:sdtContent>
                        <w:p>
                          <w:pPr>
                            <w:spacing w:line="360" w:lineRule="auto"/>
                            <w:ind w:firstLine="720"/>
                            <w:jc w:val="both"/>
                            <w:rPr>
                              <w:szCs w:val="24"/>
                            </w:rPr>
                          </w:pPr>
                          <w:sdt>
                            <w:sdtPr>
                              <w:alias w:val="Numeris"/>
                              <w:tag w:val="nr_050fe274c8ca4251955950cc1b647ad7"/>
                              <w:lock w:val="sdtLocked"/>
                              <w:richText/>
                            </w:sdtPr>
                            <w:sdtContent>
                              <w:r>
                                <w:rPr>
                                  <w:color w:val="000000"/>
                                  <w:kern w:val="2"/>
                                  <w:szCs w:val="24"/>
                                </w:rPr>
                                <w:t>4</w:t>
                              </w:r>
                            </w:sdtContent>
                          </w:sdt>
                          <w:r>
                            <w:rPr>
                              <w:color w:val="000000"/>
                              <w:kern w:val="2"/>
                              <w:szCs w:val="24"/>
                            </w:rPr>
                            <w:t xml:space="preserve">. Kai įtariama, kad administracinis nusižengimas, už kurį pagal šį kodeksą gali būti skiriamas teisės </w:t>
                          </w:r>
                          <w:r>
                            <w:rPr>
                              <w:bCs/>
                              <w:color w:val="000000"/>
                              <w:kern w:val="2"/>
                              <w:szCs w:val="24"/>
                            </w:rPr>
                            <w:t>vairuoti transporto priemones</w:t>
                          </w:r>
                          <w:r>
                            <w:rPr>
                              <w:color w:val="000000"/>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administracinėn atsakomybėn traukiamo asmens</w:t>
                          </w:r>
                          <w:r>
                            <w:rPr>
                              <w:bCs/>
                              <w:color w:val="000000"/>
                              <w:kern w:val="2"/>
                              <w:szCs w:val="24"/>
                            </w:rPr>
                            <w:t xml:space="preserve"> teisė vairuoti transporto priemones sustabdoma tol, kol administracinio nusižengimo byloje įsiteisėja galutinis sprendimas ir apie tai įrašoma administracinio nusižengimo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8bd1caffe4c4048854edf2b6ee1012a"/>
                        <w:lock w:val="sdtLocked"/>
                        <w:richText/>
                      </w:sdtPr>
                      <w:sdtContent>
                        <w:p>
                          <w:pPr>
                            <w:spacing w:line="360" w:lineRule="auto"/>
                            <w:ind w:firstLine="720"/>
                            <w:jc w:val="both"/>
                            <w:rPr>
                              <w:szCs w:val="24"/>
                            </w:rPr>
                          </w:pPr>
                          <w:sdt>
                            <w:sdtPr>
                              <w:alias w:val="Numeris"/>
                              <w:tag w:val="nr_58bd1caffe4c4048854edf2b6ee1012a"/>
                              <w:lock w:val="sdtLocked"/>
                              <w:richText/>
                            </w:sdtPr>
                            <w:sdtContent>
                              <w:r>
                                <w:rPr>
                                  <w:bCs/>
                                  <w:color w:val="000000"/>
                                  <w:szCs w:val="24"/>
                                </w:rPr>
                                <w:t>1</w:t>
                              </w:r>
                            </w:sdtContent>
                          </w:sdt>
                          <w:r>
                            <w:rPr>
                              <w:bCs/>
                              <w:color w:val="000000"/>
                              <w:szCs w:val="24"/>
                            </w:rPr>
                            <w:t>.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415 straipsnio 1, 2 ir 6 dalyse, 416 straipsnio 2, 3, 4 ir 5 dalyse, 417 straipsnyje,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
                              <w:bCs/>
                              <w:color w:val="000000"/>
                              <w:szCs w:val="24"/>
                            </w:rPr>
                            <w:t xml:space="preserve"> </w:t>
                          </w:r>
                          <w:r>
                            <w:rPr>
                              <w:bCs/>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4a5a0ffc136946768d69848e48e7b330"/>
                            <w:lock w:val="sdtLocked"/>
                            <w:richText/>
                          </w:sdtPr>
                          <w:sdtContent>
                            <w:p>
                              <w:pPr>
                                <w:spacing w:line="360" w:lineRule="auto"/>
                                <w:ind w:firstLine="720"/>
                                <w:jc w:val="both"/>
                                <w:rPr>
                                  <w:szCs w:val="24"/>
                                </w:rPr>
                              </w:pPr>
                              <w:sdt>
                                <w:sdtPr>
                                  <w:alias w:val="Numeris"/>
                                  <w:tag w:val="nr_4a5a0ffc136946768d69848e48e7b330"/>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415 straipsnio 1, 2 ir 6 dalyse, 416 straipsnio 2, 3, 4 ir 5 dalyse, 417, </w:t>
                              </w:r>
                              <w:r>
                                <w:rPr>
                                  <w:kern w:val="2"/>
                                  <w:szCs w:val="24"/>
                                </w:rPr>
                                <w:t xml:space="preserve">418, 419 </w:t>
                              </w:r>
                              <w:r>
                                <w:rPr>
                                  <w:bCs/>
                                  <w:kern w:val="2"/>
                                  <w:szCs w:val="24"/>
                                </w:rPr>
                                <w:t>straipsn</w:t>
                              </w:r>
                              <w:r>
                                <w:rPr>
                                  <w:kern w:val="2"/>
                                  <w:szCs w:val="24"/>
                                </w:rPr>
                                <w:t>iuose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c6a137efd8fe4dc4a1f4db22231b1267"/>
                    <w:lock w:val="sdtLocked"/>
                    <w:richText/>
                  </w:sdtPr>
                  <w:sdtContent>
                    <w:p>
                      <w:pPr>
                        <w:spacing w:line="360" w:lineRule="auto"/>
                        <w:ind w:left="2694" w:hanging="1974"/>
                        <w:jc w:val="both"/>
                        <w:rPr>
                          <w:kern w:val="2"/>
                          <w:szCs w:val="24"/>
                        </w:rPr>
                      </w:pPr>
                      <w:sdt>
                        <w:sdtPr>
                          <w:alias w:val="Numeris"/>
                          <w:tag w:val="nr_c6a137efd8fe4dc4a1f4db22231b1267"/>
                          <w:lock w:val="sdtLocked"/>
                          <w:richText/>
                        </w:sdtPr>
                        <w:sdtContent>
                          <w:r>
                            <w:rPr>
                              <w:b/>
                              <w:bCs/>
                              <w:color w:val="000000"/>
                              <w:kern w:val="2"/>
                              <w:szCs w:val="24"/>
                            </w:rPr>
                            <w:t>611</w:t>
                          </w:r>
                        </w:sdtContent>
                      </w:sdt>
                      <w:r>
                        <w:rPr>
                          <w:b/>
                          <w:bCs/>
                          <w:color w:val="000000"/>
                          <w:kern w:val="2"/>
                          <w:szCs w:val="24"/>
                        </w:rPr>
                        <w:t xml:space="preserve"> straipsnis. </w:t>
                      </w:r>
                      <w:sdt>
                        <w:sdtPr>
                          <w:alias w:val="Pavadinimas"/>
                          <w:tag w:val="title_c6a137efd8fe4dc4a1f4db22231b1267"/>
                          <w:lock w:val="sdtLocked"/>
                          <w:richText/>
                        </w:sdtPr>
                        <w:sdtContent>
                          <w:r>
                            <w:rPr>
                              <w:b/>
                              <w:bCs/>
                              <w:color w:val="000000"/>
                              <w:kern w:val="2"/>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29e0f580b45142ac96538db1ce6dcf21"/>
                        <w:lock w:val="sdtLocked"/>
                        <w:richText/>
                      </w:sdtPr>
                      <w:sdtContent>
                        <w:p>
                          <w:pPr>
                            <w:spacing w:line="360" w:lineRule="auto"/>
                            <w:ind w:firstLine="720"/>
                            <w:jc w:val="both"/>
                            <w:rPr>
                              <w:kern w:val="2"/>
                              <w:szCs w:val="24"/>
                            </w:rPr>
                          </w:pPr>
                          <w:sdt>
                            <w:sdtPr>
                              <w:alias w:val="Numeris"/>
                              <w:tag w:val="nr_29e0f580b45142ac96538db1ce6dcf21"/>
                              <w:lock w:val="sdtLocked"/>
                              <w:richText/>
                            </w:sdtPr>
                            <w:sdtContent>
                              <w:r>
                                <w:rPr>
                                  <w:kern w:val="2"/>
                                  <w:szCs w:val="24"/>
                                </w:rPr>
                                <w:t>1</w:t>
                              </w:r>
                            </w:sdtContent>
                          </w:sdt>
                          <w:r>
                            <w:rPr>
                              <w:kern w:val="2"/>
                              <w:szCs w:val="24"/>
                            </w:rPr>
                            <w:t xml:space="preserve">.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w:t>
                          </w:r>
                          <w:r>
                            <w:rPr>
                              <w:bCs/>
                              <w:kern w:val="2"/>
                              <w:szCs w:val="24"/>
                            </w:rPr>
                            <w:t>6 ir 7 dalyse,</w:t>
                          </w:r>
                          <w:r>
                            <w:rPr>
                              <w:kern w:val="2"/>
                              <w:szCs w:val="24"/>
                            </w:rPr>
                            <w:t xml:space="preserve"> 416, 417, 418, 419 straipsniuose, 420 straipsnio 1 dalyje, 421, 432 straipsniuose, 459 straipsnio </w:t>
                          </w:r>
                          <w:r>
                            <w:rPr>
                              <w:bCs/>
                              <w:kern w:val="2"/>
                              <w:szCs w:val="24"/>
                            </w:rPr>
                            <w:t xml:space="preserve">1, </w:t>
                          </w:r>
                          <w:r>
                            <w:rPr>
                              <w:kern w:val="2"/>
                              <w:szCs w:val="24"/>
                            </w:rPr>
                            <w:t>4</w:t>
                          </w:r>
                          <w:r>
                            <w:rPr>
                              <w:bCs/>
                              <w:kern w:val="2"/>
                              <w:szCs w:val="24"/>
                            </w:rPr>
                            <w:t>,</w:t>
                          </w:r>
                          <w:r>
                            <w:rPr>
                              <w:kern w:val="2"/>
                              <w:szCs w:val="24"/>
                            </w:rPr>
                            <w:t xml:space="preserve"> 5</w:t>
                          </w:r>
                          <w:r>
                            <w:rPr>
                              <w:bCs/>
                              <w:kern w:val="2"/>
                              <w:szCs w:val="24"/>
                            </w:rPr>
                            <w:t>, 6</w:t>
                          </w:r>
                          <w:r>
                            <w:rPr>
                              <w:kern w:val="2"/>
                              <w:szCs w:val="24"/>
                            </w:rPr>
                            <w:t xml:space="preserve"> </w:t>
                          </w:r>
                          <w:r>
                            <w:rPr>
                              <w:bCs/>
                              <w:kern w:val="2"/>
                              <w:szCs w:val="24"/>
                            </w:rPr>
                            <w:t xml:space="preserve">ir 7 </w:t>
                          </w:r>
                          <w:r>
                            <w:rPr>
                              <w:kern w:val="2"/>
                              <w:szCs w:val="24"/>
                            </w:rPr>
                            <w:t>dalyse, 463 straipsnyje numatytas administracinis nusižengimas užfiksuotas ne asmens, įtariamo administracinio nusižengimo padarymu, akivaizdoje,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d829cd7f594f451f91bc79002e83c2ab"/>
                        <w:lock w:val="sdtLocked"/>
                        <w:richText/>
                      </w:sdtPr>
                      <w:sdtContent>
                        <w:p>
                          <w:pPr>
                            <w:spacing w:line="360" w:lineRule="auto"/>
                            <w:ind w:firstLine="720"/>
                            <w:jc w:val="both"/>
                            <w:rPr>
                              <w:kern w:val="2"/>
                              <w:szCs w:val="24"/>
                            </w:rPr>
                          </w:pPr>
                          <w:sdt>
                            <w:sdtPr>
                              <w:alias w:val="Numeris"/>
                              <w:tag w:val="nr_d829cd7f594f451f91bc79002e83c2ab"/>
                              <w:lock w:val="sdtLocked"/>
                              <w:richText/>
                            </w:sdtPr>
                            <w:sdtContent>
                              <w:r>
                                <w:rPr>
                                  <w:kern w:val="2"/>
                                  <w:szCs w:val="24"/>
                                </w:rPr>
                                <w:t>2</w:t>
                              </w:r>
                            </w:sdtContent>
                          </w:sdt>
                          <w:r>
                            <w:rPr>
                              <w:kern w:val="2"/>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w:t>
                          </w:r>
                          <w:r>
                            <w:rPr>
                              <w:bCs/>
                              <w:kern w:val="2"/>
                              <w:szCs w:val="24"/>
                            </w:rPr>
                            <w:t>1,</w:t>
                          </w:r>
                          <w:r>
                            <w:rPr>
                              <w:kern w:val="2"/>
                              <w:szCs w:val="24"/>
                            </w:rPr>
                            <w:t xml:space="preserve"> 4, 5</w:t>
                          </w:r>
                          <w:r>
                            <w:rPr>
                              <w:bCs/>
                              <w:kern w:val="2"/>
                              <w:szCs w:val="24"/>
                            </w:rPr>
                            <w:t>, 6 ir 7</w:t>
                          </w:r>
                          <w:r>
                            <w:rPr>
                              <w:kern w:val="2"/>
                              <w:szCs w:val="24"/>
                            </w:rPr>
                            <w:t xml:space="preserve">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w:t>
                          </w:r>
                          <w:r>
                            <w:rPr>
                              <w:bCs/>
                              <w:kern w:val="2"/>
                              <w:szCs w:val="24"/>
                            </w:rPr>
                            <w:t>į</w:t>
                          </w:r>
                          <w:r>
                            <w:rPr>
                              <w:kern w:val="2"/>
                              <w:szCs w:val="24"/>
                            </w:rPr>
                            <w:t xml:space="preserve">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04da0b39fcf44e2ab1e78ce0fe64588a"/>
                        <w:lock w:val="sdtLocked"/>
                        <w:richText/>
                      </w:sdtPr>
                      <w:sdtContent>
                        <w:p>
                          <w:pPr>
                            <w:spacing w:line="360" w:lineRule="auto"/>
                            <w:ind w:firstLine="720"/>
                            <w:jc w:val="both"/>
                            <w:rPr>
                              <w:kern w:val="2"/>
                              <w:szCs w:val="24"/>
                            </w:rPr>
                          </w:pPr>
                          <w:sdt>
                            <w:sdtPr>
                              <w:alias w:val="Numeris"/>
                              <w:tag w:val="nr_04da0b39fcf44e2ab1e78ce0fe64588a"/>
                              <w:lock w:val="sdtLocked"/>
                              <w:richText/>
                            </w:sdtPr>
                            <w:sdtContent>
                              <w:r>
                                <w:rPr>
                                  <w:kern w:val="2"/>
                                  <w:szCs w:val="24"/>
                                </w:rPr>
                                <w:t>3</w:t>
                              </w:r>
                            </w:sdtContent>
                          </w:sdt>
                          <w:r>
                            <w:rPr>
                              <w:kern w:val="2"/>
                              <w:szCs w:val="24"/>
                            </w:rPr>
                            <w:t xml:space="preserve">. Nustatant šio straipsnio 1 dalyje nurodytus administracinius nusižengimus, daromos transporto priemonės nuotraukos </w:t>
                          </w:r>
                          <w:r>
                            <w:rPr>
                              <w:bCs/>
                              <w:kern w:val="2"/>
                              <w:szCs w:val="24"/>
                            </w:rPr>
                            <w:t>arba vaizdo įrašas</w:t>
                          </w:r>
                          <w:r>
                            <w:rPr>
                              <w:kern w:val="2"/>
                              <w:szCs w:val="24"/>
                            </w:rPr>
                            <w:t xml:space="preserve">, kuriose </w:t>
                          </w:r>
                          <w:r>
                            <w:rPr>
                              <w:bCs/>
                              <w:kern w:val="2"/>
                              <w:szCs w:val="24"/>
                            </w:rPr>
                            <w:t>(kuriame)</w:t>
                          </w:r>
                          <w:r>
                            <w:rPr>
                              <w:kern w:val="2"/>
                              <w:szCs w:val="24"/>
                            </w:rPr>
                            <w:t xml:space="preserve"> užfiksuojami nusižengimai, arba nusižengimai užfiksuojami stacionariomis ar mobiliosiomis teisės pažeidimų fiksavimo sistemomis.</w:t>
                          </w:r>
                        </w:p>
                      </w:sdtContent>
                    </w:sdt>
                    <w:sdt>
                      <w:sdtPr>
                        <w:alias w:val="611 str. 4 d."/>
                        <w:tag w:val="part_b7e0b074781f4bd28b7ae31b1a3c19e5"/>
                        <w:lock w:val="sdtLocked"/>
                        <w:richText/>
                      </w:sdtPr>
                      <w:sdtContent>
                        <w:p>
                          <w:pPr>
                            <w:spacing w:line="360" w:lineRule="auto"/>
                            <w:ind w:firstLine="720"/>
                            <w:jc w:val="both"/>
                            <w:rPr>
                              <w:szCs w:val="24"/>
                            </w:rPr>
                          </w:pPr>
                          <w:sdt>
                            <w:sdtPr>
                              <w:alias w:val="Numeris"/>
                              <w:tag w:val="nr_b7e0b074781f4bd28b7ae31b1a3c19e5"/>
                              <w:lock w:val="sdtLocked"/>
                              <w:richText/>
                            </w:sdtPr>
                            <w:sdtContent>
                              <w:r>
                                <w:rPr>
                                  <w:bCs/>
                                  <w:kern w:val="2"/>
                                  <w:szCs w:val="24"/>
                                </w:rPr>
                                <w:t>4</w:t>
                              </w:r>
                            </w:sdtContent>
                          </w:sdt>
                          <w:r>
                            <w:rPr>
                              <w:bCs/>
                              <w:kern w:val="2"/>
                              <w:szCs w:val="24"/>
                            </w:rPr>
                            <w:t>.</w:t>
                          </w:r>
                          <w:r>
                            <w:rPr>
                              <w:kern w:val="2"/>
                              <w:szCs w:val="24"/>
                            </w:rPr>
                            <w:t xml:space="preserve"> </w:t>
                          </w:r>
                          <w:r>
                            <w:rPr>
                              <w:bCs/>
                              <w:kern w:val="2"/>
                              <w:szCs w:val="24"/>
                            </w:rPr>
                            <w:t xml:space="preserve">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gali būti automatiškai suformuojamas Administracinių nusižengimų registre. Automatiškai suformuotame administracinio nusižengimo protokole nurodoma: </w:t>
                          </w:r>
                          <w:r>
                            <w:rPr>
                              <w:bCs/>
                              <w:color w:val="000000"/>
                              <w:kern w:val="2"/>
                              <w:szCs w:val="24"/>
                              <w:lang w:eastAsia="lt-LT"/>
                            </w:rPr>
                            <w:t>jo suformavimo data ir vieta, įstaigos, kurioje administracinio nusižengimo protokolas buvo suformuotas, pavadinimas; duomenys apie administracinėn atsakomybėn traukiamą asmenį (asmens vardas, pavardė, asmens kodas, adresas, užsienio valstybių piliečių gimimo metai); administracinio nusižengimo padarymo vieta, laikas ir esmė; šio kodekso straipsnis, straipsnio dalis ar kitas atsakomybę už šį nusižengimą nustatantis teisės aktas, kurio reikalavimus pažeidė asmuo; bylos nagrinėjimo data, laikas ir vieta, jei tai žinoma administracinio nusižengimo protokolo suformavimo metu; kiti bylai išnagrinėti būtini duomenys. 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nepasirašomas.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98286cf8e83b420fa58ca6ac51e2ca48"/>
                        <w:lock w:val="sdtLocked"/>
                        <w:richText/>
                      </w:sdtPr>
                      <w:sdtContent>
                        <w:p>
                          <w:pPr>
                            <w:suppressAutoHyphens/>
                            <w:spacing w:line="360" w:lineRule="auto"/>
                            <w:ind w:firstLine="720"/>
                            <w:jc w:val="both"/>
                            <w:textAlignment w:val="baseline"/>
                            <w:rPr>
                              <w:szCs w:val="24"/>
                            </w:rPr>
                          </w:pPr>
                          <w:sdt>
                            <w:sdtPr>
                              <w:alias w:val="Numeris"/>
                              <w:tag w:val="nr_98286cf8e83b420fa58ca6ac51e2ca48"/>
                              <w:lock w:val="sdtLocked"/>
                              <w:richText/>
                            </w:sdtPr>
                            <w:sdtContent>
                              <w:r>
                                <w:rPr>
                                  <w:kern w:val="3"/>
                                  <w:szCs w:val="24"/>
                                  <w:lang w:eastAsia="zh-CN"/>
                                </w:rPr>
                                <w:t>1</w:t>
                              </w:r>
                            </w:sdtContent>
                          </w:sdt>
                          <w:r>
                            <w:rPr>
                              <w:kern w:val="3"/>
                              <w:szCs w:val="24"/>
                              <w:lang w:eastAsia="zh-CN"/>
                            </w:rPr>
                            <w:t xml:space="preserve">. Administracinėn atsakomybėn traukiamam asmeniui neįvykdžius administracinio nurodymo, šis nurodymas laikomas negaliojančiu ir ne anksčiau kaip </w:t>
                          </w:r>
                          <w:r>
                            <w:rPr>
                              <w:bCs/>
                              <w:kern w:val="3"/>
                              <w:szCs w:val="24"/>
                              <w:lang w:eastAsia="zh-CN"/>
                            </w:rPr>
                            <w:t xml:space="preserve">po penkių, bet ne vėliau kaip po dešimt darbo dienų </w:t>
                          </w:r>
                          <w:r>
                            <w:rPr>
                              <w:kern w:val="3"/>
                              <w:szCs w:val="24"/>
                              <w:lang w:eastAsia="zh-CN"/>
                            </w:rPr>
                            <w:t>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6e59d07f2d0469c93e9bb234b7ded6f"/>
                        <w:lock w:val="sdtLocked"/>
                        <w:richText/>
                      </w:sdtPr>
                      <w:sdtContent>
                        <w:p>
                          <w:pPr>
                            <w:suppressAutoHyphens/>
                            <w:spacing w:line="360" w:lineRule="auto"/>
                            <w:ind w:firstLine="720"/>
                            <w:jc w:val="both"/>
                            <w:textAlignment w:val="baseline"/>
                            <w:rPr>
                              <w:szCs w:val="24"/>
                            </w:rPr>
                          </w:pPr>
                          <w:sdt>
                            <w:sdtPr>
                              <w:alias w:val="Numeris"/>
                              <w:tag w:val="nr_d6e59d07f2d0469c93e9bb234b7ded6f"/>
                              <w:lock w:val="sdtLocked"/>
                              <w:richText/>
                            </w:sdtPr>
                            <w:sdtContent>
                              <w:r>
                                <w:rPr>
                                  <w:kern w:val="3"/>
                                  <w:szCs w:val="24"/>
                                  <w:lang w:eastAsia="zh-CN"/>
                                </w:rPr>
                                <w:t>1</w:t>
                              </w:r>
                            </w:sdtContent>
                          </w:sdt>
                          <w:r>
                            <w:rPr>
                              <w:kern w:val="3"/>
                              <w:szCs w:val="24"/>
                              <w:lang w:eastAsia="zh-CN"/>
                            </w:rPr>
                            <w:t xml:space="preserve">.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w:t>
                          </w:r>
                          <w:r>
                            <w:rPr>
                              <w:bCs/>
                              <w:kern w:val="3"/>
                              <w:szCs w:val="24"/>
                              <w:lang w:eastAsia="zh-CN"/>
                            </w:rPr>
                            <w:t>priteisdami nukentėjusiajam žalą, nustato žalos atlyginimo terminą.</w:t>
                          </w:r>
                          <w:r>
                            <w:rPr>
                              <w:kern w:val="3"/>
                              <w:szCs w:val="24"/>
                              <w:lang w:eastAsia="zh-CN"/>
                            </w:rPr>
                            <w:t xml:space="preserve"> </w:t>
                          </w:r>
                          <w:r>
                            <w:rPr>
                              <w:bCs/>
                              <w:kern w:val="3"/>
                              <w:szCs w:val="24"/>
                              <w:lang w:eastAsia="zh-CN"/>
                            </w:rPr>
                            <w:t xml:space="preserve">Nustatant šį terminą, būtina atsižvelgti į turtinės žalos dydį ir administracinėn atsakomybėn traukiamo asmens finansinę padėtį. </w:t>
                          </w:r>
                          <w:r>
                            <w:rPr>
                              <w:kern w:val="3"/>
                              <w:szCs w:val="24"/>
                              <w:lang w:eastAsia="zh-CN"/>
                            </w:rPr>
                            <w:t>Administracinio nusižengimo bylą ne teismo tvarka nagrinėjanti institucija gali priteisti tik vieno šimto penkiasdešimt eurų neviršijančios turtinės žalos atlyginimą.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9af8e8617d724aa88b33dd749e8ce47d"/>
                        <w:lock w:val="sdtLocked"/>
                        <w:richText/>
                      </w:sdtPr>
                      <w:sdtContent>
                        <w:p>
                          <w:pPr>
                            <w:spacing w:line="360" w:lineRule="auto"/>
                            <w:ind w:firstLine="720"/>
                            <w:jc w:val="both"/>
                            <w:rPr>
                              <w:kern w:val="2"/>
                              <w:szCs w:val="24"/>
                            </w:rPr>
                          </w:pPr>
                          <w:sdt>
                            <w:sdtPr>
                              <w:alias w:val="Numeris"/>
                              <w:tag w:val="nr_9af8e8617d724aa88b33dd749e8ce47d"/>
                              <w:lock w:val="sdtLocked"/>
                              <w:richText/>
                            </w:sdtPr>
                            <w:sdtContent>
                              <w:r>
                                <w:rPr>
                                  <w:bCs/>
                                  <w:kern w:val="2"/>
                                  <w:szCs w:val="24"/>
                                </w:rPr>
                                <w:t>4</w:t>
                              </w:r>
                            </w:sdtContent>
                          </w:sdt>
                          <w:r>
                            <w:rPr>
                              <w:kern w:val="2"/>
                              <w:szCs w:val="24"/>
                            </w:rPr>
                            <w:t xml:space="preserve">. Pasibaigus paskirtam teisės vairuoti transporto priemones atėmimo terminui, asmeniui, kuriam ši specialioji teisė atimta trumpesniam negu vienų metų terminui, </w:t>
                          </w:r>
                          <w:r>
                            <w:rPr>
                              <w:bCs/>
                              <w:kern w:val="2"/>
                              <w:szCs w:val="24"/>
                            </w:rPr>
                            <w:t>specialioji teisė</w:t>
                          </w:r>
                          <w:r>
                            <w:rPr>
                              <w:kern w:val="2"/>
                              <w:szCs w:val="24"/>
                            </w:rPr>
                            <w:t xml:space="preserve"> </w:t>
                          </w:r>
                          <w:r>
                            <w:rPr>
                              <w:bCs/>
                              <w:kern w:val="2"/>
                              <w:szCs w:val="24"/>
                            </w:rPr>
                            <w:t>grąžinama</w:t>
                          </w:r>
                          <w:r>
                            <w:rPr>
                              <w:kern w:val="2"/>
                              <w:szCs w:val="24"/>
                            </w:rPr>
                            <w:t xml:space="preserve"> tik po to, kai jis nustatyta tvarka užbaigia papildomą vairuotojų mokymą. Jei asmeniui teisė vairuoti transporto priemones atimta vieniems metams ir ilgiau, iš jo </w:t>
                          </w:r>
                          <w:r>
                            <w:rPr>
                              <w:bCs/>
                              <w:kern w:val="2"/>
                              <w:szCs w:val="24"/>
                            </w:rPr>
                            <w:t>atimta</w:t>
                          </w:r>
                          <w:r>
                            <w:rPr>
                              <w:kern w:val="2"/>
                              <w:szCs w:val="24"/>
                            </w:rPr>
                            <w:t xml:space="preserve"> </w:t>
                          </w:r>
                          <w:r>
                            <w:rPr>
                              <w:bCs/>
                              <w:kern w:val="2"/>
                              <w:szCs w:val="24"/>
                            </w:rPr>
                            <w:t xml:space="preserve">specialioji teisė grąžinama </w:t>
                          </w:r>
                          <w:r>
                            <w:rPr>
                              <w:kern w:val="2"/>
                              <w:szCs w:val="24"/>
                            </w:rPr>
                            <w:t>tik pasibaigus šios specialiosios teisės atėmimo laikui ir kai jis perlaiko egzaminą ir nustatyta tvarka baigia papildomą vairuotojų mokymą.</w:t>
                          </w:r>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d."/>
            <w:tag w:val="part_d31232bf5e3949c78105d9d47f6ea10b"/>
            <w:lock w:val="sdtLocked"/>
            <w:richText/>
          </w:sdtPr>
          <w:sdtContent>
            <w:p>
              <w:pPr>
                <w:spacing w:line="360" w:lineRule="atLeast"/>
                <w:ind w:firstLine="720"/>
                <w:jc w:val="both"/>
              </w:pPr>
              <w:sdt>
                <w:sdtPr>
                  <w:alias w:val="Numeris"/>
                  <w:tag w:val="nr_d31232bf5e3949c78105d9d47f6ea10b"/>
                  <w:lock w:val="sdtLocked"/>
                  <w:richText/>
                </w:sdtPr>
                <w:sdtContent>
                  <w:r>
                    <w:rPr>
                      <w:szCs w:val="24"/>
                      <w:lang w:eastAsia="lt-LT"/>
                    </w:rPr>
                    <w:t>99</w:t>
                  </w:r>
                </w:sdtContent>
              </w:sdt>
              <w:r>
                <w:rPr>
                  <w:szCs w:val="24"/>
                  <w:lang w:eastAsia="lt-LT"/>
                </w:rPr>
                <w:t xml:space="preserve">. </w:t>
              </w:r>
              <w:r>
                <w:rPr>
                  <w:szCs w:val="24"/>
                </w:rPr>
                <w:t>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 (OL 2016 L 171, p. 66)</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0 p."/>
            <w:tag w:val="part_89165227a7d3487dba121743be4f6da0"/>
            <w:lock w:val="sdtLocked"/>
            <w:richText/>
          </w:sdtPr>
          <w:sdtContent>
            <w:p>
              <w:pPr>
                <w:spacing w:line="360" w:lineRule="auto"/>
                <w:ind w:firstLine="720"/>
                <w:jc w:val="both"/>
              </w:pPr>
              <w:sdt>
                <w:sdtPr>
                  <w:alias w:val="Numeris"/>
                  <w:tag w:val="nr_89165227a7d3487dba121743be4f6da0"/>
                  <w:lock w:val="sdtLocked"/>
                  <w:richText/>
                </w:sdtPr>
                <w:sdtContent>
                  <w:r>
                    <w:rPr>
                      <w:szCs w:val="24"/>
                      <w:lang w:eastAsia="lt-LT"/>
                    </w:rPr>
                    <w:t>100</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pr. 101 p."/>
            <w:tag w:val="part_b7f634fa53c3410b85dee6e54b3450f9"/>
            <w:lock w:val="sdtLocked"/>
            <w:richText/>
          </w:sdtPr>
          <w:sdtContent>
            <w:p>
              <w:pPr>
                <w:spacing w:line="360" w:lineRule="auto"/>
                <w:ind w:firstLine="720"/>
                <w:jc w:val="both"/>
              </w:pPr>
              <w:sdt>
                <w:sdtPr>
                  <w:alias w:val="Numeris"/>
                  <w:tag w:val="nr_b7f634fa53c3410b85dee6e54b3450f9"/>
                  <w:lock w:val="sdtLocked"/>
                  <w:richText/>
                </w:sdtPr>
                <w:sdtContent>
                  <w:r>
                    <w:rPr>
                      <w:szCs w:val="24"/>
                      <w:lang w:eastAsia="lt-LT"/>
                    </w:rPr>
                    <w:t>101</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r>
        <w:t>0</w:t>
      </w: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322</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81</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AEDE4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211.xml"/>
  <Relationship Id="rId12" Type="http://schemas.openxmlformats.org/officeDocument/2006/relationships/header" Target="header212.xml"/>
  <Relationship Id="rId13" Type="http://schemas.openxmlformats.org/officeDocument/2006/relationships/footer" Target="footer211.xml"/>
  <Relationship Id="rId14" Type="http://schemas.openxmlformats.org/officeDocument/2006/relationships/footer" Target="footer212.xml"/>
  <Relationship Id="rId15" Type="http://schemas.openxmlformats.org/officeDocument/2006/relationships/header" Target="header213.xml"/>
  <Relationship Id="rId16" Type="http://schemas.openxmlformats.org/officeDocument/2006/relationships/footer" Target="footer21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3ff409d0fcaa4657b815d70815eaa103">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27b999b070a0442db7eafec6d9da6027"/>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e96df4e1ed654189ba178bf6a05985dc"/>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1c0005fbe044babaeeba9fa637165d2">
            <Part Type="strPunktas" Nr="1" Abbr="29 str. 4 d. 1 p." DocPartId="7ae1258bc7444d7082118a7c8a7768ed" PartId="7125c93b93a444fa939dfc884d4dad41"/>
            <Part Type="strPunktas" Nr="2" Abbr="29 str. 4 d. 2 p." DocPartId="857f83ee41624b34893b32b80d02b251" PartId="2b2516b7c1dd4138874563df202687e4"/>
            <Part Type="strPunktas" Nr="3" Abbr="29 str. 4 d. 3 p." DocPartId="7bbd47efc3eb408680f0f56ffdf442e9" PartId="1bdfe23cd717436d9624ae959d0776d3"/>
            <Part Type="strPunktas" Nr="4" Abbr="29 str. 4 d. 4 p." DocPartId="6349d2509fae4cdf9f20b3728fe226e9" PartId="efac6b6264af4537b0930f14d48546f7"/>
            <Part Type="strPunktas" Nr="5" Abbr="29 str. 4 d. 5 p." DocPartId="0aef4c8a079a4c2ea44b1c29939b9fa3" PartId="07959d68d31b42e29cb4964816d810f2"/>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bf09c26662e34c09af0f3880c860e7f5"/>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5456f6b9c04644539ab405cebc88067d"/>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49f6844088b24701b6183981015eb486"/>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e19dd16fa6b44513b88931ccc05b4b8b"/>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6a26594d235040a6a5aa18ce7810fd7b"/>
          <Part Type="strDalis" Nr="2" Abbr="99 str. 2 d." DocPartId="6fc13e1597aa48edb3e002e65d65b84e" PartId="da1f69f31b04449daae75fc82fee3f26"/>
          <Part Type="strDalis" Nr="3" Abbr="99 str. 3 d." DocPartId="a7ae75e0480d43e889accf899f109a8a" PartId="2dc9dd03a6f642cb97288ee029680da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fbcf8bd52d9b44a68420783d221e6ec4">
          <Part Type="strDalis" Nr="1" Abbr="108 str. 1 d." DocPartId="b01993040a22473f88e7dbfcd31b0b77" PartId="8506497aede54e5fb3492789dc38d2d6"/>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2" Abbr="132 str." Title="Alkoholio produktų ir tabako gaminių ar susijusių gaminių gamybos, importo ir prekybos licencijavimo tvarkos pažeidimas" DocPartId="29ee268e13b748e1a40f0a225db663e1" PartId="d69c006b025940608cadcac47685d195">
          <Part Type="strDalis" Nr="1" Abbr="132 str. 1 d." DocPartId="35da880954be4fa39b2ae7f3f55c89f5" PartId="a67d73749c57464081949adea065b7fc"/>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10d2a90ddf9245d69d0d2d5b8b080528">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137 str. 5 d." DocPartId="ac53fea5be7048f9b5796ad3d7252007" PartId="4b95ad6e908a48eca69383e51e7027f2"/>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6159ea9028c94179a45fc90695af5c7f">
          <Part Type="strDalis" Nr="1" Abbr="150 str. 1 d." DocPartId="c79041bc0e224bf8905aa8d934c80383" PartId="7f6c2c5ed5184a0592b60b7538641a72"/>
          <Part Type="strDalis" Nr="2" Abbr="150 str. 2 d." DocPartId="2c39dc7e1ef846a0a5aa8832a7b3c57e" PartId="88951c5dc496498a984e183877adbd34"/>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a2eca783050442daad095bbb9a39a110">
          <Part Type="strDalis" Nr="1" Abbr="170 str. 1 d." DocPartId="0df1836200b848c99645a39dcbb2e485" PartId="00b49f2f4eac429a808e30a1f9f10a9a"/>
          <Part Type="strDalis" Nr="2" Abbr="170 str. 2 d." DocPartId="7a3bff2cf38448eabe73e3593d5f8b30" PartId="39f02041087443b1a28306780c758fc6"/>
          <Part Type="strDalis" Nr="3" Abbr="170 str. 3 d." DocPartId="dca4e791c24943e5ad5fda2dda1ce969" PartId="e2c098423cc44f139255e71ba69b133b"/>
          <Part Type="strDalis" Nr="4" Abbr="170 str. 4 d." DocPartId="5c47d2fac7ab44428c467a628db07eac" PartId="5e0627b1d28c47f3bff179c5084d9e9b"/>
          <Part Type="strDalis" Nr="5" Abbr="170 str. 5 d." DocPartId="a9595bd8265f4069af864ffe1eb512b7" PartId="c9457086e4b2496685eb9527e28353ea"/>
          <Part Type="strDalis" Nr="6" Abbr="170 str. 6 d." DocPartId="ba46a43a0202444994164c481e2d74f2" PartId="9ef3bed846e748778947cfb96a2f5068"/>
          <Part Type="strDalis" Nr="7" Abbr="170 str. 7 d." DocPartId="d51f038d79c646ee9439bac1fb806925" PartId="9e7aeb1e554f456aacf5506aeb3d7bad"/>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102def7415fd4383b2a0e2623cf3b5dc"/>
          <Part Type="strDalis" Nr="4" Abbr="187 str. 4 d." DocPartId="600a061970bd49a495259ec8e905a2ac" PartId="6598022d738040a59c4fa331c6cc62d2"/>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paskleidimas" DocPartId="ccb74f67bfdc419d85d6ae871a3f65cc" PartId="e1918a7dbac54940a48e572580787442">
          <Part Type="strDalis" Nr="1" Abbr="190 str. 1 d." DocPartId="e0bbcd26581944919e7b91c4bf073e67" PartId="f927cb69b3be4529ac2cc08f596242ec"/>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DocPartId="d086eac66a644d44b52c8c0b6b0a5d98" PartId="b1c1ba1384d54a7cb4a70052625bf1c7">
          <Part Type="strDalis" Nr="1" Abbr="205 str. 1 d." DocPartId="261b7b8dcb034987adfe434a5ac2c50a" PartId="075563ccdf7d4abd9167d9f78ef5ba59"/>
          <Part Type="strDalis" Nr="2" Abbr="205 str. 2 d." DocPartId="70371696b0d94e42aeccd9cb8ae5c707" PartId="8b7fda9e44f042fb9ff5eccd47729e5b"/>
          <Part Type="strDalis" Nr="3" Abbr="205 str. 3 d." DocPartId="f78b38aa368a4f509287d85dbd98de95" PartId="4cbb4cc022844e19b5fe27eb592ee343"/>
          <Part Type="strDalis" Nr="4" Abbr="205 str. 4 d." DocPartId="df97f28df86a4d8ea57450a89580a638" PartId="c2ece305999d443ca460a5d835591de7"/>
          <Part Type="strDalis" Nr="5" Abbr="205 str. 5 d." DocPartId="3bb45bf7752b463ea8e7a15e148ed63f" PartId="0ea5f29df4a14e75b709c4dfdb210932"/>
          <Part Type="strDalis" Nr="6" Abbr="205 str. 6 d." DocPartId="77a86a01e2194498ac339d8b286c7885" PartId="5ebb3df15cc34466b6dd3274435df470"/>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8" Abbr="208 str." Title="Kontrabanda" DocPartId="72dfebc3ef904d8ca4997520c53c2d7a" PartId="5fe3f5755c0d435e8c7820c194c96080">
          <Part Type="strDalis" Nr="1" Abbr="208 str. 1 d." DocPartId="85f70463cdf04c30803186009c2b6269" PartId="b1c351da01094f82a5f3340c5b9d7fd5"/>
          <Part Type="strDalis" Nr="2" Abbr="208 str. 2 d." DocPartId="2392eead948e470aa7b863aac8646266" PartId="cb617435759440589a07c2f026f0c989"/>
          <Part Type="strDalis" Nr="3" Abbr="208 str. 3 d." DocPartId="e05235798aa84aa09296bc3b156ce61e" PartId="fb8fabb309f141ac83b708fd06a651e8"/>
          <Part Type="strDalis" Nr="4" Abbr="208 str. 4 d." DocPartId="6bebf83e840540f6b4881ee7d1a9fb9b" PartId="913d4bd1619844d196549cb20d4539b9"/>
          <Part Type="strDalis" Nr="5" Abbr="208 str. 5 d." DocPartId="05b1ffcf5a6c479182b1a1d8df52cb8f" PartId="179e094c4d7f4fab938494bc49e3d6f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ff17a9a500904e26993153aec415236d">
          <Part Type="strDalis" Nr="1" Abbr="209-1 str. 1 d." DocPartId="f64b52de44ca46eaa0b8d8257d9ce04b" PartId="daa23ee807ce4b7cacd4f57438956a00"/>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8ca09d7d13444707b45db819c0ae990d"/>
          <Part Type="strDalis" Nr="2" Abbr="210 str. 2 d." DocPartId="6905699609fd4e5c8f954445e41ab538" PartId="5ca0b50ad0cd4ab9a40ee5a33f29cadf"/>
          <Part Type="strDalis" Nr="3" Abbr="210 str. 3 d." DocPartId="cbc0cd9623124b96b8b933bffd5965be" PartId="7fa5ef4e9ee24b05ac8cb58e14d51750"/>
          <Part Type="strDalis" Nr="4" Abbr="210 str. 4 d." DocPartId="add6f48b53a6477fbde98f5c344450d9" PartId="8c09a30de80443d79ba3347cbf2cb046"/>
        </Part>
        <Part Type="straipsnis" Nr="211" Abbr="211 str." Title="Muitinės formalumų atlikimo tvarkos pažeidimas" DocPartId="4d4d2144dc0849f99acb95605508ca88" PartId="95e2b6bdd482485c85fde6aa50d88c99">
          <Part Type="strDalis" Nr="1" Abbr="211 str. 1 d." DocPartId="57e8a7bedd794b68902a912572875b30" PartId="9c8cee4141d041bb9e22cace00308541"/>
          <Part Type="strDalis" Nr="2" Abbr="211 str. 2 d." DocPartId="12748aa479694968b85e2bdbdcebde2a" PartId="5ce995eb0a3d4ddaa95632f01e535700"/>
        </Part>
        <Part Type="straipsnis" Nr="212" Abbr="212 str." Title="Prekių deklaravimo tvarkos pažeidimas" DocPartId="1293d4b09fef4876b5097989082fc6a4" PartId="ac5da1b9ef944561b90308da60f45212">
          <Part Type="strDalis" Nr="1" Abbr="212 str. 1 d." DocPartId="77634fa5850d4110b04de1b5c97ce060" PartId="20c43f8c3ad84f68adeefda159bd389f"/>
          <Part Type="strDalis" Nr="2" Abbr="212 str. 2 d." DocPartId="40f13fc6159b4d53a6a1f03a958e0fb7" PartId="f9a4cfb7f1b84806ae6051ef7dbbdd01"/>
          <Part Type="strDalis" Nr="3" Abbr="212 str. 3 d." DocPartId="6365e3a3886c477bbb9c0c725e2e77e6" PartId="c8299da356944e2a8e7da4506cf5795b"/>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c0d5f05dba024e0a909f41f3b80b3f68"/>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cbb5988556554328a80dd48b39b68026">
          <Part Type="strDalis" Nr="1" Abbr="223 str. 1 d." DocPartId="092747af784949cba79bf7d1b1bd2cb6" PartId="14b6fa108e22410eadb184aaeff57d0f"/>
          <Part Type="strDalis" Nr="2" Abbr="223 str. 2 d." DocPartId="334610fffe6548cc9e27b665cc029a56" PartId="3f97fc58601e45b88b0017abc3111a2d"/>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80516fc3468349a6a268c26f57153d96"/>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95f5bf3f29548d1b9dd77bc0b141a0f"/>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3275dc45fc084270af0ec151aae800ae"/>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424 straipsnis. Transporto priemonės vairavimas neturint teisės vairuoti, vairavimas, kai vairuojančiam asmeniui atimta ar sustabdyta teisė vairuoti transporto priemones, arba transporto priemonės perdavimas tokiam asmeniui vairuoti“." DocPartId="e37d9ebffbcc4e4fb27a1aa2371f5b8a" PartId="6f53777d3edd4e9ca71a4a8ae23c07f8">
          <Part Type="strDalis" Nr="1" Abbr="424 str. 1 d." DocPartId="67ddd336eadf479c8fd07b022076d5bf" PartId="e2a807f053bb4f948b37042346ae2acd"/>
          <Part Type="strDalis" Nr="2" Abbr="424 str. 2 d." DocPartId="e8c6c3433ba448c5b56c06bb86e54f03" PartId="f847f3ff15144127a522e82661c4c972"/>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f44ff13dbcb04d3180fe01ce2abef253"/>
          <Part Type="strDalis" Nr="2" Abbr="505 str. 2 d." DocPartId="efa342a2324449ea8fd74c632632180a" PartId="55b838ac866f479ea5650f03e3ff605a"/>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3 d." DocPartId="4b4258819dfb44debc6c292f87786615" PartId="09f18bffeb024b0681c8eee43d39345a"/>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40447649f6e640259f9d6782634f36f0"/>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9d7ac756997f4563856ee15347693c5a"/>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bffb6e4e2d3a40a6b78638aaa0f3f79e"/>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9eb5950fd9a490db226ffce5ef350ad"/>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7baf92352fac425b9b967fe207f51a49"/>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8ff185b134e64ee28221c3bcfce7a1f4"/>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40dce19d3cd54fa191f1260e36de7527"/>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8e16ec26a6fb4db4aee8b88f32d28728"/>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87d68b8276fd4445a8ad1d6993c8900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2fc06f9579064f1a977b2d6a121a770d"/>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888f9531c3c7405b860a0cfaa929c8ae"/>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708a613327324e268fe1810f65f50b60"/>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b44cbdd0a2be4ed2a8c33b66bf61dd92"/>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161a72746c914cbc89cd31feb13a6458"/>
            <Part Type="strPunktas" Nr="94" Abbr="589 str. 1 d. 94 p." DocPartId="a9edc3943c2e46fe833703290c8ce3e9" PartId="5f89474680bf4bc3bfa845102cc9f3a6"/>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0fb9b821cdf4c7dac550095a322f040"/>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5415ea948997427c8b3fdf60b8a9b739">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9e97ffe6a81a4fdd8cec51a5c61fb4f5"/>
          <Part Type="strDalis" Nr="4" Abbr="4 d." DocPartId="d98695cee58c49878a4288f5bfae50da" PartId="050fe274c8ca4251955950cc1b647ad7"/>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8bd1caffe4c4048854edf2b6ee1012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4a5a0ffc136946768d69848e48e7b3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c6a137efd8fe4dc4a1f4db22231b1267">
          <Part Type="strDalis" Nr="1" Abbr="611 str. 1 d." DocPartId="6456da4617af408fbc451d3af43626eb" PartId="29e0f580b45142ac96538db1ce6dcf21"/>
          <Part Type="strDalis" Nr="2" Abbr="611 str. 2 d." DocPartId="deb6fe585b68429caf5ee50baa194c16" PartId="d829cd7f594f451f91bc79002e83c2ab"/>
          <Part Type="strDalis" Nr="3" Abbr="611 str. 3 d." DocPartId="cadc1bb3565c434488531e80b68dba6e" PartId="04da0b39fcf44e2ab1e78ce0fe64588a"/>
          <Part Type="strDalis" Nr="4" Abbr="611 str. 4 d." DocPartId="d152cdb3340a4c13bbb999a98eb1ba20" PartId="b7e0b074781f4bd28b7ae31b1a3c19e5"/>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98286cf8e83b420fa58ca6ac51e2ca48"/>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d6e59d07f2d0469c93e9bb234b7ded6f"/>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9af8e8617d724aa88b33dd749e8ce47d"/>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strDalis" Nr="99" Abbr="99 d." DocPartId="9400761b615a49ab933a840f3e7e088a" PartId="d31232bf5e3949c78105d9d47f6ea10b"/>
    <Part Type="punktas" Nr="100" Abbr="pr. 100 p." DocPartId="12b27be561f24f02a1a93a6fcebacaf4" PartId="89165227a7d3487dba121743be4f6da0"/>
    <Part Type="punktas" Nr="101" Abbr="pr. 101 p." DocPartId="2f4508f6d13241bd9297562fe0fb9f35" PartId="b7f634fa53c3410b85dee6e54b3450f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B11ED5F-5EB5-405B-B8E4-D88FE58A8653}">
  <ds:schemaRefs>
    <ds:schemaRef ds:uri="http://lrs.lt/TAIS/DocParts"/>
  </ds:schemaRefs>
</ds:datastoreItem>
</file>

<file path=customXml/itemProps3.xml><?xml version="1.0" encoding="utf-8"?>
<ds:datastoreItem xmlns:ds="http://schemas.openxmlformats.org/officeDocument/2006/customXml" ds:itemID="{70960C76-8658-4352-BB85-2E822EADF9A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334</TotalTime>
  <Pages>248</Pages>
  <Words>616968</Words>
  <Characters>351673</Characters>
  <Application>Microsoft Office Word</Application>
  <DocSecurity>0</DocSecurity>
  <Lines>2930</Lines>
  <Paragraphs>1933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966708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Renata Drukteinytė</lastModifiedBy>
  <lastPrinted>2015-07-03T07:36:00Z</lastPrinted>
  <dcterms:modified xsi:type="dcterms:W3CDTF">2019-12-16T08:25:00Z</dcterms:modified>
  <revision>177</revision>
</coreProperties>
</file>