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2019-04-01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7fc54147c624b5db5de66f4f4220936"/>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7fc54147c624b5db5de66f4f422093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8e16ec26a6fb4db4aee8b88f32d28728"/>
                            <w:lock w:val="sdtLocked"/>
                            <w:richText/>
                          </w:sdtPr>
                          <w:sdtContent>
                            <w:p>
                              <w:pPr>
                                <w:spacing w:line="360" w:lineRule="auto"/>
                                <w:ind w:firstLine="720"/>
                                <w:jc w:val="both"/>
                                <w:rPr>
                                  <w:szCs w:val="24"/>
                                </w:rPr>
                              </w:pPr>
                              <w:sdt>
                                <w:sdtPr>
                                  <w:alias w:val="Numeris"/>
                                  <w:tag w:val="nr_8e16ec26a6fb4db4aee8b88f32d28728"/>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555</w:t>
                              </w:r>
                              <w:r>
                                <w:rPr>
                                  <w:color w:val="000000"/>
                                  <w:szCs w:val="24"/>
                                  <w:vertAlign w:val="superscript"/>
                                </w:rPr>
                                <w:t xml:space="preserve">1 </w:t>
                              </w:r>
                              <w:r>
                                <w:rPr>
                                  <w:color w:val="000000"/>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e714f40f1c2470f8955e905a1482e5b"/>
                            <w:lock w:val="sdtLocked"/>
                            <w:richText/>
                          </w:sdtPr>
                          <w:sdtContent>
                            <w:p>
                              <w:pPr>
                                <w:spacing w:line="360" w:lineRule="auto"/>
                                <w:ind w:firstLine="720"/>
                                <w:jc w:val="both"/>
                                <w:rPr>
                                  <w:szCs w:val="24"/>
                                </w:rPr>
                              </w:pPr>
                              <w:sdt>
                                <w:sdtPr>
                                  <w:alias w:val="Numeris"/>
                                  <w:tag w:val="nr_3e714f40f1c2470f8955e905a1482e5b"/>
                                  <w:lock w:val="sdtLocked"/>
                                  <w:richText/>
                                </w:sdtPr>
                                <w:sdtContent>
                                  <w:r>
                                    <w:rPr>
                                      <w:color w:val="000000"/>
                                      <w:szCs w:val="24"/>
                                      <w:lang w:eastAsia="lt-LT"/>
                                    </w:rPr>
                                    <w:t>55</w:t>
                                  </w:r>
                                </w:sdtContent>
                              </w:sdt>
                              <w:r>
                                <w:rPr>
                                  <w:color w:val="000000"/>
                                  <w:szCs w:val="24"/>
                                  <w:lang w:eastAsia="lt-LT"/>
                                </w:rPr>
                                <w:t>) Valstybės sienos apsaugos tarnybos prie Vidaus reikalų ministerijos – dėl šio kodekso 47 straipsnio 3 dalyje,</w:t>
                              </w:r>
                              <w:r>
                                <w:rPr>
                                  <w:b/>
                                  <w:bCs/>
                                  <w:color w:val="000000"/>
                                  <w:szCs w:val="24"/>
                                  <w:lang w:eastAsia="lt-LT"/>
                                </w:rPr>
                                <w:t> </w:t>
                              </w:r>
                              <w:r>
                                <w:rPr>
                                  <w:color w:val="000000"/>
                                  <w:szCs w:val="24"/>
                                  <w:lang w:eastAsia="lt-LT"/>
                                </w:rPr>
                                <w:t>65 straipsnio 3 dalyje, 115, 208 straipsniuose, 209 straipsnio 1, 2, 3, 4, 5, 6, 7, 8 dalyse, 214, 224,</w:t>
                              </w:r>
                              <w:r>
                                <w:rPr>
                                  <w:b/>
                                  <w:bCs/>
                                  <w:color w:val="000000"/>
                                  <w:szCs w:val="24"/>
                                  <w:lang w:eastAsia="lt-LT"/>
                                </w:rPr>
                                <w:t> </w:t>
                              </w:r>
                              <w:r>
                                <w:rPr>
                                  <w:color w:val="000000"/>
                                  <w:szCs w:val="24"/>
                                  <w:lang w:eastAsia="lt-LT"/>
                                </w:rPr>
                                <w:t>266 straipsniuose, 282 straipsnio 1 dalyje, 290 straipsnio 1 dalyje, 373 straipsnio 1 dalyje, 374 straipsnyje, 406 straipsnio 1, 2, 3, 5 dalyse, 408 straipsnyje, 410 straipsnio 1 dalyje,</w:t>
                              </w:r>
                              <w:r>
                                <w:rPr>
                                  <w:b/>
                                  <w:bCs/>
                                  <w:color w:val="000000"/>
                                  <w:szCs w:val="24"/>
                                  <w:lang w:eastAsia="lt-LT"/>
                                </w:rPr>
                                <w:t> </w:t>
                              </w:r>
                              <w:r>
                                <w:rPr>
                                  <w:color w:val="000000"/>
                                  <w:szCs w:val="24"/>
                                  <w:lang w:eastAsia="lt-LT"/>
                                </w:rPr>
                                <w:t>415 straipsnyje, 416 straipsnio 1, 2, 3, 4, 5, 6 dalyse, 417 straipsnio 1, 2, 3, 4, 6, 8 dalyse, 420 straipsnio 1, 2 dalyse, 421, 422, 424 straipsniuose, 426 straipsnio 4 dalyje, 428 straipsnio 1 dalyje, 431 straipsnio 1, 2 dalyse, 432, 436, 438 straipsniuose, 439 straipsnio 2 dalyje, 450, 481, 484 straipsniuose, 506 straipsnio 4 dalyje, 508, 536, 537, 538, 539, 543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49c3c5df58c4d75acf22a155202d737"/>
                            <w:lock w:val="sdtLocked"/>
                            <w:richText/>
                          </w:sdtPr>
                          <w:sdtContent>
                            <w:p>
                              <w:pPr>
                                <w:spacing w:line="360" w:lineRule="auto"/>
                                <w:ind w:firstLine="720"/>
                                <w:jc w:val="both"/>
                                <w:rPr>
                                  <w:szCs w:val="24"/>
                                </w:rPr>
                              </w:pPr>
                              <w:sdt>
                                <w:sdtPr>
                                  <w:alias w:val="Numeris"/>
                                  <w:tag w:val="nr_f49c3c5df58c4d75acf22a155202d737"/>
                                  <w:lock w:val="sdtLocked"/>
                                  <w:richText/>
                                </w:sdtPr>
                                <w:sdtContent>
                                  <w:r>
                                    <w:rPr>
                                      <w:szCs w:val="24"/>
                                    </w:rPr>
                                    <w:t>70</w:t>
                                  </w:r>
                                </w:sdtContent>
                              </w:sdt>
                              <w:r>
                                <w:rPr>
                                  <w:szCs w:val="24"/>
                                </w:rPr>
                                <w:t>) Valstybinės vartotojų teisių apsaugos tarnybos – dėl šio kodekso 45 straipsnyje, 49 straipsnio 3, 4, 5 dalyse, 49</w:t>
                              </w:r>
                              <w:r>
                                <w:rPr>
                                  <w:szCs w:val="24"/>
                                  <w:vertAlign w:val="superscript"/>
                                </w:rPr>
                                <w:t>1</w:t>
                              </w:r>
                              <w:r>
                                <w:rPr>
                                  <w:szCs w:val="24"/>
                                </w:rPr>
                                <w:t xml:space="preserve"> straipsnyje, 50 straipsnio 1, 2, 3, 4, 13, 14, 15, 16 dalyse, 70, 128, 129,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1D0AB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20.xml"/>
  <Relationship Id="rId12" Type="http://schemas.openxmlformats.org/officeDocument/2006/relationships/header" Target="header221.xml"/>
  <Relationship Id="rId13" Type="http://schemas.openxmlformats.org/officeDocument/2006/relationships/footer" Target="footer220.xml"/>
  <Relationship Id="rId14" Type="http://schemas.openxmlformats.org/officeDocument/2006/relationships/footer" Target="footer221.xml"/>
  <Relationship Id="rId15" Type="http://schemas.openxmlformats.org/officeDocument/2006/relationships/header" Target="header222.xml"/>
  <Relationship Id="rId16" Type="http://schemas.openxmlformats.org/officeDocument/2006/relationships/footer" Target="footer22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7fc54147c624b5db5de66f4f422093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8e16ec26a6fb4db4aee8b88f32d28728"/>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3e714f40f1c2470f8955e905a1482e5b"/>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49c3c5df58c4d75acf22a155202d737"/>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EB2129-0882-4165-8D97-B7692FC65FD9}">
  <ds:schemaRefs>
    <ds:schemaRef ds:uri="http://lrs.lt/TAIS/DocParts"/>
  </ds:schemaRefs>
</ds:datastoreItem>
</file>

<file path=customXml/itemProps3.xml><?xml version="1.0" encoding="utf-8"?>
<ds:datastoreItem xmlns:ds="http://schemas.openxmlformats.org/officeDocument/2006/customXml" ds:itemID="{0E79E951-AEEE-4F30-B0C9-3D851843195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337</TotalTime>
  <Pages>396</Pages>
  <Words>618977</Words>
  <Characters>352818</Characters>
  <Application>Microsoft Office Word</Application>
  <DocSecurity>0</DocSecurity>
  <Lines>2940</Lines>
  <Paragraphs>1939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969856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2019-01-22T11:27:00Z</dcterms:modified>
  <revision>173</revision>
</coreProperties>
</file>