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2022-01-29 iki 2022-03-31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02d2e519befd4df7952a64f67ad22746"/>
        <w:lock w:val="sdtLocked"/>
        <w:richText/>
      </w:sdtPr>
      <w:sdtContent>
        <w:p>
          <w:pPr>
            <w:ind w:firstLine="5760"/>
            <w:sectPr>
              <w:headerReference w:type="even" r:id="rId10"/>
              <w:headerReference w:type="default" r:id="rId11"/>
              <w:footerReference w:type="even" r:id="rId12"/>
              <w:footerReference w:type="default" r:id="rId13"/>
              <w:headerReference w:type="first" r:id="rId14"/>
              <w:footerReference w:type="first" r:id="rId15"/>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02d2e519befd4df7952a64f67ad22746"/>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91654318dc8d43ca9d41bc2c15e7710a"/>
                        <w:lock w:val="sdtLocked"/>
                        <w:richText/>
                      </w:sdtPr>
                      <w:sdtContent>
                        <w:p>
                          <w:pPr>
                            <w:spacing w:line="360" w:lineRule="auto"/>
                            <w:ind w:firstLine="720"/>
                            <w:jc w:val="both"/>
                            <w:rPr>
                              <w:szCs w:val="24"/>
                            </w:rPr>
                          </w:pPr>
                          <w:sdt>
                            <w:sdtPr>
                              <w:alias w:val="Numeris"/>
                              <w:tag w:val="nr_91654318dc8d43ca9d41bc2c15e7710a"/>
                              <w:lock w:val="sdtLocked"/>
                              <w:richText/>
                            </w:sdtPr>
                            <w:sdtContent>
                              <w:r>
                                <w:rPr>
                                  <w:color w:val="000000"/>
                                  <w:szCs w:val="24"/>
                                </w:rPr>
                                <w:t>1</w:t>
                              </w:r>
                            </w:sdtContent>
                          </w:sdt>
                          <w:r>
                            <w:rPr>
                              <w:color w:val="000000"/>
                              <w:szCs w:val="24"/>
                            </w:rPr>
                            <w:t xml:space="preserve">.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108 straipsnyje, 124 straipsnio 1 dalyje, 126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228 straipsnyje, 247 straipsnio 1 ir 2 dalyse, 258 straipsnyje, 261 straipsnio 1 dalyje, 278 straipsnyje, 279 straipsnio 1 dalyje, 283 straipsnyje, 284 straipsnio 1 dalyje, 287 straipsnyje, 294 straipsnio 1 ir 2 dalyse, 295 straipsnio 3 dalyje, 296 straipsnio 1 dalyje, 297 straipsnio 1 dalyje, 299 straipsnio 1 dalyje, 305 straipsnio 1 ir 4 dalyse, </w:t>
                          </w:r>
                          <w:r>
                            <w:rPr>
                              <w:bCs/>
                              <w:szCs w:val="24"/>
                            </w:rPr>
                            <w:t>325</w:t>
                          </w:r>
                          <w:r>
                            <w:rPr>
                              <w:color w:val="000000"/>
                              <w:szCs w:val="24"/>
                            </w:rPr>
                            <w:t xml:space="preserve"> </w:t>
                          </w:r>
                          <w:r>
                            <w:rPr>
                              <w:bCs/>
                              <w:szCs w:val="24"/>
                            </w:rPr>
                            <w:t>straipsnyje, 327</w:t>
                          </w:r>
                          <w:r>
                            <w:rPr>
                              <w:color w:val="000000"/>
                              <w:szCs w:val="24"/>
                            </w:rPr>
                            <w:t xml:space="preserve"> </w:t>
                          </w:r>
                          <w:r>
                            <w:rPr>
                              <w:bCs/>
                              <w:szCs w:val="24"/>
                            </w:rPr>
                            <w:t>straipsnio 1 ir 3</w:t>
                          </w:r>
                          <w:r>
                            <w:rPr>
                              <w:color w:val="000000"/>
                              <w:szCs w:val="24"/>
                            </w:rPr>
                            <w:t xml:space="preserve"> </w:t>
                          </w:r>
                          <w:r>
                            <w:rPr>
                              <w:bCs/>
                              <w:szCs w:val="24"/>
                            </w:rPr>
                            <w:t>dalyse,</w:t>
                          </w:r>
                          <w:r>
                            <w:rPr>
                              <w:b/>
                              <w:bCs/>
                              <w:szCs w:val="24"/>
                            </w:rPr>
                            <w:t xml:space="preserve"> </w:t>
                          </w:r>
                          <w:r>
                            <w:rPr>
                              <w:color w:val="000000"/>
                              <w:szCs w:val="24"/>
                            </w:rPr>
                            <w:t>333 straipsnio 1 dalyje, 340 straipsnyje, 346 straipsnio 1 dalyje, 366 straipsnio 1 dalyje, 368 straipsnio 1 dalyje, 373 straipsnio 1 dalyje, 375 straipsnio 1 dalyje, 402, 404 straipsniuose, 406 straipsnio 6 dalyje, 409 straipsnyje, 413 straipsnio 1 dalyje, 416 straipsnio 1 dalyje, 417 straipsnio 7</w:t>
                          </w:r>
                          <w:r>
                            <w:rPr>
                              <w:b/>
                              <w:bCs/>
                              <w:color w:val="000000"/>
                              <w:szCs w:val="24"/>
                            </w:rPr>
                            <w:t xml:space="preserve"> </w:t>
                          </w:r>
                          <w:r>
                            <w:rPr>
                              <w:color w:val="000000"/>
                              <w:szCs w:val="24"/>
                            </w:rPr>
                            <w:t>dalyje, 428 straipsnio 6 dalyje, 445 straipsnio 1 dalyje, 477 straipsnio 1, 3 ir 5 dalyse, 492 straipsnio 1 dalyje, 519 straipsnio 1 dalyje, 520 straipsnyje, 523 straipsnio 1 dalyje, 525 straipsnio 1 dalyje, 526 straipsnio 1 dalyje, 528 straipsnio 1 dalyje, 530 straipsnio 1 dalyje,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d0cfe7129644b21ac20b8631a6020f3"/>
                        <w:lock w:val="sdtLocked"/>
                        <w:richText/>
                      </w:sdtPr>
                      <w:sdtContent>
                        <w:p>
                          <w:pPr>
                            <w:widowControl w:val="0"/>
                            <w:spacing w:line="360" w:lineRule="auto"/>
                            <w:ind w:firstLine="720"/>
                            <w:jc w:val="both"/>
                            <w:rPr>
                              <w:b/>
                              <w:szCs w:val="24"/>
                            </w:rPr>
                          </w:pPr>
                          <w:sdt>
                            <w:sdtPr>
                              <w:alias w:val="Numeris"/>
                              <w:tag w:val="nr_9d0cfe7129644b21ac20b8631a6020f3"/>
                              <w:lock w:val="sdtLocked"/>
                              <w:richText/>
                            </w:sdtPr>
                            <w:sdtContent>
                              <w:r>
                                <w:rPr>
                                  <w:szCs w:val="24"/>
                                </w:rPr>
                                <w:t>4</w:t>
                              </w:r>
                            </w:sdtContent>
                          </w:sdt>
                          <w:r>
                            <w:rPr>
                              <w:szCs w:val="24"/>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w:t>
                          </w:r>
                          <w:r>
                            <w:rPr>
                              <w:rFonts w:eastAsia="Calibri"/>
                              <w:bCs/>
                              <w:color w:val="000000"/>
                              <w:szCs w:val="24"/>
                            </w:rPr>
                            <w:t>(nustatytas daugiau negu 0,4 promilės, bet ne daugiau negu 1,5 promilės neblaivumas),</w:t>
                          </w:r>
                          <w:r>
                            <w:rPr>
                              <w:szCs w:val="24"/>
                            </w:rPr>
                            <w:t xml:space="preserve"> narkotines, psichotropines ar kitas psichiką veikiančias medžiagas po eismo įvykio iki jo aplinkybių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66dab64169194e4494d2d159475ecafb"/>
                        <w:lock w:val="sdtLocked"/>
                        <w:richText/>
                      </w:sdtPr>
                      <w:sdtContent>
                        <w:p>
                          <w:pPr>
                            <w:spacing w:line="360" w:lineRule="auto"/>
                            <w:ind w:firstLine="720"/>
                            <w:jc w:val="both"/>
                            <w:rPr>
                              <w:color w:val="000000"/>
                              <w:szCs w:val="24"/>
                            </w:rPr>
                          </w:pPr>
                          <w:sdt>
                            <w:sdtPr>
                              <w:alias w:val="Numeris"/>
                              <w:tag w:val="nr_66dab64169194e4494d2d159475ecafb"/>
                              <w:lock w:val="sdtLocked"/>
                              <w:richText/>
                            </w:sdtPr>
                            <w:sdtContent>
                              <w:r>
                                <w:rPr>
                                  <w:color w:val="000000"/>
                                  <w:szCs w:val="24"/>
                                </w:rPr>
                                <w:t>4</w:t>
                              </w:r>
                            </w:sdtContent>
                          </w:sdt>
                          <w:r>
                            <w:rPr>
                              <w:color w:val="000000"/>
                              <w:szCs w:val="24"/>
                            </w:rPr>
                            <w:t>. Už šio kodekso 47 straipsnyje, 60 straipsnio 3 dalyje, 65, 122, 125, 127, 142, 174, 208 straipsniuose, 209 straipsnio 1, 2, 3, 4, 5, 6, 7, 8 dalyse, 213 straipsnio 1, 2, 3, 4 dalyse, 215 straipsnio 4 dalyje, 218 straipsnyje, 234</w:t>
                          </w:r>
                          <w:r>
                            <w:rPr>
                              <w:color w:val="000000"/>
                              <w:szCs w:val="24"/>
                              <w:vertAlign w:val="superscript"/>
                            </w:rPr>
                            <w:t>2</w:t>
                          </w:r>
                          <w:r>
                            <w:rPr>
                              <w:color w:val="000000"/>
                              <w:szCs w:val="24"/>
                            </w:rPr>
                            <w:t xml:space="preserve"> straipsnio 1 dalyje, 240, 245 straipsniuose, 247 straipsnio 10, 11, 12, 13, 14, 15, 16 dalyse,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color w:val="000000"/>
                              <w:szCs w:val="24"/>
                              <w:vertAlign w:val="superscript"/>
                            </w:rPr>
                            <w:t>1</w:t>
                          </w:r>
                          <w:r>
                            <w:rPr>
                              <w:color w:val="000000"/>
                              <w:szCs w:val="24"/>
                            </w:rPr>
                            <w:t xml:space="preserve"> straipsniuose numatytų administracinių nusižengimų padarymą gali būti konfiskuojamas ir ne pažeidėjui nuosavybės teise priklausantis šio straipsnio 2 dalyje nurodytas turtas, jeigu:</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4c49febe151945158d19a8b926fbf369"/>
                            <w:lock w:val="sdtLocked"/>
                            <w:richText/>
                          </w:sdtPr>
                          <w:sdtContent>
                            <w:p>
                              <w:pPr>
                                <w:spacing w:line="360" w:lineRule="auto"/>
                                <w:ind w:firstLine="720"/>
                                <w:jc w:val="both"/>
                                <w:rPr>
                                  <w:kern w:val="2"/>
                                  <w:szCs w:val="24"/>
                                </w:rPr>
                              </w:pPr>
                              <w:sdt>
                                <w:sdtPr>
                                  <w:alias w:val="Numeris"/>
                                  <w:tag w:val="nr_4c49febe151945158d19a8b926fbf369"/>
                                  <w:lock w:val="sdtLocked"/>
                                  <w:richText/>
                                </w:sdtPr>
                                <w:sdtContent>
                                  <w:r>
                                    <w:rPr>
                                      <w:color w:val="000000"/>
                                    </w:rPr>
                                    <w:t>1</w:t>
                                  </w:r>
                                </w:sdtContent>
                              </w:sdt>
                              <w:r>
                                <w:rPr>
                                  <w:color w:val="000000"/>
                                </w:rPr>
                                <w:t>)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8f721e7916c04b9197e779939e42145d"/>
                        <w:lock w:val="sdtLocked"/>
                        <w:richText/>
                      </w:sdtPr>
                      <w:sdtContent>
                        <w:p>
                          <w:pPr>
                            <w:spacing w:line="360" w:lineRule="auto"/>
                            <w:ind w:firstLine="720"/>
                            <w:jc w:val="both"/>
                            <w:rPr>
                              <w:szCs w:val="24"/>
                            </w:rPr>
                          </w:pPr>
                          <w:sdt>
                            <w:sdtPr>
                              <w:alias w:val="Numeris"/>
                              <w:tag w:val="nr_8f721e7916c04b9197e779939e42145d"/>
                              <w:lock w:val="sdtLocked"/>
                              <w:richText/>
                            </w:sdtPr>
                            <w:sdtContent>
                              <w:r>
                                <w:rPr>
                                  <w:color w:val="000000"/>
                                </w:rPr>
                                <w:t>2</w:t>
                              </w:r>
                            </w:sdtContent>
                          </w:sdt>
                          <w:r>
                            <w:rPr>
                              <w:color w:val="000000"/>
                            </w:rPr>
                            <w:t>. Šio kodekso 612 straipsnyje numatytais atvejais administraciniu nurodymu siūlomos baudos dydis lygus pusei didžiausios minimalios baudos, o kai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98dda27e335f4fc4aa21e983654491e4"/>
                    <w:lock w:val="sdtLocked"/>
                    <w:richText/>
                  </w:sdtPr>
                  <w:sdtContent>
                    <w:p>
                      <w:pPr>
                        <w:spacing w:line="360" w:lineRule="auto"/>
                        <w:ind w:left="2268" w:hanging="1548"/>
                        <w:jc w:val="both"/>
                        <w:rPr>
                          <w:szCs w:val="24"/>
                          <w:lang w:eastAsia="lt-LT"/>
                        </w:rPr>
                      </w:pPr>
                      <w:sdt>
                        <w:sdtPr>
                          <w:alias w:val="Numeris"/>
                          <w:tag w:val="nr_98dda27e335f4fc4aa21e983654491e4"/>
                          <w:lock w:val="sdtLocked"/>
                          <w:richText/>
                        </w:sdtPr>
                        <w:sdtContent>
                          <w:r>
                            <w:rPr>
                              <w:b/>
                              <w:szCs w:val="24"/>
                              <w:lang w:eastAsia="lt-LT"/>
                            </w:rPr>
                            <w:t>59</w:t>
                          </w:r>
                        </w:sdtContent>
                      </w:sdt>
                      <w:r>
                        <w:rPr>
                          <w:b/>
                          <w:szCs w:val="24"/>
                          <w:lang w:eastAsia="lt-LT"/>
                        </w:rPr>
                        <w:t xml:space="preserve"> straipsnis. </w:t>
                      </w:r>
                      <w:sdt>
                        <w:sdtPr>
                          <w:alias w:val="Pavadinimas"/>
                          <w:tag w:val="title_98dda27e335f4fc4aa21e983654491e4"/>
                          <w:lock w:val="sdtLocked"/>
                          <w:richText/>
                        </w:sdtPr>
                        <w:sdtContent>
                          <w:r>
                            <w:rPr>
                              <w:b/>
                              <w:szCs w:val="24"/>
                              <w:lang w:eastAsia="lt-LT"/>
                            </w:rPr>
                            <w:t xml:space="preserve">Medicinos </w:t>
                          </w:r>
                          <w:r>
                            <w:rPr>
                              <w:b/>
                              <w:bCs/>
                              <w:szCs w:val="24"/>
                              <w:lang w:eastAsia="lt-LT"/>
                            </w:rPr>
                            <w:t>priemonių (</w:t>
                          </w:r>
                          <w:r>
                            <w:rPr>
                              <w:b/>
                              <w:szCs w:val="24"/>
                              <w:lang w:eastAsia="lt-LT"/>
                            </w:rPr>
                            <w:t>prietaisų</w:t>
                          </w:r>
                          <w:r>
                            <w:rPr>
                              <w:b/>
                              <w:bCs/>
                              <w:szCs w:val="24"/>
                              <w:lang w:eastAsia="lt-LT"/>
                            </w:rPr>
                            <w:t>)</w:t>
                          </w:r>
                          <w:r>
                            <w:rPr>
                              <w:b/>
                              <w:szCs w:val="24"/>
                              <w:lang w:eastAsia="lt-LT"/>
                            </w:rPr>
                            <w:t xml:space="preserve"> saugą, kokybę, veikimą, naudojimą, </w:t>
                          </w:r>
                          <w:r>
                            <w:rPr>
                              <w:b/>
                              <w:bCs/>
                              <w:szCs w:val="24"/>
                              <w:lang w:eastAsia="lt-LT"/>
                            </w:rPr>
                            <w:t>teikimą</w:t>
                          </w:r>
                          <w:r>
                            <w:rPr>
                              <w:b/>
                              <w:szCs w:val="24"/>
                              <w:lang w:eastAsia="lt-LT"/>
                            </w:rPr>
                            <w:t xml:space="preserve"> rinkai, platinimą, atitikties įvertinimą, klinikinių tyrimų </w:t>
                          </w:r>
                          <w:r>
                            <w:rPr>
                              <w:b/>
                              <w:bCs/>
                              <w:szCs w:val="24"/>
                              <w:lang w:eastAsia="lt-LT"/>
                            </w:rPr>
                            <w:t>ir</w:t>
                          </w:r>
                          <w:r>
                            <w:rPr>
                              <w:b/>
                              <w:szCs w:val="24"/>
                              <w:lang w:eastAsia="lt-LT"/>
                            </w:rPr>
                            <w:t xml:space="preserve"> </w:t>
                          </w:r>
                          <w:r>
                            <w:rPr>
                              <w:b/>
                              <w:bCs/>
                              <w:szCs w:val="24"/>
                              <w:lang w:eastAsia="lt-LT"/>
                            </w:rPr>
                            <w:t>medicinos priemonių (prietaisų) techninės būklės tikrinimo</w:t>
                          </w:r>
                          <w:r>
                            <w:rPr>
                              <w:b/>
                              <w:szCs w:val="24"/>
                              <w:lang w:eastAsia="lt-LT"/>
                            </w:rPr>
                            <w:t xml:space="preserve"> atlikimą reglamentuojančių norminių ar kitų teisės aktų nevykdymas ar pažeidimas</w:t>
                          </w:r>
                        </w:sdtContent>
                      </w:sdt>
                    </w:p>
                    <w:sdt>
                      <w:sdtPr>
                        <w:alias w:val="59 str. 1 d."/>
                        <w:tag w:val="part_d124475c4d9a4aada5d5bf89ee028f0a"/>
                        <w:lock w:val="sdtLocked"/>
                        <w:richText/>
                      </w:sdtPr>
                      <w:sdtContent>
                        <w:p>
                          <w:pPr>
                            <w:spacing w:line="360" w:lineRule="auto"/>
                            <w:ind w:firstLine="720"/>
                            <w:jc w:val="both"/>
                            <w:rPr>
                              <w:szCs w:val="24"/>
                              <w:lang w:eastAsia="lt-LT"/>
                            </w:rPr>
                          </w:pPr>
                          <w:sdt>
                            <w:sdtPr>
                              <w:alias w:val="Numeris"/>
                              <w:tag w:val="nr_d124475c4d9a4aada5d5bf89ee028f0a"/>
                              <w:lock w:val="sdtLocked"/>
                              <w:richText/>
                            </w:sdtPr>
                            <w:sdtContent>
                              <w:r>
                                <w:rPr>
                                  <w:szCs w:val="24"/>
                                  <w:lang w:eastAsia="lt-LT"/>
                                </w:rPr>
                                <w:t>1</w:t>
                              </w:r>
                            </w:sdtContent>
                          </w:sdt>
                          <w:r>
                            <w:rPr>
                              <w:szCs w:val="24"/>
                              <w:lang w:eastAsia="lt-LT"/>
                            </w:rPr>
                            <w:t xml:space="preserve">. Medicinos </w:t>
                          </w:r>
                          <w:r>
                            <w:rPr>
                              <w:bCs/>
                              <w:szCs w:val="24"/>
                              <w:lang w:eastAsia="lt-LT"/>
                            </w:rPr>
                            <w:t>priemonių (</w:t>
                          </w:r>
                          <w:r>
                            <w:rPr>
                              <w:szCs w:val="24"/>
                              <w:lang w:eastAsia="lt-LT"/>
                            </w:rPr>
                            <w:t>prietaisų</w:t>
                          </w:r>
                          <w:r>
                            <w:rPr>
                              <w:bCs/>
                              <w:szCs w:val="24"/>
                              <w:lang w:eastAsia="lt-LT"/>
                            </w:rPr>
                            <w:t>)</w:t>
                          </w:r>
                          <w:r>
                            <w:rPr>
                              <w:szCs w:val="24"/>
                              <w:lang w:eastAsia="lt-LT"/>
                            </w:rPr>
                            <w:t xml:space="preserve"> saugą, kokybę, veikimą, naudojimą, </w:t>
                          </w:r>
                          <w:r>
                            <w:rPr>
                              <w:bCs/>
                              <w:szCs w:val="24"/>
                              <w:lang w:eastAsia="lt-LT"/>
                            </w:rPr>
                            <w:t>teikimą</w:t>
                          </w:r>
                          <w:r>
                            <w:rPr>
                              <w:szCs w:val="24"/>
                              <w:lang w:eastAsia="lt-LT"/>
                            </w:rPr>
                            <w:t xml:space="preserve"> rinkai, platinimą, atitikties įvertinimą, klinikinių tyrimų </w:t>
                          </w:r>
                          <w:r>
                            <w:rPr>
                              <w:bCs/>
                              <w:szCs w:val="24"/>
                              <w:lang w:eastAsia="lt-LT"/>
                            </w:rPr>
                            <w:t>ir medicinos priemonių (prietaisų) techninės būklės tikrinimo</w:t>
                          </w:r>
                          <w:r>
                            <w:rPr>
                              <w:b/>
                              <w:bCs/>
                              <w:szCs w:val="24"/>
                              <w:lang w:eastAsia="lt-LT"/>
                            </w:rPr>
                            <w:t xml:space="preserve"> </w:t>
                          </w:r>
                          <w:r>
                            <w:rPr>
                              <w:szCs w:val="24"/>
                              <w:lang w:eastAsia="lt-LT"/>
                            </w:rPr>
                            <w:t xml:space="preserve">atlikimą reglamentuojančių norminių ar kitų teisės aktų nevykdymas ar pažeidimas </w:t>
                          </w:r>
                        </w:p>
                        <w:p>
                          <w:pPr>
                            <w:spacing w:line="360" w:lineRule="auto"/>
                            <w:ind w:firstLine="720"/>
                            <w:jc w:val="both"/>
                            <w:rPr>
                              <w:szCs w:val="24"/>
                              <w:lang w:eastAsia="lt-LT"/>
                            </w:rPr>
                          </w:pPr>
                          <w:r>
                            <w:rPr>
                              <w:szCs w:val="24"/>
                              <w:lang w:eastAsia="lt-LT"/>
                            </w:rP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fc83b307c9447c3952d00441bdac09e"/>
                        <w:lock w:val="sdtLocked"/>
                        <w:richText/>
                      </w:sdtPr>
                      <w:sdtContent>
                        <w:p>
                          <w:pPr>
                            <w:spacing w:line="360" w:lineRule="auto"/>
                            <w:ind w:firstLine="720"/>
                            <w:jc w:val="both"/>
                            <w:rPr>
                              <w:szCs w:val="24"/>
                              <w:lang w:eastAsia="lt-LT"/>
                            </w:rPr>
                          </w:pPr>
                          <w:sdt>
                            <w:sdtPr>
                              <w:alias w:val="Numeris"/>
                              <w:tag w:val="nr_cfc83b307c9447c3952d00441bdac09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aštuoniasdešimt iki šešių šimtų eurų ir juridinių asmenų vadovams ar kitiems atsakingiems asmenims – nuo aštuonių šimtų dvidešimt iki vieno tūkstančio penkių šimtų eurų.</w:t>
                          </w:r>
                        </w:p>
                        <w:p>
                          <w:pPr>
                            <w:spacing w:line="360" w:lineRule="auto"/>
                            <w:jc w:val="both"/>
                            <w:rPr>
                              <w:b/>
                              <w:i/>
                              <w:sz w:val="20"/>
                              <w:lang w:eastAsia="lt-LT"/>
                            </w:rPr>
                          </w:pPr>
                          <w:r>
                            <w:rPr>
                              <w:b/>
                              <w:i/>
                              <w:sz w:val="20"/>
                              <w:lang w:eastAsia="lt-LT"/>
                            </w:rPr>
                            <w:t>59 straipsnio redakcija nuo 2021-05-26:</w:t>
                          </w:r>
                        </w:p>
                        <w:p>
                          <w:pPr>
                            <w:spacing w:line="360" w:lineRule="auto"/>
                            <w:ind w:left="2127" w:hanging="1418"/>
                            <w:jc w:val="both"/>
                            <w:rPr>
                              <w:b/>
                              <w:szCs w:val="24"/>
                            </w:rPr>
                          </w:pPr>
                          <w:r>
                            <w:rPr>
                              <w:b/>
                              <w:szCs w:val="24"/>
                            </w:rPr>
                            <w:t xml:space="preserve">59straipsnis. Medicinos priemonių </w:t>
                          </w:r>
                          <w:r>
                            <w:rPr>
                              <w:b/>
                              <w:bCs/>
                              <w:szCs w:val="24"/>
                            </w:rPr>
                            <w:t>saugą, kokybę, veikimą, naudojimą, teikimą rinkai, platinimą, atitikties įvertinimą, klinikinių tyrimų su medicinos priemonėmis ir medicinos priemonių techninės būklės tikrinimo atlikimą reglamentuojančių norminių ar kitų teisės aktų nevykdymas ar pažeidimas</w:t>
                          </w:r>
                        </w:p>
                        <w:p>
                          <w:pPr>
                            <w:spacing w:line="360" w:lineRule="auto"/>
                            <w:ind w:firstLine="720"/>
                            <w:jc w:val="both"/>
                            <w:rPr>
                              <w:szCs w:val="24"/>
                            </w:rPr>
                          </w:pPr>
                          <w:r>
                            <w:rPr>
                              <w:szCs w:val="24"/>
                            </w:rPr>
                            <w:t>1. Medicinos priemonių saugą, kokybę, veikimą, naudojimą, teikimą rinkai, platinimą, atitikties įvertinimą, klinikinių tyrimų su medicinos priemonėmis ir medicinos priemonių techninės būklės tikrinimo</w:t>
                          </w:r>
                          <w:r>
                            <w:rPr>
                              <w:b/>
                              <w:bCs/>
                              <w:szCs w:val="24"/>
                            </w:rPr>
                            <w:t xml:space="preserve"> </w:t>
                          </w:r>
                          <w:r>
                            <w:rPr>
                              <w:szCs w:val="24"/>
                            </w:rPr>
                            <w:t>atlikimą reglamentuojančių norminių ar kitų teisės aktų nevykdymas ar pažeidimas</w:t>
                          </w:r>
                        </w:p>
                        <w:p>
                          <w:pPr>
                            <w:spacing w:line="360" w:lineRule="auto"/>
                            <w:ind w:firstLine="720"/>
                            <w:jc w:val="both"/>
                            <w:rPr>
                              <w:szCs w:val="24"/>
                            </w:rPr>
                          </w:pPr>
                          <w:r>
                            <w:rPr>
                              <w:szCs w:val="24"/>
                            </w:rPr>
                            <w:t>užtraukia baudą asmenims nuo trisdešimt iki dviejų šimtų devyniasdešimt eurų ir juridinių asmenų vadovams ar kitiems atsakingiems asmenims – nuo trijų šimtų iki aštuonių šimtų penkiasdešimt eurų.</w:t>
                          </w:r>
                        </w:p>
                        <w:p>
                          <w:pPr>
                            <w:spacing w:line="360" w:lineRule="auto"/>
                            <w:ind w:firstLine="720"/>
                            <w:jc w:val="both"/>
                            <w:rPr>
                              <w:szCs w:val="24"/>
                            </w:rPr>
                          </w:pPr>
                          <w:r>
                            <w:rPr>
                              <w:szCs w:val="24"/>
                            </w:rPr>
                            <w:t>2. Šio straipsnio 1 dalyje numatytas administracinis nusižengimas, padarytas pakartotinai,</w:t>
                          </w:r>
                        </w:p>
                        <w:p>
                          <w:pPr>
                            <w:spacing w:line="360" w:lineRule="auto"/>
                            <w:ind w:firstLine="720"/>
                            <w:jc w:val="both"/>
                            <w:rPr>
                              <w:szCs w:val="24"/>
                            </w:rPr>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1c75acfc74774a2c98b7f81fd1580028"/>
                    <w:lock w:val="sdtLocked"/>
                    <w:richText/>
                  </w:sdtPr>
                  <w:sdtContent>
                    <w:p>
                      <w:pPr>
                        <w:spacing w:line="360" w:lineRule="auto"/>
                        <w:ind w:left="2552" w:hanging="1832"/>
                        <w:jc w:val="both"/>
                        <w:rPr>
                          <w:b/>
                          <w:bCs/>
                          <w:szCs w:val="24"/>
                        </w:rPr>
                      </w:pPr>
                      <w:sdt>
                        <w:sdtPr>
                          <w:alias w:val="Numeris"/>
                          <w:tag w:val="nr_1c75acfc74774a2c98b7f81fd1580028"/>
                          <w:lock w:val="sdtLocked"/>
                          <w:richText/>
                        </w:sdtPr>
                        <w:sdtContent>
                          <w:r>
                            <w:rPr>
                              <w:b/>
                              <w:bCs/>
                              <w:szCs w:val="24"/>
                            </w:rPr>
                            <w:t>66</w:t>
                          </w:r>
                        </w:sdtContent>
                      </w:sdt>
                      <w:r>
                        <w:rPr>
                          <w:b/>
                          <w:bCs/>
                          <w:szCs w:val="24"/>
                        </w:rPr>
                        <w:t xml:space="preserve"> straipsnis. </w:t>
                      </w:r>
                      <w:sdt>
                        <w:sdtPr>
                          <w:alias w:val="Pavadinimas"/>
                          <w:tag w:val="title_1c75acfc74774a2c98b7f81fd1580028"/>
                          <w:lock w:val="sdtLocked"/>
                          <w:richText/>
                        </w:sdtPr>
                        <w:sdtContent>
                          <w:r>
                            <w:rPr>
                              <w:b/>
                              <w:bCs/>
                              <w:szCs w:val="24"/>
                            </w:rPr>
                            <w:t>Farmacijos praktikos, su vaistais (vaistiniais preparatais) ar veikliosiomis medžiagomis susijusios veiklos sąlygų pažeidimas</w:t>
                          </w:r>
                        </w:sdtContent>
                      </w:sdt>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aafd94546b66419aa266af983a33f4af"/>
                        <w:lock w:val="sdtLocked"/>
                        <w:richText/>
                      </w:sdtPr>
                      <w:sdtContent>
                        <w:p>
                          <w:pPr>
                            <w:spacing w:line="360" w:lineRule="auto"/>
                            <w:ind w:firstLine="720"/>
                            <w:jc w:val="both"/>
                            <w:rPr>
                              <w:szCs w:val="24"/>
                            </w:rPr>
                          </w:pPr>
                          <w:sdt>
                            <w:sdtPr>
                              <w:alias w:val="Numeris"/>
                              <w:tag w:val="nr_aafd94546b66419aa266af983a33f4af"/>
                              <w:lock w:val="sdtLocked"/>
                              <w:richText/>
                            </w:sdtPr>
                            <w:sdtContent>
                              <w:r>
                                <w:rPr>
                                  <w:szCs w:val="24"/>
                                </w:rPr>
                                <w:t>9</w:t>
                              </w:r>
                            </w:sdtContent>
                          </w:sdt>
                          <w:r>
                            <w:rPr>
                              <w:szCs w:val="24"/>
                            </w:rPr>
                            <w:t>. Vaistų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9d3338ebfe2b46fcb49a20ae9c4d86a3"/>
                        <w:lock w:val="sdtLocked"/>
                        <w:richText/>
                      </w:sdtPr>
                      <w:sdtContent>
                        <w:p>
                          <w:pPr>
                            <w:widowControl w:val="0"/>
                            <w:spacing w:line="360" w:lineRule="auto"/>
                            <w:ind w:firstLine="720"/>
                            <w:jc w:val="both"/>
                            <w:rPr>
                              <w:szCs w:val="24"/>
                            </w:rPr>
                          </w:pPr>
                          <w:sdt>
                            <w:sdtPr>
                              <w:alias w:val="Numeris"/>
                              <w:tag w:val="nr_9d3338ebfe2b46fcb49a20ae9c4d86a3"/>
                              <w:lock w:val="sdtLocked"/>
                              <w:richText/>
                            </w:sdtPr>
                            <w:sdtContent>
                              <w:r>
                                <w:rPr>
                                  <w:rFonts w:eastAsia="Calibri"/>
                                  <w:szCs w:val="24"/>
                                </w:rPr>
                                <w:t>1</w:t>
                              </w:r>
                            </w:sdtContent>
                          </w:sdt>
                          <w:r>
                            <w:rPr>
                              <w:rFonts w:eastAsia="Calibri"/>
                              <w:szCs w:val="24"/>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3, 4 dalyse, 422 straipsnio 3, </w:t>
                          </w:r>
                          <w:r>
                            <w:rPr>
                              <w:rFonts w:eastAsia="Calibri"/>
                              <w:bCs/>
                              <w:szCs w:val="24"/>
                            </w:rPr>
                            <w:t xml:space="preserve">5 </w:t>
                          </w:r>
                          <w:r>
                            <w:rPr>
                              <w:rFonts w:eastAsia="Calibri"/>
                              <w:szCs w:val="24"/>
                            </w:rPr>
                            <w:t xml:space="preserve">dalyse, 423 straipsnio 3 dalyje, </w:t>
                          </w:r>
                          <w:r>
                            <w:rPr>
                              <w:rFonts w:eastAsia="Calibri"/>
                              <w:bCs/>
                              <w:szCs w:val="24"/>
                            </w:rPr>
                            <w:t xml:space="preserve">424 straipsnio 4 dalyje, </w:t>
                          </w:r>
                          <w:r>
                            <w:rPr>
                              <w:rFonts w:eastAsia="Calibri"/>
                              <w:szCs w:val="24"/>
                            </w:rPr>
                            <w:t>427 straipsnio 1 dalyje, 428 straipsnio 5, 8 dalyse numatytus nusižengimus) padarymą sulaikytų ir apsvaigimu nuo narkotinių, psichotropinių ar kitų psichiką veikiančių medžiagų įtariamų asmenų vengimas pasitikrinti dėl apsvaigimo</w:t>
                          </w:r>
                        </w:p>
                        <w:p>
                          <w:pPr>
                            <w:widowControl w:val="0"/>
                            <w:spacing w:line="360" w:lineRule="auto"/>
                            <w:ind w:firstLine="720"/>
                            <w:jc w:val="both"/>
                            <w:rPr>
                              <w:bCs/>
                              <w:szCs w:val="24"/>
                            </w:rPr>
                          </w:pPr>
                          <w:r>
                            <w:rPr>
                              <w:rFonts w:eastAsia="Calibri"/>
                              <w:szCs w:val="24"/>
                            </w:rPr>
                            <w:t>užtraukia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a2705b2906ab45cdbe53f0afebb25d0e"/>
                    <w:lock w:val="sdtLocked"/>
                    <w:richText/>
                  </w:sdtPr>
                  <w:sdtContent>
                    <w:p>
                      <w:pPr>
                        <w:suppressAutoHyphens/>
                        <w:spacing w:line="360" w:lineRule="auto"/>
                        <w:ind w:left="2552" w:hanging="1832"/>
                        <w:jc w:val="both"/>
                        <w:textAlignment w:val="baseline"/>
                        <w:rPr>
                          <w:rFonts w:eastAsia="NSimSun"/>
                          <w:color w:val="00000A"/>
                          <w:szCs w:val="24"/>
                          <w:lang w:eastAsia="zh-CN" w:bidi="hi-IN"/>
                        </w:rPr>
                      </w:pPr>
                      <w:sdt>
                        <w:sdtPr>
                          <w:alias w:val="Numeris"/>
                          <w:tag w:val="nr_a2705b2906ab45cdbe53f0afebb25d0e"/>
                          <w:lock w:val="sdtLocked"/>
                          <w:richText/>
                        </w:sdtPr>
                        <w:sdtContent>
                          <w:r>
                            <w:rPr>
                              <w:rFonts w:eastAsia="NSimSun"/>
                              <w:b/>
                              <w:color w:val="00000A"/>
                              <w:szCs w:val="24"/>
                              <w:lang w:eastAsia="zh-CN" w:bidi="hi-IN"/>
                            </w:rPr>
                            <w:t>77</w:t>
                          </w:r>
                        </w:sdtContent>
                      </w:sdt>
                      <w:r>
                        <w:rPr>
                          <w:rFonts w:eastAsia="NSimSun"/>
                          <w:b/>
                          <w:color w:val="00000A"/>
                          <w:szCs w:val="24"/>
                          <w:lang w:eastAsia="zh-CN" w:bidi="hi-IN"/>
                        </w:rPr>
                        <w:t xml:space="preserve"> straipsnis. </w:t>
                      </w:r>
                      <w:sdt>
                        <w:sdtPr>
                          <w:alias w:val="Pavadinimas"/>
                          <w:tag w:val="title_a2705b2906ab45cdbe53f0afebb25d0e"/>
                          <w:lock w:val="sdtLocked"/>
                          <w:richText/>
                        </w:sdtPr>
                        <w:sdtContent>
                          <w:r>
                            <w:rPr>
                              <w:rFonts w:eastAsia="NSimSun"/>
                              <w:b/>
                              <w:color w:val="00000A"/>
                              <w:szCs w:val="24"/>
                              <w:lang w:eastAsia="zh-CN" w:bidi="hi-IN"/>
                            </w:rPr>
                            <w:t>Tabako gaminių ar susijusių gaminių nupirkimas ar kitoks perdavimas nepilnamečiams</w:t>
                          </w:r>
                        </w:sdtContent>
                      </w:sdt>
                    </w:p>
                    <w:sdt>
                      <w:sdtPr>
                        <w:alias w:val="77 str. 1 d."/>
                        <w:tag w:val="part_e659b3dde29b4184b99615fe785b5507"/>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e659b3dde29b4184b99615fe785b5507"/>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Tabako gaminių ar susijusių gaminių nupirkimas ar kitoks perdavimas nepilnamečiui </w:t>
                          </w:r>
                        </w:p>
                        <w:p>
                          <w:pPr>
                            <w:tabs>
                              <w:tab w:val="left" w:pos="993"/>
                            </w:tabs>
                            <w:suppressAutoHyphens/>
                            <w:spacing w:line="360" w:lineRule="auto"/>
                            <w:ind w:firstLine="720"/>
                            <w:jc w:val="both"/>
                            <w:textAlignment w:val="baseline"/>
                            <w:rPr>
                              <w:rFonts w:eastAsia="NSimSun"/>
                              <w:color w:val="00000A"/>
                              <w:szCs w:val="24"/>
                              <w:lang w:eastAsia="zh-CN" w:bidi="hi-IN"/>
                            </w:rPr>
                          </w:pPr>
                          <w:r>
                            <w:rPr>
                              <w:rFonts w:eastAsia="NSimSun"/>
                              <w:color w:val="00000A"/>
                              <w:szCs w:val="24"/>
                              <w:lang w:eastAsia="zh-CN" w:bidi="hi-IN"/>
                            </w:rPr>
                            <w:t>užtraukia baudą nuo devyniasdešimt iki vieno šimto aštuoniasdešimt eurų.</w:t>
                          </w:r>
                        </w:p>
                      </w:sdtContent>
                    </w:sdt>
                    <w:sdt>
                      <w:sdtPr>
                        <w:alias w:val="77 str. 2 d."/>
                        <w:tag w:val="part_b245fab3a9354a8692e01a1017f96da3"/>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b245fab3a9354a8692e01a1017f96da3"/>
                              <w:lock w:val="sdtLocked"/>
                              <w:richText/>
                            </w:sdtPr>
                            <w:sdtContent>
                              <w:r>
                                <w:rPr>
                                  <w:rFonts w:eastAsia="NSimSun"/>
                                  <w:color w:val="00000A"/>
                                  <w:szCs w:val="24"/>
                                  <w:lang w:eastAsia="zh-CN" w:bidi="hi-IN"/>
                                </w:rPr>
                                <w:t>2</w:t>
                              </w:r>
                            </w:sdtContent>
                          </w:sdt>
                          <w:r>
                            <w:rPr>
                              <w:rFonts w:eastAsia="NSimSun"/>
                              <w:color w:val="00000A"/>
                              <w:szCs w:val="24"/>
                              <w:lang w:eastAsia="zh-CN" w:bidi="hi-IN"/>
                            </w:rPr>
                            <w:t xml:space="preserve">. Šio straipsnio 1 dalyje numatytas administracinis nusižengimas, padarytas pakartotinai, </w:t>
                          </w:r>
                        </w:p>
                        <w:p>
                          <w:pPr>
                            <w:tabs>
                              <w:tab w:val="left" w:pos="993"/>
                            </w:tabs>
                            <w:suppressAutoHyphens/>
                            <w:spacing w:line="360" w:lineRule="auto"/>
                            <w:ind w:firstLine="720"/>
                            <w:jc w:val="both"/>
                            <w:textAlignment w:val="baseline"/>
                            <w:rPr>
                              <w:bCs/>
                              <w:szCs w:val="24"/>
                            </w:rPr>
                          </w:pPr>
                          <w:r>
                            <w:rPr>
                              <w:rFonts w:eastAsia="NSimSun"/>
                              <w:color w:val="00000A"/>
                              <w:szCs w:val="24"/>
                              <w:lang w:eastAsia="zh-CN" w:bidi="hi-IN"/>
                            </w:rPr>
                            <w:t>užtraukia baudą nuo vieno šimto aštuoniasdešimt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4 d."/>
                        <w:tag w:val="part_4554327ebcd44d5698fdd7bb322e5135"/>
                        <w:lock w:val="sdtLocked"/>
                        <w:richText/>
                      </w:sdtPr>
                      <w:sdtContent>
                        <w:p>
                          <w:pPr>
                            <w:spacing w:line="360" w:lineRule="auto"/>
                            <w:ind w:firstLine="720"/>
                            <w:jc w:val="both"/>
                            <w:rPr>
                              <w:szCs w:val="24"/>
                            </w:rPr>
                          </w:pPr>
                          <w:sdt>
                            <w:sdtPr>
                              <w:alias w:val="Numeris"/>
                              <w:tag w:val="nr_4554327ebcd44d5698fdd7bb322e5135"/>
                              <w:lock w:val="sdtLocked"/>
                              <w:richText/>
                            </w:sdtPr>
                            <w:sdtContent>
                              <w:r>
                                <w:rPr>
                                  <w:szCs w:val="24"/>
                                </w:rPr>
                                <w:t>4</w:t>
                              </w:r>
                            </w:sdtContent>
                          </w:sdt>
                          <w:r>
                            <w:rPr>
                              <w:szCs w:val="24"/>
                            </w:rPr>
                            <w:t xml:space="preserve">. Politinės kampanijos dalyvio finansavimas ar rėmimas neturint tam teisės </w:t>
                          </w:r>
                        </w:p>
                        <w:p>
                          <w:pPr>
                            <w:spacing w:line="360" w:lineRule="auto"/>
                            <w:ind w:firstLine="720"/>
                            <w:jc w:val="both"/>
                            <w:rPr>
                              <w:szCs w:val="24"/>
                            </w:rPr>
                          </w:pPr>
                          <w:r>
                            <w:rPr>
                              <w:szCs w:val="24"/>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5 d."/>
                        <w:tag w:val="part_1402af21f0ee48a3a5c6d94aaa3b7966"/>
                        <w:lock w:val="sdtLocked"/>
                        <w:richText/>
                      </w:sdtPr>
                      <w:sdtContent>
                        <w:p>
                          <w:pPr>
                            <w:spacing w:line="360" w:lineRule="auto"/>
                            <w:ind w:firstLine="720"/>
                            <w:jc w:val="both"/>
                            <w:rPr>
                              <w:szCs w:val="24"/>
                            </w:rPr>
                          </w:pPr>
                          <w:sdt>
                            <w:sdtPr>
                              <w:alias w:val="Numeris"/>
                              <w:tag w:val="nr_1402af21f0ee48a3a5c6d94aaa3b7966"/>
                              <w:lock w:val="sdtLocked"/>
                              <w:richText/>
                            </w:sdtPr>
                            <w:sdtContent>
                              <w:r>
                                <w:rPr>
                                  <w:szCs w:val="24"/>
                                </w:rPr>
                                <w:t>5</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6 d."/>
                        <w:tag w:val="part_386e14a718e849d28b7301f9da1fe1e9"/>
                        <w:lock w:val="sdtLocked"/>
                        <w:richText/>
                      </w:sdtPr>
                      <w:sdtContent>
                        <w:p>
                          <w:pPr>
                            <w:spacing w:line="360" w:lineRule="auto"/>
                            <w:ind w:firstLine="720"/>
                            <w:jc w:val="both"/>
                            <w:rPr>
                              <w:szCs w:val="24"/>
                            </w:rPr>
                          </w:pPr>
                          <w:sdt>
                            <w:sdtPr>
                              <w:alias w:val="Numeris"/>
                              <w:tag w:val="nr_386e14a718e849d28b7301f9da1fe1e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7 d."/>
                        <w:tag w:val="part_a204c6d580ad4674979b7d4c0c6227a0"/>
                        <w:lock w:val="sdtLocked"/>
                        <w:richText/>
                      </w:sdtPr>
                      <w:sdtContent>
                        <w:p>
                          <w:pPr>
                            <w:spacing w:line="360" w:lineRule="auto"/>
                            <w:ind w:firstLine="720"/>
                            <w:jc w:val="both"/>
                            <w:rPr>
                              <w:szCs w:val="24"/>
                            </w:rPr>
                          </w:pPr>
                          <w:sdt>
                            <w:sdtPr>
                              <w:alias w:val="Numeris"/>
                              <w:tag w:val="nr_a204c6d580ad4674979b7d4c0c6227a0"/>
                              <w:lock w:val="sdtLocked"/>
                              <w:richText/>
                            </w:sdtPr>
                            <w:sdtContent>
                              <w:r>
                                <w:rPr>
                                  <w:szCs w:val="24"/>
                                </w:rPr>
                                <w:t>7</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8 d."/>
                        <w:tag w:val="part_fb94cc38fc514eeeb39e5ca25ca0be17"/>
                        <w:lock w:val="sdtLocked"/>
                        <w:richText/>
                      </w:sdtPr>
                      <w:sdtContent>
                        <w:p>
                          <w:pPr>
                            <w:spacing w:line="360" w:lineRule="auto"/>
                            <w:ind w:firstLine="720"/>
                            <w:jc w:val="both"/>
                            <w:rPr>
                              <w:szCs w:val="24"/>
                            </w:rPr>
                          </w:pPr>
                          <w:sdt>
                            <w:sdtPr>
                              <w:alias w:val="Numeris"/>
                              <w:tag w:val="nr_fb94cc38fc514eeeb39e5ca25ca0be17"/>
                              <w:lock w:val="sdtLocked"/>
                              <w:richText/>
                            </w:sdtPr>
                            <w:sdtContent>
                              <w:r>
                                <w:rPr>
                                  <w:szCs w:val="24"/>
                                </w:rPr>
                                <w:t>8</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9 d."/>
                        <w:tag w:val="part_cd601ec053dc436490e2967be9e75744"/>
                        <w:lock w:val="sdtLocked"/>
                        <w:richText/>
                      </w:sdtPr>
                      <w:sdtContent>
                        <w:p>
                          <w:pPr>
                            <w:spacing w:line="360" w:lineRule="auto"/>
                            <w:ind w:firstLine="720"/>
                            <w:jc w:val="both"/>
                            <w:rPr>
                              <w:szCs w:val="24"/>
                            </w:rPr>
                          </w:pPr>
                          <w:sdt>
                            <w:sdtPr>
                              <w:alias w:val="Numeris"/>
                              <w:tag w:val="nr_cd601ec053dc436490e2967be9e75744"/>
                              <w:lock w:val="sdtLocked"/>
                              <w:richText/>
                            </w:sdtPr>
                            <w:sdtContent>
                              <w:r>
                                <w:rPr>
                                  <w:szCs w:val="24"/>
                                </w:rPr>
                                <w:t>9</w:t>
                              </w:r>
                            </w:sdtContent>
                          </w:sdt>
                          <w:r>
                            <w:rPr>
                              <w:szCs w:val="24"/>
                            </w:rPr>
                            <w:t>. Kitoks, negu numatyta šio straipsnio 1, 2, 3, 4, 5, 6, 7,</w:t>
                          </w:r>
                          <w:r>
                            <w:rPr>
                              <w:b/>
                              <w:szCs w:val="24"/>
                            </w:rPr>
                            <w:t xml:space="preserve"> </w:t>
                          </w:r>
                          <w:r>
                            <w:rPr>
                              <w:szCs w:val="24"/>
                            </w:rPr>
                            <w:t>8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085c6236a4e14eb39e55676d426669a3"/>
                        <w:lock w:val="sdtLocked"/>
                        <w:richText/>
                      </w:sdtPr>
                      <w:sdtContent>
                        <w:p>
                          <w:pPr>
                            <w:spacing w:line="360" w:lineRule="auto"/>
                            <w:ind w:firstLine="720"/>
                            <w:jc w:val="both"/>
                            <w:rPr>
                              <w:color w:val="000000"/>
                              <w:szCs w:val="24"/>
                              <w:lang w:eastAsia="lt-LT"/>
                            </w:rPr>
                          </w:pPr>
                          <w:sdt>
                            <w:sdtPr>
                              <w:alias w:val="Numeris"/>
                              <w:tag w:val="nr_085c6236a4e14eb39e55676d426669a3"/>
                              <w:lock w:val="sdtLocked"/>
                              <w:richText/>
                            </w:sdtPr>
                            <w:sdtContent>
                              <w:r>
                                <w:rPr>
                                  <w:color w:val="000000"/>
                                  <w:szCs w:val="24"/>
                                  <w:lang w:eastAsia="lt-LT"/>
                                </w:rPr>
                                <w:t>1</w:t>
                              </w:r>
                            </w:sdtContent>
                          </w:sdt>
                          <w:r>
                            <w:rPr>
                              <w:color w:val="000000"/>
                              <w:szCs w:val="24"/>
                              <w:lang w:eastAsia="lt-LT"/>
                            </w:rPr>
                            <w:t>. Darbuotojų saugos ir sveikatos norminių teisės aktų</w:t>
                          </w:r>
                          <w:r>
                            <w:rPr>
                              <w:bCs/>
                              <w:color w:val="000000"/>
                              <w:szCs w:val="24"/>
                              <w:lang w:eastAsia="lt-LT"/>
                            </w:rPr>
                            <w:t xml:space="preserve"> </w:t>
                          </w:r>
                          <w:r>
                            <w:rPr>
                              <w:color w:val="000000"/>
                              <w:szCs w:val="24"/>
                              <w:lang w:eastAsia="lt-LT"/>
                            </w:rPr>
                            <w:t xml:space="preserve">pažeidimas </w:t>
                          </w:r>
                        </w:p>
                        <w:p>
                          <w:pPr>
                            <w:spacing w:line="360" w:lineRule="auto"/>
                            <w:ind w:firstLine="720"/>
                            <w:jc w:val="both"/>
                            <w:rPr>
                              <w:color w:val="000000"/>
                              <w:szCs w:val="24"/>
                              <w:lang w:eastAsia="lt-LT"/>
                            </w:rPr>
                          </w:pPr>
                          <w:r>
                            <w:rPr>
                              <w:color w:val="000000"/>
                              <w:szCs w:val="24"/>
                              <w:lang w:eastAsia="lt-LT"/>
                            </w:rPr>
                            <w:t xml:space="preserve">užtraukia baudą darbuotojui nuo trisdešimt iki devyniasdešimt eurų. </w:t>
                          </w:r>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sdt>
                      <w:sdtPr>
                        <w:alias w:val="4 d."/>
                        <w:tag w:val="part_c332d4bb9fe14b2b9481a2567c10d8e9"/>
                        <w:lock w:val="sdtLocked"/>
                        <w:richText/>
                      </w:sdtPr>
                      <w:sdtContent>
                        <w:p>
                          <w:pPr>
                            <w:spacing w:line="360" w:lineRule="auto"/>
                            <w:ind w:firstLine="720"/>
                            <w:jc w:val="both"/>
                            <w:rPr>
                              <w:szCs w:val="24"/>
                              <w:lang w:eastAsia="lt-LT"/>
                            </w:rPr>
                          </w:pPr>
                          <w:sdt>
                            <w:sdtPr>
                              <w:alias w:val="Numeris"/>
                              <w:tag w:val="nr_c332d4bb9fe14b2b9481a2567c10d8e9"/>
                              <w:lock w:val="sdtLocked"/>
                              <w:richText/>
                            </w:sdtPr>
                            <w:sdtContent>
                              <w:r>
                                <w:rPr>
                                  <w:szCs w:val="24"/>
                                  <w:lang w:eastAsia="lt-LT"/>
                                </w:rPr>
                                <w:t>4</w:t>
                              </w:r>
                            </w:sdtContent>
                          </w:sdt>
                          <w:r>
                            <w:rPr>
                              <w:szCs w:val="24"/>
                              <w:lang w:eastAsia="lt-LT"/>
                            </w:rPr>
                            <w:t xml:space="preserve">. Šio straipsnio 2 dalyje numatytas administracinis nusižengimas, padarytas pakartotinai, </w:t>
                          </w:r>
                        </w:p>
                        <w:p>
                          <w:pPr>
                            <w:spacing w:line="360" w:lineRule="auto"/>
                            <w:ind w:firstLine="720"/>
                            <w:jc w:val="both"/>
                          </w:pPr>
                          <w:r>
                            <w:rPr>
                              <w:szCs w:val="24"/>
                              <w:lang w:eastAsia="lt-LT"/>
                            </w:rPr>
                            <w:t xml:space="preserve">užtraukia baudą juridinių asmenų vadovams ar kitiems atsakingiems asmenims nuo </w:t>
                          </w:r>
                          <w:r>
                            <w:rPr>
                              <w:color w:val="000000"/>
                              <w:szCs w:val="24"/>
                              <w:lang w:eastAsia="lt-LT"/>
                            </w:rPr>
                            <w:t>devynių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5 d."/>
                        <w:tag w:val="part_42a316c4db9d43479a9b7b9a7d2670b0"/>
                        <w:lock w:val="sdtLocked"/>
                        <w:richText/>
                      </w:sdtPr>
                      <w:sdtContent>
                        <w:p>
                          <w:pPr>
                            <w:spacing w:line="360" w:lineRule="auto"/>
                            <w:ind w:firstLine="720"/>
                            <w:jc w:val="both"/>
                            <w:rPr>
                              <w:szCs w:val="24"/>
                              <w:lang w:eastAsia="lt-LT"/>
                            </w:rPr>
                          </w:pPr>
                          <w:sdt>
                            <w:sdtPr>
                              <w:alias w:val="Numeris"/>
                              <w:tag w:val="nr_42a316c4db9d43479a9b7b9a7d2670b0"/>
                              <w:lock w:val="sdtLocked"/>
                              <w:richText/>
                            </w:sdtPr>
                            <w:sdtContent>
                              <w:r>
                                <w:rPr>
                                  <w:szCs w:val="24"/>
                                  <w:lang w:eastAsia="lt-LT"/>
                                </w:rPr>
                                <w:t>5</w:t>
                              </w:r>
                            </w:sdtContent>
                          </w:sdt>
                          <w:r>
                            <w:rPr>
                              <w:szCs w:val="24"/>
                              <w:lang w:eastAsia="lt-LT"/>
                            </w:rPr>
                            <w:t xml:space="preserve">. Šio straipsnio 3 dalyje numatytas administracinis nusižengimas, padarytas pakartotinai, </w:t>
                          </w:r>
                        </w:p>
                        <w:p>
                          <w:pPr>
                            <w:spacing w:line="360" w:lineRule="auto"/>
                            <w:ind w:firstLine="720"/>
                            <w:jc w:val="both"/>
                            <w:rPr>
                              <w:szCs w:val="24"/>
                            </w:rPr>
                          </w:pPr>
                          <w:r>
                            <w:rPr>
                              <w:szCs w:val="24"/>
                              <w:lang w:eastAsia="lt-LT"/>
                            </w:rPr>
                            <w:t xml:space="preserve">užtraukia baudą juridinių asmenų vadovams ar kitiems atsakingiems asmenims nuo </w:t>
                          </w:r>
                          <w:r>
                            <w:rPr>
                              <w:color w:val="000000"/>
                              <w:szCs w:val="24"/>
                              <w:lang w:eastAsia="lt-LT"/>
                            </w:rPr>
                            <w:t>vieno tūkstančio keturių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c3ade47cf52b4f90bd975071a3dc96fa"/>
                    <w:lock w:val="sdtLocked"/>
                    <w:richText/>
                  </w:sdtPr>
                  <w:sdtContent>
                    <w:p>
                      <w:pPr>
                        <w:tabs>
                          <w:tab w:val="left" w:pos="2127"/>
                        </w:tabs>
                        <w:spacing w:line="360" w:lineRule="auto"/>
                        <w:ind w:left="2268" w:hanging="1548"/>
                        <w:jc w:val="both"/>
                      </w:pPr>
                      <w:sdt>
                        <w:sdtPr>
                          <w:alias w:val="Numeris"/>
                          <w:tag w:val="nr_c3ade47cf52b4f90bd975071a3dc96fa"/>
                          <w:lock w:val="sdtLocked"/>
                          <w:richText/>
                        </w:sdtPr>
                        <w:sdtContent>
                          <w:r>
                            <w:rPr>
                              <w:b/>
                            </w:rPr>
                            <w:t>98</w:t>
                          </w:r>
                        </w:sdtContent>
                      </w:sdt>
                      <w:r>
                        <w:rPr>
                          <w:b/>
                        </w:rPr>
                        <w:t xml:space="preserve"> straipsnis. </w:t>
                      </w:r>
                      <w:sdt>
                        <w:sdtPr>
                          <w:alias w:val="Pavadinimas"/>
                          <w:tag w:val="title_c3ade47cf52b4f90bd975071a3dc96fa"/>
                          <w:lock w:val="sdtLocked"/>
                          <w:richText/>
                        </w:sdtPr>
                        <w:sdtContent>
                          <w:r>
                            <w:rPr>
                              <w:b/>
                            </w:rPr>
                            <w:t>Neblaivaus arba apsvaigusio nuo narkotinių, psichotropinių ar kitų psichiką veikiančių medžiagų darbuotojo buvimas darbo vietoje, juridinių asmenų patalpose ar teritorijoje darbo metu ar darbui pasibaigus ir tokio darbuotojo nenušalinimas nuo darbo</w:t>
                          </w:r>
                        </w:sdtContent>
                      </w:sdt>
                    </w:p>
                    <w:sdt>
                      <w:sdtPr>
                        <w:alias w:val="98 str. 1 d."/>
                        <w:tag w:val="part_0a26ea2b13074b93a6868a12a88a651a"/>
                        <w:lock w:val="sdtLocked"/>
                        <w:richText/>
                      </w:sdtPr>
                      <w:sdtContent>
                        <w:p>
                          <w:pPr>
                            <w:spacing w:line="360" w:lineRule="auto"/>
                            <w:ind w:firstLine="720"/>
                            <w:jc w:val="both"/>
                            <w:rPr>
                              <w:szCs w:val="24"/>
                              <w:lang w:eastAsia="lt-LT"/>
                            </w:rPr>
                          </w:pPr>
                          <w:sdt>
                            <w:sdtPr>
                              <w:alias w:val="Numeris"/>
                              <w:tag w:val="nr_0a26ea2b13074b93a6868a12a88a651a"/>
                              <w:lock w:val="sdtLocked"/>
                              <w:richText/>
                            </w:sdtPr>
                            <w:sdtContent>
                              <w:r>
                                <w:rPr>
                                  <w:szCs w:val="24"/>
                                  <w:lang w:eastAsia="lt-LT"/>
                                </w:rPr>
                                <w:t>1</w:t>
                              </w:r>
                            </w:sdtContent>
                          </w:sdt>
                          <w:r>
                            <w:rPr>
                              <w:szCs w:val="24"/>
                              <w:lang w:eastAsia="lt-LT"/>
                            </w:rPr>
                            <w:t xml:space="preserve">. Neblaivaus arba apsvaigusio nuo narkotinių, psichotropinių ar kitų psichiką veikiančių medžiagų darbuotojo buvimas darbo vietoje, juridinių asmenų patalpose ar teritorijoje darbo metu arba pasibaigus darbo laikui, taip pat darbuotojo vengimas pasitikrinti dėl neblaivumo ar apsvaigimo </w:t>
                          </w:r>
                        </w:p>
                        <w:p>
                          <w:pPr>
                            <w:spacing w:line="360" w:lineRule="auto"/>
                            <w:ind w:firstLine="720"/>
                            <w:jc w:val="both"/>
                          </w:pPr>
                          <w:r>
                            <w:rPr>
                              <w:szCs w:val="24"/>
                              <w:lang w:eastAsia="lt-LT"/>
                            </w:rPr>
                            <w:t>užtraukia baudą darbuotojui nuo šešiasdešimt iki dviejų šimtų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8 str. 2 d."/>
                        <w:tag w:val="part_e29516e837da49698c17263776a511ae"/>
                        <w:lock w:val="sdtLocked"/>
                        <w:richText/>
                      </w:sdtPr>
                      <w:sdtContent>
                        <w:p>
                          <w:pPr>
                            <w:spacing w:line="360" w:lineRule="auto"/>
                            <w:ind w:firstLine="720"/>
                            <w:jc w:val="both"/>
                          </w:pPr>
                          <w:sdt>
                            <w:sdtPr>
                              <w:alias w:val="Numeris"/>
                              <w:tag w:val="nr_e29516e837da49698c17263776a511ae"/>
                              <w:lock w:val="sdtLocked"/>
                              <w:richText/>
                            </w:sdtPr>
                            <w:sdtContent>
                              <w:r>
                                <w:t>2</w:t>
                              </w:r>
                            </w:sdtContent>
                          </w:sdt>
                          <w:r>
                            <w:t>. Neblaivaus arba apsvaigusio nuo narkotinių, psichotropinių ar kitų psichiką veikiančių medžiagų darbuotojo nenušalinimas nuo darbo</w:t>
                          </w:r>
                        </w:p>
                        <w:p>
                          <w:pPr>
                            <w:spacing w:line="360" w:lineRule="auto"/>
                            <w:ind w:firstLine="720"/>
                            <w:jc w:val="both"/>
                          </w:pPr>
                          <w:r>
                            <w:t xml:space="preserve">užtraukia baudą darbdaviams ar kitiems atsakingiems asmenims nuo penkių šimtų penkiasdešimt iki vieno tūkstančio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2dc9dd03a6f642cb97288ee029680da3"/>
                        <w:lock w:val="sdtLocked"/>
                        <w:richText/>
                      </w:sdtPr>
                      <w:sdtContent>
                        <w:p>
                          <w:pPr>
                            <w:spacing w:line="360" w:lineRule="auto"/>
                            <w:ind w:firstLine="720"/>
                            <w:jc w:val="both"/>
                          </w:pPr>
                          <w:sdt>
                            <w:sdtPr>
                              <w:alias w:val="Numeris"/>
                              <w:tag w:val="nr_2dc9dd03a6f642cb97288ee029680da3"/>
                              <w:lock w:val="sdtLocked"/>
                              <w:richText/>
                            </w:sdtPr>
                            <w:sdtContent>
                              <w:r>
                                <w:t>3</w:t>
                              </w:r>
                            </w:sdtContent>
                          </w:sdt>
                          <w:r>
                            <w:t xml:space="preserve">. Tyčinis Lietuvos Respublikos </w:t>
                          </w:r>
                          <w:r>
                            <w:rPr>
                              <w:iCs/>
                            </w:rPr>
                            <w:t>darbo kodekse</w:t>
                          </w:r>
                          <w:r>
                            <w:t>, Lietuvos Respublikos valstybinio socialinio draudimo įstatyme, kolektyvinėje arba darbo sutartyje nustatytos darbo užmokesčio apskaičiavimo ir mokėjimo tvarkos pažeidimas arba darbo užmokesčio ir kitų su darbo santykiais susijusių išmokų, neįtrauktų į buhalterinės apskaitos dokumentus, išmokėjimas</w:t>
                          </w:r>
                        </w:p>
                        <w:p>
                          <w:pPr>
                            <w:spacing w:line="360" w:lineRule="auto"/>
                            <w:ind w:firstLine="720"/>
                            <w:jc w:val="both"/>
                            <w:rPr>
                              <w:szCs w:val="24"/>
                            </w:rPr>
                          </w:pPr>
                          <w: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a3a3505e3dec47868ee5bbf25200a2c6"/>
                        <w:lock w:val="sdtLocked"/>
                        <w:richText/>
                      </w:sdtPr>
                      <w:sdtContent>
                        <w:p>
                          <w:pPr>
                            <w:spacing w:line="360" w:lineRule="auto"/>
                            <w:ind w:firstLine="720"/>
                            <w:jc w:val="both"/>
                            <w:rPr>
                              <w:szCs w:val="24"/>
                              <w:lang w:eastAsia="lt-LT"/>
                            </w:rPr>
                          </w:pPr>
                          <w:sdt>
                            <w:sdtPr>
                              <w:alias w:val="Numeris"/>
                              <w:tag w:val="nr_a3a3505e3dec47868ee5bbf25200a2c6"/>
                              <w:lock w:val="sdtLocked"/>
                              <w:richText/>
                            </w:sdtPr>
                            <w:sdtContent>
                              <w:r>
                                <w:rPr>
                                  <w:szCs w:val="24"/>
                                  <w:lang w:eastAsia="lt-LT"/>
                                </w:rPr>
                                <w:t>1</w:t>
                              </w:r>
                            </w:sdtContent>
                          </w:sdt>
                          <w:r>
                            <w:rPr>
                              <w:szCs w:val="24"/>
                              <w:lang w:eastAsia="lt-LT"/>
                            </w:rPr>
                            <w:t>. Informacijos apie atsiųstą laikinai dirbti į Lietuvos Respubliką užsienietį nepateikimas nustatyta tvarka Valstybinei darbo inspekcijai</w:t>
                          </w:r>
                        </w:p>
                        <w:p>
                          <w:pPr>
                            <w:spacing w:line="360" w:lineRule="auto"/>
                            <w:ind w:firstLine="720"/>
                            <w:jc w:val="both"/>
                            <w:rPr>
                              <w:szCs w:val="24"/>
                              <w:lang w:eastAsia="lt-LT"/>
                            </w:rPr>
                          </w:pPr>
                          <w:r>
                            <w:rPr>
                              <w:szCs w:val="24"/>
                              <w:lang w:eastAsia="lt-LT"/>
                            </w:rPr>
                            <w:t>užtraukia baudą darbdaviams ar kitiems atsakingiems asmenims nuo trijų šimtų šešiasdešimt iki šešių šimtų šešiasdešimt eurų.</w:t>
                          </w:r>
                        </w:p>
                      </w:sdtContent>
                    </w:sdt>
                    <w:sdt>
                      <w:sdtPr>
                        <w:alias w:val="101 str. 2 d."/>
                        <w:tag w:val="part_202ba663a06c4443ae45062821c7b42f"/>
                        <w:lock w:val="sdtLocked"/>
                        <w:richText/>
                      </w:sdtPr>
                      <w:sdtContent>
                        <w:p>
                          <w:pPr>
                            <w:spacing w:line="360" w:lineRule="auto"/>
                            <w:ind w:firstLine="720"/>
                            <w:jc w:val="both"/>
                            <w:rPr>
                              <w:szCs w:val="24"/>
                              <w:lang w:eastAsia="lt-LT"/>
                            </w:rPr>
                          </w:pPr>
                          <w:sdt>
                            <w:sdtPr>
                              <w:alias w:val="Numeris"/>
                              <w:tag w:val="nr_202ba663a06c4443ae45062821c7b42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szCs w:val="24"/>
                            </w:rPr>
                            <w:t xml:space="preserve">septynių šimtų dvidešimt </w:t>
                          </w:r>
                          <w:r>
                            <w:rPr>
                              <w:szCs w:val="24"/>
                              <w:lang w:eastAsia="lt-LT"/>
                            </w:rPr>
                            <w:t xml:space="preserve">iki vieno </w:t>
                          </w:r>
                          <w:r>
                            <w:rPr>
                              <w:szCs w:val="24"/>
                            </w:rPr>
                            <w:t xml:space="preserve">tūkstančio trijų šimtų dvidešimt </w:t>
                          </w:r>
                          <w:r>
                            <w:rPr>
                              <w:szCs w:val="24"/>
                              <w:lang w:eastAsia="lt-LT"/>
                            </w:rPr>
                            <w:t>eurų.</w:t>
                          </w:r>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2 str."/>
                    <w:tag w:val="part_856fab77c52c4c4ca27838a00f5bf8c9"/>
                    <w:lock w:val="sdtLocked"/>
                    <w:richText/>
                  </w:sdtPr>
                  <w:sdtContent>
                    <w:p>
                      <w:pPr>
                        <w:suppressAutoHyphens/>
                        <w:spacing w:line="360" w:lineRule="auto"/>
                        <w:ind w:left="2410" w:hanging="1690"/>
                        <w:jc w:val="both"/>
                        <w:textAlignment w:val="baseline"/>
                        <w:rPr>
                          <w:rFonts w:eastAsia="NSimSun"/>
                          <w:color w:val="000000"/>
                          <w:szCs w:val="24"/>
                          <w:lang w:eastAsia="zh-CN" w:bidi="hi-IN"/>
                        </w:rPr>
                      </w:pPr>
                      <w:sdt>
                        <w:sdtPr>
                          <w:alias w:val="Numeris"/>
                          <w:tag w:val="nr_856fab77c52c4c4ca27838a00f5bf8c9"/>
                          <w:lock w:val="sdtLocked"/>
                          <w:richText/>
                        </w:sdtPr>
                        <w:sdtContent>
                          <w:r>
                            <w:rPr>
                              <w:rFonts w:eastAsia="NSimSun"/>
                              <w:b/>
                              <w:color w:val="000000"/>
                              <w:szCs w:val="24"/>
                              <w:lang w:eastAsia="zh-CN" w:bidi="hi-IN"/>
                            </w:rPr>
                            <w:t>132</w:t>
                          </w:r>
                        </w:sdtContent>
                      </w:sdt>
                      <w:r>
                        <w:rPr>
                          <w:rFonts w:eastAsia="NSimSun"/>
                          <w:b/>
                          <w:color w:val="000000"/>
                          <w:szCs w:val="24"/>
                          <w:lang w:eastAsia="zh-CN" w:bidi="hi-IN"/>
                        </w:rPr>
                        <w:t xml:space="preserve"> straipsnis. </w:t>
                      </w:r>
                      <w:sdt>
                        <w:sdtPr>
                          <w:alias w:val="Pavadinimas"/>
                          <w:tag w:val="title_856fab77c52c4c4ca27838a00f5bf8c9"/>
                          <w:lock w:val="sdtLocked"/>
                          <w:richText/>
                        </w:sdtPr>
                        <w:sdtContent>
                          <w:r>
                            <w:rPr>
                              <w:rFonts w:eastAsia="NSimSun"/>
                              <w:b/>
                              <w:color w:val="000000"/>
                              <w:szCs w:val="24"/>
                              <w:lang w:eastAsia="zh-CN" w:bidi="hi-IN"/>
                            </w:rPr>
                            <w:t>Tabako gaminių ar susijusių gaminių ir alkoholio produktų gamybos, importo ir prekybos licencijavimo tvarkos pažeidimas</w:t>
                          </w:r>
                        </w:sdtContent>
                      </w:sdt>
                    </w:p>
                    <w:sdt>
                      <w:sdtPr>
                        <w:alias w:val="132 str. 1 d."/>
                        <w:tag w:val="part_f174426de3b94fd38ab6ebf80db0abe5"/>
                        <w:lock w:val="sdtLocked"/>
                        <w:richText/>
                      </w:sdtPr>
                      <w:sdtContent>
                        <w:p>
                          <w:pPr>
                            <w:tabs>
                              <w:tab w:val="left" w:pos="993"/>
                            </w:tabs>
                            <w:suppressAutoHyphens/>
                            <w:spacing w:line="360" w:lineRule="auto"/>
                            <w:ind w:firstLine="720"/>
                            <w:jc w:val="both"/>
                            <w:textAlignment w:val="baseline"/>
                            <w:rPr>
                              <w:rFonts w:eastAsia="NSimSun"/>
                              <w:color w:val="000000"/>
                              <w:szCs w:val="24"/>
                              <w:lang w:eastAsia="zh-CN" w:bidi="hi-IN"/>
                            </w:rPr>
                          </w:pPr>
                          <w:r>
                            <w:rPr>
                              <w:rFonts w:eastAsia="NSimSun"/>
                              <w:color w:val="000000"/>
                              <w:szCs w:val="24"/>
                              <w:lang w:eastAsia="zh-CN" w:bidi="hi-IN"/>
                            </w:rPr>
                            <w:t>Tabako gaminių ar susijusių gaminių ir alkoholio produktų gamybos, importo ir prekybos licencijavimo tvarkos pažeidimas</w:t>
                          </w:r>
                        </w:p>
                      </w:sdtContent>
                    </w:sdt>
                    <w:sdt>
                      <w:sdtPr>
                        <w:alias w:val="132 str. 2 d."/>
                        <w:tag w:val="part_3a72a243f0954dde83c3fba0b123c3bc"/>
                        <w:lock w:val="sdtLocked"/>
                        <w:richText/>
                      </w:sdtPr>
                      <w:sdtContent>
                        <w:p>
                          <w:pPr>
                            <w:tabs>
                              <w:tab w:val="left" w:pos="993"/>
                            </w:tabs>
                            <w:suppressAutoHyphens/>
                            <w:spacing w:line="360" w:lineRule="auto"/>
                            <w:ind w:firstLine="720"/>
                            <w:jc w:val="both"/>
                            <w:textAlignment w:val="baseline"/>
                            <w:rPr>
                              <w:bCs/>
                              <w:szCs w:val="24"/>
                            </w:rPr>
                          </w:pPr>
                          <w:r>
                            <w:rPr>
                              <w:rFonts w:eastAsia="NSimSun"/>
                              <w:color w:val="000000"/>
                              <w:szCs w:val="24"/>
                              <w:lang w:eastAsia="zh-CN" w:bidi="hi-IN"/>
                            </w:rPr>
                            <w:t>užtraukia baudą įmonių vadovams ir (ar) jų vyriausiesiems finansininkams nuo dviejų šimtų iki vieno tūkstančio aštuonių šimtų devyniasdešimt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d8ed6eccaf3b442a9b06ff4818226892"/>
                    <w:lock w:val="sdtLocked"/>
                    <w:richText/>
                  </w:sdtPr>
                  <w:sdtContent>
                    <w:p>
                      <w:pPr>
                        <w:spacing w:line="360" w:lineRule="auto"/>
                        <w:ind w:left="2694" w:hanging="1974"/>
                        <w:jc w:val="both"/>
                        <w:rPr>
                          <w:color w:val="000000"/>
                          <w:szCs w:val="24"/>
                          <w:lang w:eastAsia="lt-LT"/>
                        </w:rPr>
                      </w:pPr>
                      <w:sdt>
                        <w:sdtPr>
                          <w:alias w:val="Numeris"/>
                          <w:tag w:val="nr_d8ed6eccaf3b442a9b06ff4818226892"/>
                          <w:lock w:val="sdtLocked"/>
                          <w:richText/>
                        </w:sdtPr>
                        <w:sdtContent>
                          <w:r>
                            <w:rPr>
                              <w:b/>
                              <w:color w:val="000000"/>
                              <w:szCs w:val="24"/>
                              <w:lang w:eastAsia="lt-LT"/>
                            </w:rPr>
                            <w:t>134</w:t>
                          </w:r>
                        </w:sdtContent>
                      </w:sdt>
                      <w:r>
                        <w:rPr>
                          <w:b/>
                          <w:color w:val="000000"/>
                          <w:szCs w:val="24"/>
                          <w:lang w:eastAsia="lt-LT"/>
                        </w:rPr>
                        <w:t xml:space="preserve"> straipsnis. </w:t>
                      </w:r>
                      <w:sdt>
                        <w:sdtPr>
                          <w:alias w:val="Pavadinimas"/>
                          <w:tag w:val="title_d8ed6eccaf3b442a9b06ff4818226892"/>
                          <w:lock w:val="sdtLocked"/>
                          <w:richText/>
                        </w:sdtPr>
                        <w:sdtContent>
                          <w:r>
                            <w:rPr>
                              <w:b/>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9256f586303b42018442b47613824d21"/>
                        <w:lock w:val="sdtLocked"/>
                        <w:richText/>
                      </w:sdtPr>
                      <w:sdtContent>
                        <w:p>
                          <w:pPr>
                            <w:spacing w:line="360" w:lineRule="auto"/>
                            <w:ind w:firstLine="720"/>
                            <w:jc w:val="both"/>
                            <w:rPr>
                              <w:color w:val="000000"/>
                              <w:szCs w:val="24"/>
                              <w:lang w:eastAsia="lt-LT"/>
                            </w:rPr>
                          </w:pPr>
                          <w:sdt>
                            <w:sdtPr>
                              <w:alias w:val="Numeris"/>
                              <w:tag w:val="nr_9256f586303b42018442b47613824d21"/>
                              <w:lock w:val="sdtLocked"/>
                              <w:richText/>
                            </w:sdtPr>
                            <w:sdtContent>
                              <w:r>
                                <w:rPr>
                                  <w:color w:val="000000"/>
                                  <w:szCs w:val="24"/>
                                  <w:lang w:eastAsia="lt-LT"/>
                                </w:rPr>
                                <w:t>1</w:t>
                              </w:r>
                            </w:sdtContent>
                          </w:sdt>
                          <w:r>
                            <w:rPr>
                              <w:color w:val="000000"/>
                              <w:szCs w:val="24"/>
                              <w:lang w:eastAsia="lt-LT"/>
                            </w:rPr>
                            <w:t>. Žaidimų žaidimo automatais organizavimo tvarkos pažeidimas užtraukia baudą nuo vieno šimto iki dviejų šimtų penkiasdešimt eurų.</w:t>
                          </w:r>
                        </w:p>
                      </w:sdtContent>
                    </w:sdt>
                    <w:sdt>
                      <w:sdtPr>
                        <w:alias w:val="134 str. 2 d."/>
                        <w:tag w:val="part_9d5a96cf05144faaaf3128374f51ee24"/>
                        <w:lock w:val="sdtLocked"/>
                        <w:richText/>
                      </w:sdtPr>
                      <w:sdtContent>
                        <w:p>
                          <w:pPr>
                            <w:spacing w:line="360" w:lineRule="auto"/>
                            <w:ind w:firstLine="720"/>
                            <w:jc w:val="both"/>
                            <w:rPr>
                              <w:color w:val="000000"/>
                              <w:szCs w:val="24"/>
                              <w:lang w:eastAsia="lt-LT"/>
                            </w:rPr>
                          </w:pPr>
                          <w:sdt>
                            <w:sdtPr>
                              <w:alias w:val="Numeris"/>
                              <w:tag w:val="nr_9d5a96cf05144faaaf3128374f51ee24"/>
                              <w:lock w:val="sdtLocked"/>
                              <w:richText/>
                            </w:sdtPr>
                            <w:sdtContent>
                              <w:r>
                                <w:rPr>
                                  <w:color w:val="000000"/>
                                  <w:szCs w:val="24"/>
                                  <w:lang w:eastAsia="lt-LT"/>
                                </w:rPr>
                                <w:t>2</w:t>
                              </w:r>
                            </w:sdtContent>
                          </w:sdt>
                          <w:r>
                            <w:rPr>
                              <w:color w:val="000000"/>
                              <w:szCs w:val="24"/>
                              <w:lang w:eastAsia="lt-LT"/>
                            </w:rPr>
                            <w:t>. Loterijų organizavimo tvarkos arba loterijos taisyklių pažeidimas užtraukia baudą nuo devynių šimtų iki vieno tūkstančio keturių šimtų eurų.</w:t>
                          </w:r>
                        </w:p>
                      </w:sdtContent>
                    </w:sdt>
                    <w:sdt>
                      <w:sdtPr>
                        <w:alias w:val="134 str. 3 d."/>
                        <w:tag w:val="part_fc30033ae6f44a18b609f0fdc086e349"/>
                        <w:lock w:val="sdtLocked"/>
                        <w:richText/>
                      </w:sdtPr>
                      <w:sdtContent>
                        <w:p>
                          <w:pPr>
                            <w:spacing w:line="360" w:lineRule="auto"/>
                            <w:ind w:firstLine="720"/>
                            <w:jc w:val="both"/>
                            <w:rPr>
                              <w:color w:val="000000"/>
                              <w:szCs w:val="24"/>
                              <w:lang w:eastAsia="lt-LT"/>
                            </w:rPr>
                          </w:pPr>
                          <w:sdt>
                            <w:sdtPr>
                              <w:alias w:val="Numeris"/>
                              <w:tag w:val="nr_fc30033ae6f44a18b609f0fdc086e349"/>
                              <w:lock w:val="sdtLocked"/>
                              <w:richText/>
                            </w:sdtPr>
                            <w:sdtContent>
                              <w:r>
                                <w:rPr>
                                  <w:color w:val="000000"/>
                                  <w:szCs w:val="24"/>
                                  <w:lang w:eastAsia="lt-LT"/>
                                </w:rPr>
                                <w:t>3</w:t>
                              </w:r>
                            </w:sdtContent>
                          </w:sdt>
                          <w:r>
                            <w:rPr>
                              <w:color w:val="000000"/>
                              <w:szCs w:val="24"/>
                              <w:lang w:eastAsia="lt-LT"/>
                            </w:rPr>
                            <w:t>. Šio straipsnio 2 dalyje numatytas administracinis nusižengimas, padarytas pakartotinai, užtraukia baudą nuo vieno tūkstančio keturių šimtų iki trijų tūkstančių eurų.</w:t>
                          </w:r>
                        </w:p>
                      </w:sdtContent>
                    </w:sdt>
                    <w:sdt>
                      <w:sdtPr>
                        <w:alias w:val="134 str. 4 d."/>
                        <w:tag w:val="part_1e96a86766034bc39fd992cbb3582a70"/>
                        <w:lock w:val="sdtLocked"/>
                        <w:richText/>
                      </w:sdtPr>
                      <w:sdtContent>
                        <w:p>
                          <w:pPr>
                            <w:spacing w:line="360" w:lineRule="auto"/>
                            <w:ind w:firstLine="720"/>
                            <w:jc w:val="both"/>
                            <w:rPr>
                              <w:color w:val="000000"/>
                              <w:szCs w:val="24"/>
                              <w:lang w:eastAsia="lt-LT"/>
                            </w:rPr>
                          </w:pPr>
                          <w:sdt>
                            <w:sdtPr>
                              <w:alias w:val="Numeris"/>
                              <w:tag w:val="nr_1e96a86766034bc39fd992cbb3582a70"/>
                              <w:lock w:val="sdtLocked"/>
                              <w:richText/>
                            </w:sdtPr>
                            <w:sdtContent>
                              <w:r>
                                <w:rPr>
                                  <w:color w:val="000000"/>
                                  <w:szCs w:val="24"/>
                                  <w:lang w:eastAsia="lt-LT"/>
                                </w:rPr>
                                <w:t>4</w:t>
                              </w:r>
                            </w:sdtContent>
                          </w:sdt>
                          <w:r>
                            <w:rPr>
                              <w:color w:val="000000"/>
                              <w:szCs w:val="24"/>
                              <w:lang w:eastAsia="lt-LT"/>
                            </w:rPr>
                            <w:t>. Azartinių lošimų organizavimo tvarkos arba lošimo reglamento pažeidimas užtraukia baudą nuo vieno tūkstančio penkių šimtų iki keturių tūkstančių trijų šimtų eurų.</w:t>
                          </w:r>
                        </w:p>
                      </w:sdtContent>
                    </w:sdt>
                    <w:sdt>
                      <w:sdtPr>
                        <w:alias w:val="134 str. 5 d."/>
                        <w:tag w:val="part_e091942012aa47329079a1829eda2efb"/>
                        <w:lock w:val="sdtLocked"/>
                        <w:richText/>
                      </w:sdtPr>
                      <w:sdtContent>
                        <w:p>
                          <w:pPr>
                            <w:spacing w:line="360" w:lineRule="auto"/>
                            <w:ind w:firstLine="720"/>
                            <w:jc w:val="both"/>
                            <w:rPr>
                              <w:color w:val="000000"/>
                              <w:szCs w:val="24"/>
                              <w:lang w:eastAsia="lt-LT"/>
                            </w:rPr>
                          </w:pPr>
                          <w:sdt>
                            <w:sdtPr>
                              <w:alias w:val="Numeris"/>
                              <w:tag w:val="nr_e091942012aa47329079a1829eda2efb"/>
                              <w:lock w:val="sdtLocked"/>
                              <w:richText/>
                            </w:sdtPr>
                            <w:sdtContent>
                              <w:r>
                                <w:rPr>
                                  <w:color w:val="000000"/>
                                  <w:szCs w:val="24"/>
                                  <w:lang w:eastAsia="lt-LT"/>
                                </w:rPr>
                                <w:t>5</w:t>
                              </w:r>
                            </w:sdtContent>
                          </w:sdt>
                          <w:r>
                            <w:rPr>
                              <w:color w:val="000000"/>
                              <w:szCs w:val="24"/>
                              <w:lang w:eastAsia="lt-LT"/>
                            </w:rPr>
                            <w:t>. Šio straipsnio 4 dalyje numatytas administracinis nusižengimas, padarytas pakartotinai, užtraukia baudą nuo keturių tūkstančių dviejų šimtų iki šešių tūkstančių eurų.</w:t>
                          </w:r>
                        </w:p>
                      </w:sdtContent>
                    </w:sdt>
                    <w:sdt>
                      <w:sdtPr>
                        <w:alias w:val="134 str. 6 d."/>
                        <w:tag w:val="part_5fa6d5d20e884f899e6b30752d76130e"/>
                        <w:lock w:val="sdtLocked"/>
                        <w:richText/>
                      </w:sdtPr>
                      <w:sdtContent>
                        <w:p>
                          <w:pPr>
                            <w:spacing w:line="360" w:lineRule="auto"/>
                            <w:ind w:firstLine="720"/>
                            <w:jc w:val="both"/>
                            <w:rPr>
                              <w:bCs/>
                              <w:szCs w:val="24"/>
                            </w:rPr>
                          </w:pPr>
                          <w:sdt>
                            <w:sdtPr>
                              <w:alias w:val="Numeris"/>
                              <w:tag w:val="nr_5fa6d5d20e884f899e6b30752d76130e"/>
                              <w:lock w:val="sdtLocked"/>
                              <w:richText/>
                            </w:sdtPr>
                            <w:sdtContent>
                              <w:r>
                                <w:rPr>
                                  <w:color w:val="000000"/>
                                  <w:szCs w:val="24"/>
                                  <w:lang w:eastAsia="lt-LT"/>
                                </w:rPr>
                                <w:t>6</w:t>
                              </w:r>
                            </w:sdtContent>
                          </w:sdt>
                          <w:r>
                            <w:rPr>
                              <w:color w:val="000000"/>
                              <w:szCs w:val="24"/>
                              <w:lang w:eastAsia="lt-LT"/>
                            </w:rPr>
                            <w:t>. Už šio straipsnio 2, 3, 4, 5 dalyse numatytus administracinius nusižengimus privaloma skirti daikto, kuris buvo administracinio nusižengimo padarymo įrankis arba dalykas, ir administracinio nusižengimo padarymu gautų pajamų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b42392b27d304f88a23cb1db1dc984c6"/>
                    <w:lock w:val="sdtLocked"/>
                    <w:richText/>
                  </w:sdtPr>
                  <w:sdtContent>
                    <w:p>
                      <w:pPr>
                        <w:spacing w:line="360" w:lineRule="auto"/>
                        <w:ind w:left="2552" w:hanging="1832"/>
                        <w:jc w:val="both"/>
                        <w:rPr>
                          <w:bCs/>
                          <w:szCs w:val="24"/>
                        </w:rPr>
                      </w:pPr>
                      <w:sdt>
                        <w:sdtPr>
                          <w:alias w:val="Numeris"/>
                          <w:tag w:val="nr_b42392b27d304f88a23cb1db1dc984c6"/>
                          <w:lock w:val="sdtLocked"/>
                          <w:richText/>
                        </w:sdtPr>
                        <w:sdtContent>
                          <w:r>
                            <w:rPr>
                              <w:b/>
                              <w:bCs/>
                              <w:szCs w:val="24"/>
                            </w:rPr>
                            <w:t>148</w:t>
                          </w:r>
                        </w:sdtContent>
                      </w:sdt>
                      <w:r>
                        <w:rPr>
                          <w:b/>
                          <w:bCs/>
                          <w:szCs w:val="24"/>
                        </w:rPr>
                        <w:t xml:space="preserve"> straipsnis. </w:t>
                      </w:r>
                      <w:sdt>
                        <w:sdtPr>
                          <w:alias w:val="Pavadinimas"/>
                          <w:tag w:val="title_b42392b27d304f88a23cb1db1dc984c6"/>
                          <w:lock w:val="sdtLocked"/>
                          <w:richText/>
                        </w:sdtPr>
                        <w:sdtContent>
                          <w:r>
                            <w:rPr>
                              <w:b/>
                              <w:bCs/>
                              <w:szCs w:val="24"/>
                            </w:rPr>
                            <w:t>Informacijos apie privatizavimo objektą nepateikimas arba atskleidimas</w:t>
                          </w:r>
                        </w:sdtContent>
                      </w:sdt>
                    </w:p>
                    <w:sdt>
                      <w:sdtPr>
                        <w:alias w:val="148 str. 1 d."/>
                        <w:tag w:val="part_2a7b6bad0ce846b299937adef7ea15a3"/>
                        <w:lock w:val="sdtLocked"/>
                        <w:richText/>
                      </w:sdtPr>
                      <w:sdtContent>
                        <w:p>
                          <w:pPr>
                            <w:spacing w:line="360" w:lineRule="auto"/>
                            <w:ind w:firstLine="720"/>
                            <w:jc w:val="both"/>
                            <w:rPr>
                              <w:bCs/>
                              <w:szCs w:val="24"/>
                            </w:rPr>
                          </w:pPr>
                          <w:sdt>
                            <w:sdtPr>
                              <w:alias w:val="Numeris"/>
                              <w:tag w:val="nr_2a7b6bad0ce846b299937adef7ea15a3"/>
                              <w:lock w:val="sdtLocked"/>
                              <w:richText/>
                            </w:sdtPr>
                            <w:sdtContent>
                              <w:r>
                                <w:rPr>
                                  <w:bCs/>
                                  <w:szCs w:val="24"/>
                                </w:rPr>
                                <w:t>1</w:t>
                              </w:r>
                            </w:sdtContent>
                          </w:sdt>
                          <w:r>
                            <w:rPr>
                              <w:bCs/>
                              <w:szCs w:val="24"/>
                            </w:rPr>
                            <w:t>. Informacijos apie privatizavimo objektą nepateikimas privatizavimo institucijoms arba informacijos, žinant, kad ji neteisinga, pateikimas</w:t>
                          </w:r>
                        </w:p>
                        <w:p>
                          <w:pPr>
                            <w:spacing w:line="360" w:lineRule="auto"/>
                            <w:ind w:firstLine="720"/>
                            <w:jc w:val="both"/>
                            <w:rPr>
                              <w:bCs/>
                              <w:szCs w:val="24"/>
                            </w:rPr>
                          </w:pPr>
                          <w:r>
                            <w:rPr>
                              <w:bCs/>
                              <w:szCs w:val="24"/>
                            </w:rPr>
                            <w:t>užtraukia baudą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vieno šimto keturiasdešimt iki trijų šimtų eurų.</w:t>
                          </w:r>
                        </w:p>
                      </w:sdtContent>
                    </w:sdt>
                    <w:sdt>
                      <w:sdtPr>
                        <w:alias w:val="148 str. 2 d."/>
                        <w:tag w:val="part_26b1d240b7614e03bb4d1967fbd720d1"/>
                        <w:lock w:val="sdtLocked"/>
                        <w:richText/>
                      </w:sdtPr>
                      <w:sdtContent>
                        <w:p>
                          <w:pPr>
                            <w:spacing w:line="360" w:lineRule="auto"/>
                            <w:ind w:firstLine="720"/>
                            <w:jc w:val="both"/>
                            <w:rPr>
                              <w:bCs/>
                              <w:szCs w:val="24"/>
                            </w:rPr>
                          </w:pPr>
                          <w:sdt>
                            <w:sdtPr>
                              <w:alias w:val="Numeris"/>
                              <w:tag w:val="nr_26b1d240b7614e03bb4d1967fbd720d1"/>
                              <w:lock w:val="sdtLocked"/>
                              <w:richText/>
                            </w:sdtPr>
                            <w:sdtContent>
                              <w:r>
                                <w:rPr>
                                  <w:bCs/>
                                  <w:szCs w:val="24"/>
                                </w:rPr>
                                <w:t>2</w:t>
                              </w:r>
                            </w:sdtContent>
                          </w:sdt>
                          <w:r>
                            <w:rPr>
                              <w:bCs/>
                              <w:szCs w:val="24"/>
                            </w:rPr>
                            <w:t xml:space="preserve">. Informacijos apie privatizavimo objektą, žinant, kad ji neteisinga, viešas paskelbimas </w:t>
                          </w:r>
                        </w:p>
                        <w:p>
                          <w:pPr>
                            <w:spacing w:line="360" w:lineRule="auto"/>
                            <w:ind w:firstLine="720"/>
                            <w:jc w:val="both"/>
                            <w:rPr>
                              <w:bCs/>
                              <w:szCs w:val="24"/>
                            </w:rPr>
                          </w:pPr>
                          <w:r>
                            <w:rPr>
                              <w:bCs/>
                              <w:szCs w:val="24"/>
                            </w:rPr>
                            <w:t>užtraukia baudą privatizavimo institucijų atsakingiems asmenims nuo trijų šimtų iki penkių šimtų šešiasdešimt eurų.</w:t>
                          </w:r>
                        </w:p>
                      </w:sdtContent>
                    </w:sdt>
                    <w:sdt>
                      <w:sdtPr>
                        <w:alias w:val="148 str. 3 d."/>
                        <w:tag w:val="part_a088e35988c74c29a7bbf0f8a58ebe98"/>
                        <w:lock w:val="sdtLocked"/>
                        <w:richText/>
                      </w:sdtPr>
                      <w:sdtContent>
                        <w:p>
                          <w:pPr>
                            <w:spacing w:line="360" w:lineRule="auto"/>
                            <w:ind w:firstLine="720"/>
                            <w:jc w:val="both"/>
                            <w:rPr>
                              <w:bCs/>
                              <w:szCs w:val="24"/>
                            </w:rPr>
                          </w:pPr>
                          <w:sdt>
                            <w:sdtPr>
                              <w:alias w:val="Numeris"/>
                              <w:tag w:val="nr_a088e35988c74c29a7bbf0f8a58ebe98"/>
                              <w:lock w:val="sdtLocked"/>
                              <w:richText/>
                            </w:sdtPr>
                            <w:sdtContent>
                              <w:r>
                                <w:rPr>
                                  <w:bCs/>
                                  <w:szCs w:val="24"/>
                                </w:rPr>
                                <w:t>3</w:t>
                              </w:r>
                            </w:sdtContent>
                          </w:sdt>
                          <w:r>
                            <w:rPr>
                              <w:bCs/>
                              <w:szCs w:val="24"/>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bCs/>
                              <w:szCs w:val="24"/>
                            </w:rPr>
                            <w:t>užtraukia baudą privatizavimo institucijų atsakingiems asmenims,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šešių šimtų iki vieno tūkstančio vieno šimto dvidešimt eurų.</w:t>
                          </w:r>
                        </w:p>
                        <w:p>
                          <w:pPr>
                            <w:spacing w:line="360" w:lineRule="auto"/>
                            <w:ind w:firstLine="720"/>
                            <w:jc w:val="both"/>
                            <w:rPr>
                              <w:bCs/>
                              <w:szCs w:val="24"/>
                            </w:rPr>
                          </w:pPr>
                        </w:p>
                      </w:sdtContent>
                    </w:sdt>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33aecbe5176f4aeaa6b9b46e1dac514f"/>
                    <w:lock w:val="sdtLocked"/>
                    <w:richText/>
                  </w:sdtPr>
                  <w:sdtContent>
                    <w:p>
                      <w:pPr>
                        <w:spacing w:line="360" w:lineRule="auto"/>
                        <w:ind w:firstLine="720"/>
                        <w:jc w:val="both"/>
                        <w:rPr>
                          <w:b/>
                          <w:szCs w:val="24"/>
                          <w:lang w:eastAsia="lt-LT"/>
                        </w:rPr>
                      </w:pPr>
                      <w:sdt>
                        <w:sdtPr>
                          <w:alias w:val="Numeris"/>
                          <w:tag w:val="nr_33aecbe5176f4aeaa6b9b46e1dac514f"/>
                          <w:lock w:val="sdtLocked"/>
                          <w:richText/>
                        </w:sdtPr>
                        <w:sdtContent>
                          <w:r>
                            <w:rPr>
                              <w:b/>
                              <w:bCs/>
                              <w:szCs w:val="24"/>
                              <w:lang w:eastAsia="lt-LT"/>
                            </w:rPr>
                            <w:t>170</w:t>
                          </w:r>
                        </w:sdtContent>
                      </w:sdt>
                      <w:r>
                        <w:rPr>
                          <w:b/>
                          <w:bCs/>
                          <w:szCs w:val="24"/>
                          <w:lang w:eastAsia="lt-LT"/>
                        </w:rPr>
                        <w:t xml:space="preserve"> straipsnis. </w:t>
                      </w:r>
                      <w:sdt>
                        <w:sdtPr>
                          <w:alias w:val="Pavadinimas"/>
                          <w:tag w:val="title_33aecbe5176f4aeaa6b9b46e1dac514f"/>
                          <w:lock w:val="sdtLocked"/>
                          <w:richText/>
                        </w:sdtPr>
                        <w:sdtContent>
                          <w:r>
                            <w:rPr>
                              <w:b/>
                              <w:szCs w:val="24"/>
                              <w:lang w:eastAsia="lt-LT"/>
                            </w:rPr>
                            <w:t xml:space="preserve">Prekybos tabako gaminiais ar susijusiais gaminiais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
                      <w:sdtPr>
                        <w:alias w:val="170 str. 1 d."/>
                        <w:tag w:val="part_00b49f2f4eac429a808e30a1f9f10a9a"/>
                        <w:lock w:val="sdtLocked"/>
                        <w:richText/>
                      </w:sdtPr>
                      <w:sdtContent>
                        <w:p>
                          <w:pPr>
                            <w:spacing w:line="360" w:lineRule="auto"/>
                            <w:ind w:firstLine="720"/>
                            <w:jc w:val="both"/>
                            <w:rPr>
                              <w:szCs w:val="24"/>
                              <w:lang w:eastAsia="lt-LT"/>
                            </w:rPr>
                          </w:pPr>
                          <w:sdt>
                            <w:sdtPr>
                              <w:alias w:val="Numeris"/>
                              <w:tag w:val="nr_00b49f2f4eac429a808e30a1f9f10a9a"/>
                              <w:lock w:val="sdtLocked"/>
                              <w:richText/>
                            </w:sdtPr>
                            <w:sdtContent>
                              <w:r>
                                <w:rPr>
                                  <w:szCs w:val="24"/>
                                  <w:lang w:eastAsia="lt-LT"/>
                                </w:rPr>
                                <w:t>1</w:t>
                              </w:r>
                            </w:sdtContent>
                          </w:sdt>
                          <w:r>
                            <w:rPr>
                              <w:szCs w:val="24"/>
                              <w:lang w:eastAsia="lt-LT"/>
                            </w:rPr>
                            <w:t>. Prekybos ir viešojo maitinimo įmonių darbuotojų padarytas tabako gaminių ar susijusių gaminių pardavimo įmonėse reikalavimų pažeidimas</w:t>
                          </w:r>
                        </w:p>
                        <w:p>
                          <w:pPr>
                            <w:spacing w:line="360" w:lineRule="auto"/>
                            <w:ind w:firstLine="720"/>
                            <w:jc w:val="both"/>
                            <w:rPr>
                              <w:szCs w:val="24"/>
                              <w:lang w:eastAsia="lt-LT"/>
                            </w:rPr>
                          </w:pPr>
                          <w:r>
                            <w:rPr>
                              <w:szCs w:val="24"/>
                              <w:lang w:eastAsia="lt-LT"/>
                            </w:rPr>
                            <w:t>užtraukia baudą nuo trisdešimt iki vieno šimto eurų.</w:t>
                          </w:r>
                        </w:p>
                      </w:sdtContent>
                    </w:sdt>
                    <w:sdt>
                      <w:sdtPr>
                        <w:alias w:val="170 str. 2 d."/>
                        <w:tag w:val="part_39f02041087443b1a28306780c758fc6"/>
                        <w:lock w:val="sdtLocked"/>
                        <w:richText/>
                      </w:sdtPr>
                      <w:sdtContent>
                        <w:p>
                          <w:pPr>
                            <w:spacing w:line="360" w:lineRule="auto"/>
                            <w:ind w:firstLine="720"/>
                            <w:jc w:val="both"/>
                            <w:rPr>
                              <w:szCs w:val="24"/>
                              <w:lang w:eastAsia="lt-LT"/>
                            </w:rPr>
                          </w:pPr>
                          <w:sdt>
                            <w:sdtPr>
                              <w:alias w:val="Numeris"/>
                              <w:tag w:val="nr_39f02041087443b1a28306780c758fc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e2c098423cc44f139255e71ba69b133b"/>
                        <w:lock w:val="sdtLocked"/>
                        <w:richText/>
                      </w:sdtPr>
                      <w:sdtContent>
                        <w:p>
                          <w:pPr>
                            <w:spacing w:line="360" w:lineRule="auto"/>
                            <w:ind w:firstLine="720"/>
                            <w:jc w:val="both"/>
                            <w:rPr>
                              <w:szCs w:val="24"/>
                              <w:lang w:eastAsia="lt-LT"/>
                            </w:rPr>
                          </w:pPr>
                          <w:sdt>
                            <w:sdtPr>
                              <w:alias w:val="Numeris"/>
                              <w:tag w:val="nr_e2c098423cc44f139255e71ba69b133b"/>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5e0627b1d28c47f3bff179c5084d9e9b"/>
                        <w:lock w:val="sdtLocked"/>
                        <w:richText/>
                      </w:sdtPr>
                      <w:sdtContent>
                        <w:p>
                          <w:pPr>
                            <w:spacing w:line="360" w:lineRule="auto"/>
                            <w:ind w:firstLine="720"/>
                            <w:jc w:val="both"/>
                            <w:rPr>
                              <w:szCs w:val="24"/>
                              <w:lang w:eastAsia="lt-LT"/>
                            </w:rPr>
                          </w:pPr>
                          <w:sdt>
                            <w:sdtPr>
                              <w:alias w:val="Numeris"/>
                              <w:tag w:val="nr_5e0627b1d28c47f3bff179c5084d9e9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c9457086e4b2496685eb9527e28353ea"/>
                        <w:lock w:val="sdtLocked"/>
                        <w:richText/>
                      </w:sdtPr>
                      <w:sdtContent>
                        <w:p>
                          <w:pPr>
                            <w:spacing w:line="360" w:lineRule="auto"/>
                            <w:ind w:firstLine="720"/>
                            <w:jc w:val="both"/>
                            <w:rPr>
                              <w:szCs w:val="24"/>
                              <w:lang w:eastAsia="lt-LT"/>
                            </w:rPr>
                          </w:pPr>
                          <w:sdt>
                            <w:sdtPr>
                              <w:alias w:val="Numeris"/>
                              <w:tag w:val="nr_c9457086e4b2496685eb9527e28353ea"/>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9ef3bed846e748778947cfb96a2f5068"/>
                        <w:lock w:val="sdtLocked"/>
                        <w:richText/>
                      </w:sdtPr>
                      <w:sdtContent>
                        <w:p>
                          <w:pPr>
                            <w:spacing w:line="360" w:lineRule="auto"/>
                            <w:ind w:firstLine="720"/>
                            <w:jc w:val="both"/>
                            <w:rPr>
                              <w:szCs w:val="24"/>
                              <w:lang w:eastAsia="lt-LT"/>
                            </w:rPr>
                          </w:pPr>
                          <w:sdt>
                            <w:sdtPr>
                              <w:alias w:val="Numeris"/>
                              <w:tag w:val="nr_9ef3bed846e748778947cfb96a2f506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9e7aeb1e554f456aacf5506aeb3d7bad"/>
                        <w:lock w:val="sdtLocked"/>
                        <w:richText/>
                      </w:sdtPr>
                      <w:sdtContent>
                        <w:p>
                          <w:pPr>
                            <w:spacing w:line="360" w:lineRule="auto"/>
                            <w:ind w:firstLine="720"/>
                            <w:jc w:val="both"/>
                            <w:rPr>
                              <w:szCs w:val="24"/>
                            </w:rPr>
                          </w:pPr>
                          <w:sdt>
                            <w:sdtPr>
                              <w:alias w:val="Numeris"/>
                              <w:tag w:val="nr_9e7aeb1e554f456aacf5506aeb3d7bad"/>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b1c1ba1384d54a7cb4a70052625bf1c7"/>
                    <w:lock w:val="sdtLocked"/>
                    <w:richText/>
                  </w:sdtPr>
                  <w:sdtContent>
                    <w:p>
                      <w:pPr>
                        <w:spacing w:line="360" w:lineRule="auto"/>
                        <w:ind w:firstLine="720"/>
                        <w:jc w:val="both"/>
                        <w:rPr>
                          <w:szCs w:val="24"/>
                          <w:lang w:eastAsia="lt-LT"/>
                        </w:rPr>
                      </w:pPr>
                      <w:sdt>
                        <w:sdtPr>
                          <w:alias w:val="Numeris"/>
                          <w:tag w:val="nr_b1c1ba1384d54a7cb4a70052625bf1c7"/>
                          <w:lock w:val="sdtLocked"/>
                          <w:richText/>
                        </w:sdtPr>
                        <w:sdtContent>
                          <w:r>
                            <w:rPr>
                              <w:b/>
                              <w:bCs/>
                              <w:szCs w:val="24"/>
                              <w:lang w:eastAsia="lt-LT"/>
                            </w:rPr>
                            <w:t>205</w:t>
                          </w:r>
                        </w:sdtContent>
                      </w:sdt>
                      <w:r>
                        <w:rPr>
                          <w:b/>
                          <w:bCs/>
                          <w:szCs w:val="24"/>
                          <w:lang w:eastAsia="lt-LT"/>
                        </w:rPr>
                        <w:t xml:space="preserve"> straipsnis. </w:t>
                      </w:r>
                      <w:sdt>
                        <w:sdtPr>
                          <w:alias w:val="Pavadinimas"/>
                          <w:tag w:val="title_b1c1ba1384d54a7cb4a70052625bf1c7"/>
                          <w:lock w:val="sdtLocked"/>
                          <w:richText/>
                        </w:sdtPr>
                        <w:sdtContent>
                          <w:r>
                            <w:rPr>
                              <w:b/>
                              <w:szCs w:val="24"/>
                              <w:lang w:eastAsia="lt-LT"/>
                            </w:rPr>
                            <w:t xml:space="preserve">Buhalterinę apskaitą reglamentuojančių teisės aktų pažeidimas </w:t>
                          </w:r>
                        </w:sdtContent>
                      </w:sdt>
                    </w:p>
                    <w:sdt>
                      <w:sdtPr>
                        <w:alias w:val="205 str. 1 d."/>
                        <w:tag w:val="part_075563ccdf7d4abd9167d9f78ef5ba59"/>
                        <w:lock w:val="sdtLocked"/>
                        <w:richText/>
                      </w:sdtPr>
                      <w:sdtContent>
                        <w:p>
                          <w:pPr>
                            <w:spacing w:line="360" w:lineRule="auto"/>
                            <w:ind w:firstLine="720"/>
                            <w:jc w:val="both"/>
                            <w:rPr>
                              <w:szCs w:val="24"/>
                              <w:lang w:eastAsia="lt-LT"/>
                            </w:rPr>
                          </w:pPr>
                          <w:sdt>
                            <w:sdtPr>
                              <w:alias w:val="Numeris"/>
                              <w:tag w:val="nr_075563ccdf7d4abd9167d9f78ef5ba59"/>
                              <w:lock w:val="sdtLocked"/>
                              <w:richText/>
                            </w:sdtPr>
                            <w:sdtContent>
                              <w:r>
                                <w:rPr>
                                  <w:szCs w:val="24"/>
                                  <w:lang w:eastAsia="lt-LT"/>
                                </w:rPr>
                                <w:t>1</w:t>
                              </w:r>
                            </w:sdtContent>
                          </w:sdt>
                          <w:r>
                            <w:rPr>
                              <w:szCs w:val="24"/>
                              <w:lang w:eastAsia="lt-LT"/>
                            </w:rPr>
                            <w:t xml:space="preserve">. Buhalterinę apskaitą reglamentuojančių teisės aktų reikalavimų pažeidimas </w:t>
                          </w:r>
                        </w:p>
                        <w:p>
                          <w:pPr>
                            <w:spacing w:line="360" w:lineRule="auto"/>
                            <w:ind w:firstLine="720"/>
                            <w:jc w:val="both"/>
                            <w:rPr>
                              <w:szCs w:val="24"/>
                              <w:lang w:eastAsia="lt-LT"/>
                            </w:rPr>
                          </w:pPr>
                          <w:r>
                            <w:rPr>
                              <w:szCs w:val="24"/>
                              <w:lang w:eastAsia="lt-LT"/>
                            </w:rPr>
                            <w:t>užtraukia įspėjimą arba baudą nuo keturiasdešimt iki vieno šimto keturiasdešimt eurų.</w:t>
                          </w:r>
                          <w:r>
                            <w:rPr>
                              <w:color w:val="FF0000"/>
                              <w:szCs w:val="24"/>
                              <w:lang w:eastAsia="lt-LT"/>
                            </w:rPr>
                            <w:t xml:space="preserve"> </w:t>
                          </w:r>
                        </w:p>
                      </w:sdtContent>
                    </w:sdt>
                    <w:sdt>
                      <w:sdtPr>
                        <w:alias w:val="205 str. 2 d."/>
                        <w:tag w:val="part_8b7fda9e44f042fb9ff5eccd47729e5b"/>
                        <w:lock w:val="sdtLocked"/>
                        <w:richText/>
                      </w:sdtPr>
                      <w:sdtContent>
                        <w:p>
                          <w:pPr>
                            <w:spacing w:line="360" w:lineRule="auto"/>
                            <w:ind w:firstLine="720"/>
                            <w:jc w:val="both"/>
                            <w:rPr>
                              <w:szCs w:val="24"/>
                              <w:lang w:eastAsia="lt-LT"/>
                            </w:rPr>
                          </w:pPr>
                          <w:sdt>
                            <w:sdtPr>
                              <w:alias w:val="Numeris"/>
                              <w:tag w:val="nr_8b7fda9e44f042fb9ff5eccd47729e5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4cbb4cc022844e19b5fe27eb592ee343"/>
                        <w:lock w:val="sdtLocked"/>
                        <w:richText/>
                      </w:sdtPr>
                      <w:sdtContent>
                        <w:p>
                          <w:pPr>
                            <w:spacing w:line="360" w:lineRule="auto"/>
                            <w:ind w:firstLine="720"/>
                            <w:jc w:val="both"/>
                            <w:rPr>
                              <w:szCs w:val="24"/>
                              <w:lang w:eastAsia="lt-LT"/>
                            </w:rPr>
                          </w:pPr>
                          <w:sdt>
                            <w:sdtPr>
                              <w:alias w:val="Numeris"/>
                              <w:tag w:val="nr_4cbb4cc022844e19b5fe27eb592ee343"/>
                              <w:lock w:val="sdtLocked"/>
                              <w:richText/>
                            </w:sdtPr>
                            <w:sdtContent>
                              <w:r>
                                <w:rPr>
                                  <w:szCs w:val="24"/>
                                  <w:lang w:eastAsia="lt-LT"/>
                                </w:rPr>
                                <w:t>3</w:t>
                              </w:r>
                            </w:sdtContent>
                          </w:sdt>
                          <w:r>
                            <w:rPr>
                              <w:szCs w:val="24"/>
                              <w:lang w:eastAsia="lt-LT"/>
                            </w:rPr>
                            <w:t xml:space="preserve">. Aplaidus buhalterinės apskaitos tvarkymas,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c2ece305999d443ca460a5d835591de7"/>
                        <w:lock w:val="sdtLocked"/>
                        <w:richText/>
                      </w:sdtPr>
                      <w:sdtContent>
                        <w:p>
                          <w:pPr>
                            <w:spacing w:line="360" w:lineRule="auto"/>
                            <w:ind w:firstLine="720"/>
                            <w:jc w:val="both"/>
                            <w:rPr>
                              <w:szCs w:val="24"/>
                              <w:lang w:eastAsia="lt-LT"/>
                            </w:rPr>
                          </w:pPr>
                          <w:sdt>
                            <w:sdtPr>
                              <w:alias w:val="Numeris"/>
                              <w:tag w:val="nr_c2ece305999d443ca460a5d835591de7"/>
                              <w:lock w:val="sdtLocked"/>
                              <w:richText/>
                            </w:sdtPr>
                            <w:sdtContent>
                              <w:r>
                                <w:rPr>
                                  <w:szCs w:val="24"/>
                                  <w:lang w:eastAsia="lt-LT"/>
                                </w:rPr>
                                <w:t>4</w:t>
                              </w:r>
                            </w:sdtContent>
                          </w:sdt>
                          <w:r>
                            <w:rPr>
                              <w:szCs w:val="24"/>
                              <w:lang w:eastAsia="lt-LT"/>
                            </w:rPr>
                            <w:t xml:space="preserve">. Aplaidus buhalterinės apskaitos tvarkymas,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0ea5f29df4a14e75b709c4dfdb210932"/>
                        <w:lock w:val="sdtLocked"/>
                        <w:richText/>
                      </w:sdtPr>
                      <w:sdtContent>
                        <w:p>
                          <w:pPr>
                            <w:spacing w:line="360" w:lineRule="auto"/>
                            <w:ind w:firstLine="720"/>
                            <w:jc w:val="both"/>
                            <w:rPr>
                              <w:szCs w:val="24"/>
                              <w:lang w:eastAsia="lt-LT"/>
                            </w:rPr>
                          </w:pPr>
                          <w:sdt>
                            <w:sdtPr>
                              <w:alias w:val="Numeris"/>
                              <w:tag w:val="nr_0ea5f29df4a14e75b709c4dfdb210932"/>
                              <w:lock w:val="sdtLocked"/>
                              <w:richText/>
                            </w:sdtPr>
                            <w:sdtContent>
                              <w:r>
                                <w:rPr>
                                  <w:szCs w:val="24"/>
                                  <w:lang w:eastAsia="lt-LT"/>
                                </w:rPr>
                                <w:t>5</w:t>
                              </w:r>
                            </w:sdtContent>
                          </w:sdt>
                          <w:r>
                            <w:rPr>
                              <w:szCs w:val="24"/>
                              <w:lang w:eastAsia="lt-LT"/>
                            </w:rPr>
                            <w:t xml:space="preserve">. Apgaulingas buhalterinės apskaitos tvarkymas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5ebb3df15cc34466b6dd3274435df470"/>
                        <w:lock w:val="sdtLocked"/>
                        <w:richText/>
                      </w:sdtPr>
                      <w:sdtContent>
                        <w:p>
                          <w:pPr>
                            <w:spacing w:line="360" w:lineRule="auto"/>
                            <w:ind w:firstLine="720"/>
                            <w:jc w:val="both"/>
                            <w:rPr>
                              <w:szCs w:val="24"/>
                              <w:lang w:eastAsia="lt-LT"/>
                            </w:rPr>
                          </w:pPr>
                          <w:sdt>
                            <w:sdtPr>
                              <w:alias w:val="Numeris"/>
                              <w:tag w:val="nr_5ebb3df15cc34466b6dd3274435df470"/>
                              <w:lock w:val="sdtLocked"/>
                              <w:richText/>
                            </w:sdtPr>
                            <w:sdtContent>
                              <w:r>
                                <w:rPr>
                                  <w:szCs w:val="24"/>
                                  <w:lang w:eastAsia="lt-LT"/>
                                </w:rPr>
                                <w:t>6</w:t>
                              </w:r>
                            </w:sdtContent>
                          </w:sdt>
                          <w:r>
                            <w:rPr>
                              <w:szCs w:val="24"/>
                              <w:lang w:eastAsia="lt-LT"/>
                            </w:rPr>
                            <w:t xml:space="preserve">. Apgaulingas buhalterinės apskaitos tvarkymas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užtraukia baudą nuo penkių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3ed79a0686be4804a346979370e8a2a2"/>
                    <w:lock w:val="sdtLocked"/>
                    <w:richText/>
                  </w:sdtPr>
                  <w:sdtContent>
                    <w:p>
                      <w:pPr>
                        <w:tabs>
                          <w:tab w:val="left" w:pos="993"/>
                        </w:tabs>
                        <w:suppressAutoHyphens/>
                        <w:spacing w:line="360" w:lineRule="auto"/>
                        <w:ind w:firstLine="720"/>
                        <w:jc w:val="both"/>
                        <w:textAlignment w:val="baseline"/>
                        <w:rPr>
                          <w:rFonts w:eastAsia="NSimSun"/>
                          <w:b/>
                          <w:bCs/>
                          <w:color w:val="00000A"/>
                          <w:szCs w:val="24"/>
                          <w:lang w:eastAsia="lt-LT" w:bidi="hi-IN"/>
                        </w:rPr>
                      </w:pPr>
                      <w:sdt>
                        <w:sdtPr>
                          <w:alias w:val="Numeris"/>
                          <w:tag w:val="nr_3ed79a0686be4804a346979370e8a2a2"/>
                          <w:lock w:val="sdtLocked"/>
                          <w:richText/>
                        </w:sdtPr>
                        <w:sdtContent>
                          <w:r>
                            <w:rPr>
                              <w:rFonts w:eastAsia="NSimSun"/>
                              <w:b/>
                              <w:bCs/>
                              <w:color w:val="00000A"/>
                              <w:szCs w:val="24"/>
                              <w:lang w:eastAsia="lt-LT" w:bidi="hi-IN"/>
                            </w:rPr>
                            <w:t>212</w:t>
                          </w:r>
                        </w:sdtContent>
                      </w:sdt>
                      <w:r>
                        <w:rPr>
                          <w:rFonts w:eastAsia="NSimSun"/>
                          <w:b/>
                          <w:bCs/>
                          <w:color w:val="00000A"/>
                          <w:szCs w:val="24"/>
                          <w:lang w:eastAsia="lt-LT" w:bidi="hi-IN"/>
                        </w:rPr>
                        <w:t xml:space="preserve"> straipsnis. </w:t>
                      </w:r>
                      <w:sdt>
                        <w:sdtPr>
                          <w:alias w:val="Pavadinimas"/>
                          <w:tag w:val="title_3ed79a0686be4804a346979370e8a2a2"/>
                          <w:lock w:val="sdtLocked"/>
                          <w:richText/>
                        </w:sdtPr>
                        <w:sdtContent>
                          <w:r>
                            <w:rPr>
                              <w:rFonts w:eastAsia="NSimSun"/>
                              <w:b/>
                              <w:bCs/>
                              <w:color w:val="00000A"/>
                              <w:szCs w:val="24"/>
                              <w:lang w:eastAsia="lt-LT" w:bidi="hi-IN"/>
                            </w:rPr>
                            <w:t xml:space="preserve">Prekių ir grynųjų pinigų deklaravimo tvarkos pažeidimas </w:t>
                          </w:r>
                        </w:sdtContent>
                      </w:sdt>
                    </w:p>
                    <w:sdt>
                      <w:sdtPr>
                        <w:alias w:val="212 str. 1 d."/>
                        <w:tag w:val="part_4e995faeb21e4935b724ded87f44bfee"/>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e995faeb21e4935b724ded87f44bfee"/>
                              <w:lock w:val="sdtLocked"/>
                              <w:richText/>
                            </w:sdtPr>
                            <w:sdtContent>
                              <w:r>
                                <w:rPr>
                                  <w:rFonts w:eastAsia="NSimSun"/>
                                  <w:color w:val="00000A"/>
                                  <w:szCs w:val="24"/>
                                  <w:lang w:eastAsia="lt-LT" w:bidi="hi-IN"/>
                                </w:rPr>
                                <w:t>1</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įspėjimą arba baudą nuo trisdešimt iki vieno šimto aštuoniasdešimt eurų.</w:t>
                          </w:r>
                        </w:p>
                      </w:sdtContent>
                    </w:sdt>
                    <w:sdt>
                      <w:sdtPr>
                        <w:alias w:val="212 str. 2 d."/>
                        <w:tag w:val="part_0ce63d0e12d249ffa21ab76fdf2faf3e"/>
                        <w:lock w:val="sdtLocked"/>
                        <w:richText/>
                      </w:sdtPr>
                      <w:sdtContent>
                        <w:p>
                          <w:pPr>
                            <w:tabs>
                              <w:tab w:val="left" w:pos="993"/>
                            </w:tabs>
                            <w:suppressAutoHyphens/>
                            <w:spacing w:line="360" w:lineRule="auto"/>
                            <w:ind w:firstLine="720"/>
                            <w:jc w:val="both"/>
                            <w:textAlignment w:val="baseline"/>
                            <w:rPr>
                              <w:rFonts w:eastAsia="NSimSun"/>
                              <w:bCs/>
                              <w:color w:val="00000A"/>
                              <w:szCs w:val="24"/>
                              <w:lang w:eastAsia="lt-LT" w:bidi="hi-IN"/>
                            </w:rPr>
                          </w:pPr>
                          <w:sdt>
                            <w:sdtPr>
                              <w:alias w:val="Numeris"/>
                              <w:tag w:val="nr_0ce63d0e12d249ffa21ab76fdf2faf3e"/>
                              <w:lock w:val="sdtLocked"/>
                              <w:richText/>
                            </w:sdtPr>
                            <w:sdtContent>
                              <w:r>
                                <w:rPr>
                                  <w:rFonts w:eastAsia="NSimSun"/>
                                  <w:bCs/>
                                  <w:color w:val="00000A"/>
                                  <w:szCs w:val="24"/>
                                  <w:lang w:eastAsia="lt-LT" w:bidi="hi-IN"/>
                                </w:rPr>
                                <w:t>2</w:t>
                              </w:r>
                            </w:sdtContent>
                          </w:sdt>
                          <w:r>
                            <w:rPr>
                              <w:rFonts w:eastAsia="NSimSun"/>
                              <w:bCs/>
                              <w:color w:val="00000A"/>
                              <w:szCs w:val="24"/>
                              <w:lang w:eastAsia="lt-LT" w:bidi="hi-IN"/>
                            </w:rPr>
                            <w:t xml:space="preserve">. Netikslios ir (ar) neišsamios informacijos pateikimas grynųjų pinigų deklaracijoje ar grynųjų pinigų atskleidimo deklaracijoje </w:t>
                          </w:r>
                        </w:p>
                        <w:p>
                          <w:pPr>
                            <w:tabs>
                              <w:tab w:val="left" w:pos="993"/>
                            </w:tabs>
                            <w:suppressAutoHyphens/>
                            <w:spacing w:line="360" w:lineRule="auto"/>
                            <w:ind w:firstLine="720"/>
                            <w:jc w:val="both"/>
                            <w:textAlignment w:val="baseline"/>
                            <w:rPr>
                              <w:rFonts w:eastAsia="NSimSun"/>
                              <w:bCs/>
                              <w:color w:val="00000A"/>
                              <w:szCs w:val="24"/>
                              <w:lang w:eastAsia="lt-LT" w:bidi="hi-IN"/>
                            </w:rPr>
                          </w:pPr>
                          <w:r>
                            <w:rPr>
                              <w:rFonts w:eastAsia="NSimSun"/>
                              <w:bCs/>
                              <w:color w:val="00000A"/>
                              <w:szCs w:val="24"/>
                              <w:lang w:eastAsia="lt-LT" w:bidi="hi-IN"/>
                            </w:rPr>
                            <w:t>užtraukia baudą nuo</w:t>
                          </w:r>
                          <w:r>
                            <w:rPr>
                              <w:rFonts w:eastAsia="NSimSun"/>
                              <w:bCs/>
                              <w:color w:val="00000A"/>
                              <w:szCs w:val="24"/>
                              <w:lang w:eastAsia="zh-CN" w:bidi="hi-IN"/>
                            </w:rPr>
                            <w:t xml:space="preserve"> dviejų šimtų iki vieno tūkstančio dviejų šimtų eurų.</w:t>
                          </w:r>
                        </w:p>
                      </w:sdtContent>
                    </w:sdt>
                    <w:sdt>
                      <w:sdtPr>
                        <w:alias w:val="212 str. 3 d."/>
                        <w:tag w:val="part_a2435f25f34240c6999df0f7b6f5302f"/>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a2435f25f34240c6999df0f7b6f5302f"/>
                              <w:lock w:val="sdtLocked"/>
                              <w:richText/>
                            </w:sdtPr>
                            <w:sdtContent>
                              <w:r>
                                <w:rPr>
                                  <w:rFonts w:eastAsia="NSimSun"/>
                                  <w:bCs/>
                                  <w:color w:val="00000A"/>
                                  <w:szCs w:val="24"/>
                                  <w:lang w:eastAsia="lt-LT" w:bidi="hi-IN"/>
                                </w:rPr>
                                <w:t>3</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baudą nuo trijų šimtų iki vieno tūkstančio devynių šimtų eurų.</w:t>
                          </w:r>
                        </w:p>
                      </w:sdtContent>
                    </w:sdt>
                    <w:sdt>
                      <w:sdtPr>
                        <w:alias w:val="212 str. 4 d."/>
                        <w:tag w:val="part_41f4a2ec071f404ca4cae378bedb4c51"/>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1f4a2ec071f404ca4cae378bedb4c51"/>
                              <w:lock w:val="sdtLocked"/>
                              <w:richText/>
                            </w:sdtPr>
                            <w:sdtContent>
                              <w:r>
                                <w:rPr>
                                  <w:rFonts w:eastAsia="NSimSun"/>
                                  <w:bCs/>
                                  <w:color w:val="00000A"/>
                                  <w:szCs w:val="24"/>
                                  <w:lang w:eastAsia="lt-LT" w:bidi="hi-IN"/>
                                </w:rPr>
                                <w:t>4</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tabs>
                              <w:tab w:val="left" w:pos="993"/>
                            </w:tabs>
                            <w:suppressAutoHyphens/>
                            <w:spacing w:line="360" w:lineRule="auto"/>
                            <w:ind w:firstLine="720"/>
                            <w:jc w:val="both"/>
                            <w:textAlignment w:val="baseline"/>
                            <w:rPr>
                              <w:szCs w:val="24"/>
                            </w:rPr>
                          </w:pPr>
                          <w:r>
                            <w:rPr>
                              <w:rFonts w:eastAsia="NSimSun"/>
                              <w:color w:val="00000A"/>
                              <w:szCs w:val="24"/>
                              <w:lang w:eastAsia="lt-LT" w:bidi="hi-IN"/>
                            </w:rPr>
                            <w:t>užtraukia baudą nuo vieno tūkstančio devynių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9cbc3bdd822b4aef9636b79022019e90"/>
                        <w:lock w:val="sdtLocked"/>
                        <w:richText/>
                      </w:sdtPr>
                      <w:sdtContent>
                        <w:p>
                          <w:pPr>
                            <w:spacing w:line="360" w:lineRule="auto"/>
                            <w:ind w:firstLine="720"/>
                            <w:jc w:val="both"/>
                            <w:rPr>
                              <w:szCs w:val="24"/>
                            </w:rPr>
                          </w:pPr>
                          <w:sdt>
                            <w:sdtPr>
                              <w:alias w:val="Numeris"/>
                              <w:tag w:val="nr_9cbc3bdd822b4aef9636b79022019e90"/>
                              <w:lock w:val="sdtLocked"/>
                              <w:richText/>
                            </w:sdtPr>
                            <w:sdtContent>
                              <w:r>
                                <w:rPr>
                                  <w:szCs w:val="24"/>
                                </w:rPr>
                                <w:t>1</w:t>
                              </w:r>
                            </w:sdtContent>
                          </w:sdt>
                          <w:r>
                            <w:rPr>
                              <w:szCs w:val="24"/>
                            </w:rPr>
                            <w:t xml:space="preserve">. Neteisėtas daiktų ir reikmenų įnešimas, perdavimas ar bandymas juos perduoti laisvės atėmimo vietose, sulaikytųjų sulaikymo vietose laikomiems asmenims arba neteisėtas daiktų ir reikmenų gavimas iš šių asmenų </w:t>
                          </w:r>
                        </w:p>
                        <w:p>
                          <w:pPr>
                            <w:spacing w:line="360" w:lineRule="auto"/>
                            <w:ind w:firstLine="720"/>
                            <w:jc w:val="both"/>
                            <w:rPr>
                              <w:bCs/>
                              <w:szCs w:val="24"/>
                            </w:rPr>
                          </w:pPr>
                          <w:r>
                            <w:rPr>
                              <w:color w:val="000000"/>
                              <w:szCs w:val="24"/>
                              <w:lang w:eastAsia="lt-LT"/>
                            </w:rPr>
                            <w:t xml:space="preserve">užtraukia baudą nuo </w:t>
                          </w:r>
                          <w:r>
                            <w:rPr>
                              <w:bCs/>
                              <w:color w:val="000000"/>
                              <w:szCs w:val="24"/>
                              <w:lang w:eastAsia="lt-LT"/>
                            </w:rPr>
                            <w:t>vieno tūkstančio</w:t>
                          </w:r>
                          <w:r>
                            <w:rPr>
                              <w:color w:val="000000"/>
                              <w:szCs w:val="24"/>
                              <w:lang w:eastAsia="lt-LT"/>
                            </w:rPr>
                            <w:t xml:space="preserve"> iki </w:t>
                          </w:r>
                          <w:r>
                            <w:rPr>
                              <w:bCs/>
                              <w:szCs w:val="24"/>
                              <w:lang w:eastAsia="lt-LT"/>
                            </w:rPr>
                            <w:t xml:space="preserve">trijų </w:t>
                          </w:r>
                          <w:r>
                            <w:rPr>
                              <w:bCs/>
                              <w:color w:val="000000"/>
                              <w:szCs w:val="24"/>
                              <w:lang w:eastAsia="lt-LT"/>
                            </w:rPr>
                            <w:t>tūkstančių</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e07c6577c8b488a8de4213275e26fad"/>
                        <w:lock w:val="sdtLocked"/>
                        <w:richText/>
                      </w:sdtPr>
                      <w:sdtContent>
                        <w:p>
                          <w:pPr>
                            <w:spacing w:line="360" w:lineRule="auto"/>
                            <w:ind w:firstLine="720"/>
                            <w:jc w:val="both"/>
                            <w:rPr>
                              <w:szCs w:val="24"/>
                            </w:rPr>
                          </w:pPr>
                          <w:sdt>
                            <w:sdtPr>
                              <w:alias w:val="Numeris"/>
                              <w:tag w:val="nr_8e07c6577c8b488a8de4213275e26fad"/>
                              <w:lock w:val="sdtLocked"/>
                              <w:richText/>
                            </w:sdtPr>
                            <w:sdtContent>
                              <w:r>
                                <w:rPr>
                                  <w:szCs w:val="24"/>
                                </w:rPr>
                                <w:t>32</w:t>
                              </w:r>
                            </w:sdtContent>
                          </w:sdt>
                          <w:r>
                            <w:rPr>
                              <w:szCs w:val="24"/>
                            </w:rPr>
                            <w:t xml:space="preserve">. Atliekų tvarkymo veiklos nutraukimo plane numatytų priemonių įgyvendinimo reikalavimų pažeidimas </w:t>
                          </w:r>
                        </w:p>
                        <w:p>
                          <w:pPr>
                            <w:spacing w:line="360" w:lineRule="auto"/>
                            <w:ind w:firstLine="720"/>
                            <w:jc w:val="both"/>
                            <w:rPr>
                              <w:bCs/>
                              <w:szCs w:val="24"/>
                            </w:rPr>
                          </w:pPr>
                          <w:r>
                            <w:rPr>
                              <w:bCs/>
                              <w:szCs w:val="24"/>
                            </w:rPr>
                            <w:t>užtraukia baudą nuo šešiasdešimt iki trijų šimtų eurų.</w:t>
                          </w:r>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9 d."/>
                        <w:tag w:val="part_4a6032718a1e4f7db4556e97ba97e376"/>
                        <w:lock w:val="sdtLocked"/>
                        <w:richText/>
                      </w:sdtPr>
                      <w:sdtContent>
                        <w:p>
                          <w:pPr>
                            <w:spacing w:line="360" w:lineRule="auto"/>
                            <w:ind w:firstLine="720"/>
                            <w:jc w:val="both"/>
                            <w:rPr>
                              <w:bCs/>
                            </w:rPr>
                          </w:pPr>
                          <w:sdt>
                            <w:sdtPr>
                              <w:alias w:val="Numeris"/>
                              <w:tag w:val="nr_4a6032718a1e4f7db4556e97ba97e376"/>
                              <w:lock w:val="sdtLocked"/>
                              <w:richText/>
                            </w:sdtPr>
                            <w:sdtContent>
                              <w:r>
                                <w:rPr>
                                  <w:bCs/>
                                </w:rPr>
                                <w:t>9</w:t>
                              </w:r>
                            </w:sdtContent>
                          </w:sdt>
                          <w:r>
                            <w:rPr>
                              <w:bCs/>
                            </w:rPr>
                            <w:t>. Lengvųjų plastikinių pirkinių maišelių, išskyrus labai lengvus plastikinius pirkinių maišelius, neatlygintinas dalijimas prekių ar produktų pardavimo vietose</w:t>
                          </w:r>
                        </w:p>
                        <w:p>
                          <w:pPr>
                            <w:spacing w:line="360" w:lineRule="auto"/>
                            <w:ind w:firstLine="720"/>
                            <w:jc w:val="both"/>
                            <w:rPr>
                              <w:szCs w:val="24"/>
                            </w:rPr>
                          </w:pPr>
                          <w:r>
                            <w:rPr>
                              <w:bCs/>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e2cfddcd02344c4680fb0c03266b6ac1"/>
                        <w:lock w:val="sdtLocked"/>
                        <w:richText/>
                      </w:sdtPr>
                      <w:sdtContent>
                        <w:p>
                          <w:pPr>
                            <w:spacing w:line="360" w:lineRule="auto"/>
                            <w:ind w:firstLine="720"/>
                            <w:jc w:val="both"/>
                            <w:rPr>
                              <w:b/>
                              <w:bCs/>
                              <w:color w:val="000000"/>
                              <w:szCs w:val="24"/>
                            </w:rPr>
                          </w:pPr>
                          <w:sdt>
                            <w:sdtPr>
                              <w:alias w:val="Numeris"/>
                              <w:tag w:val="nr_e2cfddcd02344c4680fb0c03266b6ac1"/>
                              <w:lock w:val="sdtLocked"/>
                              <w:richText/>
                            </w:sdtPr>
                            <w:sdtContent>
                              <w:r>
                                <w:rPr>
                                  <w:color w:val="000000"/>
                                  <w:szCs w:val="24"/>
                                </w:rPr>
                                <w:t>5</w:t>
                              </w:r>
                            </w:sdtContent>
                          </w:sdt>
                          <w:r>
                            <w:rPr>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color w:val="000000"/>
                              <w:szCs w:val="24"/>
                            </w:rPr>
                            <w:t>užtraukia baudą asmenims nuo devyniasdešimt iki vieno šimto septyniasdešimt eurų ir juridinių asmenų vadovams ar kitiems atsakingiems asmenims – nuo šeš</w:t>
                          </w:r>
                          <w:r>
                            <w:rPr>
                              <w:bCs/>
                              <w:color w:val="000000"/>
                              <w:szCs w:val="24"/>
                            </w:rPr>
                            <w:t>ių šimtų</w:t>
                          </w:r>
                          <w:r>
                            <w:rPr>
                              <w:color w:val="000000"/>
                              <w:szCs w:val="24"/>
                            </w:rPr>
                            <w:t xml:space="preserve">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5ee79a6c1fcb4ab4b0af0f8d676097a4"/>
                    <w:lock w:val="sdtLocked"/>
                    <w:richText/>
                  </w:sdtPr>
                  <w:sdtContent>
                    <w:p>
                      <w:pPr>
                        <w:spacing w:line="360" w:lineRule="auto"/>
                        <w:ind w:left="2410" w:hanging="1690"/>
                        <w:jc w:val="both"/>
                        <w:rPr>
                          <w:color w:val="000000"/>
                          <w:szCs w:val="24"/>
                          <w:lang w:eastAsia="lt-LT"/>
                        </w:rPr>
                      </w:pPr>
                      <w:sdt>
                        <w:sdtPr>
                          <w:alias w:val="Numeris"/>
                          <w:tag w:val="nr_5ee79a6c1fcb4ab4b0af0f8d676097a4"/>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5ee79a6c1fcb4ab4b0af0f8d676097a4"/>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bdf4476c492045c5be29b88a1ff2337b"/>
                        <w:lock w:val="sdtLocked"/>
                        <w:richText/>
                      </w:sdtPr>
                      <w:sdtContent>
                        <w:p>
                          <w:pPr>
                            <w:tabs>
                              <w:tab w:val="left" w:pos="851"/>
                            </w:tabs>
                            <w:spacing w:line="360" w:lineRule="auto"/>
                            <w:ind w:firstLine="720"/>
                            <w:jc w:val="both"/>
                            <w:rPr>
                              <w:color w:val="000000"/>
                              <w:szCs w:val="24"/>
                              <w:lang w:eastAsia="lt-LT"/>
                            </w:rPr>
                          </w:pPr>
                          <w:sdt>
                            <w:sdtPr>
                              <w:alias w:val="Numeris"/>
                              <w:tag w:val="nr_bdf4476c492045c5be29b88a1ff2337b"/>
                              <w:lock w:val="sdtLocked"/>
                              <w:richText/>
                            </w:sdtPr>
                            <w:sdtContent>
                              <w:r>
                                <w:rPr>
                                  <w:color w:val="000000"/>
                                  <w:szCs w:val="24"/>
                                  <w:lang w:eastAsia="lt-LT"/>
                                </w:rPr>
                                <w:t>1</w:t>
                              </w:r>
                            </w:sdtContent>
                          </w:sdt>
                          <w:r>
                            <w:rPr>
                              <w:color w:val="000000"/>
                              <w:szCs w:val="24"/>
                              <w:lang w:eastAsia="lt-LT"/>
                            </w:rPr>
                            <w:t xml:space="preserve">. Neteisėtas saugotinų želdinių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9ea3f923bc8b4d8fa70be304902d15eb"/>
                        <w:lock w:val="sdtLocked"/>
                        <w:richText/>
                      </w:sdtPr>
                      <w:sdtContent>
                        <w:p>
                          <w:pPr>
                            <w:tabs>
                              <w:tab w:val="left" w:pos="851"/>
                            </w:tabs>
                            <w:spacing w:line="360" w:lineRule="auto"/>
                            <w:ind w:firstLine="720"/>
                            <w:jc w:val="both"/>
                            <w:rPr>
                              <w:color w:val="000000"/>
                              <w:szCs w:val="24"/>
                              <w:lang w:eastAsia="lt-LT"/>
                            </w:rPr>
                          </w:pPr>
                          <w:sdt>
                            <w:sdtPr>
                              <w:alias w:val="Numeris"/>
                              <w:tag w:val="nr_9ea3f923bc8b4d8fa70be304902d15eb"/>
                              <w:lock w:val="sdtLocked"/>
                              <w:richText/>
                            </w:sdtPr>
                            <w:sdtContent>
                              <w:r>
                                <w:rPr>
                                  <w:color w:val="000000"/>
                                  <w:szCs w:val="24"/>
                                  <w:lang w:eastAsia="lt-LT"/>
                                </w:rPr>
                                <w:t>2</w:t>
                              </w:r>
                            </w:sdtContent>
                          </w:sdt>
                          <w:r>
                            <w:rPr>
                              <w:color w:val="000000"/>
                              <w:szCs w:val="24"/>
                              <w:lang w:eastAsia="lt-LT"/>
                            </w:rPr>
                            <w:t xml:space="preserve">. Neteisėtas želdinių naikinimas, neteisėtas želdynų statinių ir įrenginių gadinimas, naikinimas ar perkėlimas </w:t>
                          </w:r>
                        </w:p>
                        <w:p>
                          <w:pPr>
                            <w:tabs>
                              <w:tab w:val="left" w:pos="851"/>
                            </w:tabs>
                            <w:spacing w:line="360" w:lineRule="auto"/>
                            <w:ind w:firstLine="720"/>
                            <w:jc w:val="both"/>
                            <w:rPr>
                              <w:color w:val="000000"/>
                              <w:szCs w:val="24"/>
                              <w:lang w:eastAsia="lt-LT"/>
                            </w:rPr>
                          </w:pPr>
                          <w:r>
                            <w:rPr>
                              <w:color w:val="000000"/>
                              <w:szCs w:val="24"/>
                              <w:lang w:eastAsia="lt-LT"/>
                            </w:rPr>
                            <w:t xml:space="preserve">užtraukia įspėjimą arba baudą asmenims nuo dvidešimt iki aštuoniasdešimt eurų ir baudą juridinių asmenų vadovams ar kitiems atsakingiems asmenims </w:t>
                          </w:r>
                          <w:r>
                            <w:rPr>
                              <w:color w:val="000000"/>
                              <w:szCs w:val="24"/>
                              <w:vertAlign w:val="superscript"/>
                              <w:lang w:eastAsia="lt-LT"/>
                            </w:rPr>
                            <w:t>_</w:t>
                          </w:r>
                          <w:r>
                            <w:rPr>
                              <w:color w:val="000000"/>
                              <w:szCs w:val="24"/>
                              <w:lang w:eastAsia="lt-LT"/>
                            </w:rPr>
                            <w:t xml:space="preserve"> nuo šešiasdešimt iki vieno šimto septyniasdešimt eurų.</w:t>
                          </w:r>
                        </w:p>
                      </w:sdtContent>
                    </w:sdt>
                    <w:sdt>
                      <w:sdtPr>
                        <w:alias w:val="281 str. 3 d."/>
                        <w:tag w:val="part_9427ccb38637452b92051492c78be02c"/>
                        <w:lock w:val="sdtLocked"/>
                        <w:richText/>
                      </w:sdtPr>
                      <w:sdtContent>
                        <w:p>
                          <w:pPr>
                            <w:tabs>
                              <w:tab w:val="left" w:pos="851"/>
                            </w:tabs>
                            <w:spacing w:line="360" w:lineRule="auto"/>
                            <w:ind w:firstLine="720"/>
                            <w:jc w:val="both"/>
                            <w:rPr>
                              <w:szCs w:val="24"/>
                              <w:lang w:eastAsia="lt-LT"/>
                            </w:rPr>
                          </w:pPr>
                          <w:sdt>
                            <w:sdtPr>
                              <w:alias w:val="Numeris"/>
                              <w:tag w:val="nr_9427ccb38637452b92051492c78be02c"/>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Sodmenų kokybės reikalavimų pažeidimas, </w:t>
                          </w:r>
                          <w:r>
                            <w:rPr>
                              <w:szCs w:val="24"/>
                            </w:rPr>
                            <w:t xml:space="preserve">Želdynų įrengimo ir želdinių veisimo taisyklių pažeidimas, </w:t>
                          </w:r>
                          <w:r>
                            <w:rPr>
                              <w:szCs w:val="24"/>
                              <w:lang w:eastAsia="lt-LT"/>
                            </w:rPr>
                            <w:t xml:space="preserve">Medžių ir krūmų, vandens telkinių, esančių želdynuose, priežiūros taisyklių pažeidimas, Želdynų ir želdinių sanitarinės apsaugos taisyklių pažeidimas, Želdinių apsaugos, vykdant statybos darbus, taisyklių pažeidimas </w:t>
                          </w:r>
                        </w:p>
                        <w:p>
                          <w:pPr>
                            <w:tabs>
                              <w:tab w:val="left" w:pos="851"/>
                            </w:tabs>
                            <w:spacing w:line="360" w:lineRule="auto"/>
                            <w:ind w:firstLine="720"/>
                            <w:jc w:val="both"/>
                            <w:rPr>
                              <w:szCs w:val="24"/>
                              <w:lang w:eastAsia="lt-LT"/>
                            </w:rPr>
                          </w:pPr>
                          <w:r>
                            <w:rPr>
                              <w:szCs w:val="24"/>
                              <w:lang w:eastAsia="lt-LT"/>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6a8c33071ac44455be3d2a367b36c179"/>
                        <w:lock w:val="sdtLocked"/>
                        <w:richText/>
                      </w:sdtPr>
                      <w:sdtContent>
                        <w:p>
                          <w:pPr>
                            <w:tabs>
                              <w:tab w:val="left" w:pos="851"/>
                            </w:tabs>
                            <w:spacing w:line="360" w:lineRule="auto"/>
                            <w:ind w:firstLine="720"/>
                            <w:jc w:val="both"/>
                            <w:rPr>
                              <w:color w:val="000000"/>
                              <w:szCs w:val="24"/>
                              <w:lang w:eastAsia="lt-LT"/>
                            </w:rPr>
                          </w:pPr>
                          <w:sdt>
                            <w:sdtPr>
                              <w:alias w:val="Numeris"/>
                              <w:tag w:val="nr_6a8c33071ac44455be3d2a367b36c179"/>
                              <w:lock w:val="sdtLocked"/>
                              <w:richText/>
                            </w:sdtPr>
                            <w:sdtContent>
                              <w:r>
                                <w:rPr>
                                  <w:color w:val="000000"/>
                                  <w:szCs w:val="24"/>
                                  <w:lang w:eastAsia="lt-LT"/>
                                </w:rPr>
                                <w:t>4</w:t>
                              </w:r>
                            </w:sdtContent>
                          </w:sdt>
                          <w:r>
                            <w:rPr>
                              <w:color w:val="000000"/>
                              <w:szCs w:val="24"/>
                              <w:lang w:eastAsia="lt-LT"/>
                            </w:rPr>
                            <w:t>. 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5 d."/>
                        <w:tag w:val="part_ef3e756587c74b53a2a1d0b2639f383c"/>
                        <w:lock w:val="sdtLocked"/>
                        <w:richText/>
                      </w:sdtPr>
                      <w:sdtContent>
                        <w:p>
                          <w:pPr>
                            <w:tabs>
                              <w:tab w:val="left" w:pos="851"/>
                            </w:tabs>
                            <w:spacing w:line="360" w:lineRule="auto"/>
                            <w:ind w:firstLine="720"/>
                            <w:jc w:val="both"/>
                            <w:rPr>
                              <w:color w:val="000000"/>
                              <w:szCs w:val="24"/>
                              <w:lang w:eastAsia="lt-LT"/>
                            </w:rPr>
                          </w:pPr>
                          <w:sdt>
                            <w:sdtPr>
                              <w:alias w:val="Numeris"/>
                              <w:tag w:val="nr_ef3e756587c74b53a2a1d0b2639f383c"/>
                              <w:lock w:val="sdtLocked"/>
                              <w:richText/>
                            </w:sdtPr>
                            <w:sdtContent>
                              <w:r>
                                <w:rPr>
                                  <w:color w:val="000000"/>
                                  <w:szCs w:val="24"/>
                                  <w:lang w:eastAsia="lt-LT"/>
                                </w:rPr>
                                <w:t>5</w:t>
                              </w:r>
                            </w:sdtContent>
                          </w:sdt>
                          <w:r>
                            <w:rPr>
                              <w:color w:val="000000"/>
                              <w:szCs w:val="24"/>
                              <w:lang w:eastAsia="lt-LT"/>
                            </w:rPr>
                            <w:t>. 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6 d."/>
                        <w:tag w:val="part_1b55aa77a5f3480f8732971667a84f15"/>
                        <w:lock w:val="sdtLocked"/>
                        <w:richText/>
                      </w:sdtPr>
                      <w:sdtContent>
                        <w:p>
                          <w:pPr>
                            <w:tabs>
                              <w:tab w:val="left" w:pos="851"/>
                            </w:tabs>
                            <w:spacing w:line="360" w:lineRule="auto"/>
                            <w:ind w:firstLine="720"/>
                            <w:jc w:val="both"/>
                            <w:rPr>
                              <w:color w:val="000000"/>
                              <w:szCs w:val="24"/>
                              <w:lang w:eastAsia="lt-LT"/>
                            </w:rPr>
                          </w:pPr>
                          <w:sdt>
                            <w:sdtPr>
                              <w:alias w:val="Numeris"/>
                              <w:tag w:val="nr_1b55aa77a5f3480f8732971667a84f15"/>
                              <w:lock w:val="sdtLocked"/>
                              <w:richText/>
                            </w:sdtPr>
                            <w:sdtContent>
                              <w:r>
                                <w:rPr>
                                  <w:color w:val="000000"/>
                                  <w:szCs w:val="24"/>
                                  <w:lang w:eastAsia="lt-LT"/>
                                </w:rPr>
                                <w:t>6</w:t>
                              </w:r>
                            </w:sdtContent>
                          </w:sdt>
                          <w:r>
                            <w:rPr>
                              <w:color w:val="000000"/>
                              <w:szCs w:val="24"/>
                              <w:lang w:eastAsia="lt-LT"/>
                            </w:rPr>
                            <w:t xml:space="preserve">. 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7343b333594b4c29ac4db31fbf09df9b"/>
                        <w:lock w:val="sdtLocked"/>
                        <w:richText/>
                      </w:sdtPr>
                      <w:sdtContent>
                        <w:p>
                          <w:pPr>
                            <w:spacing w:line="360" w:lineRule="auto"/>
                            <w:ind w:firstLine="720"/>
                            <w:jc w:val="both"/>
                            <w:rPr>
                              <w:bCs/>
                              <w:szCs w:val="24"/>
                            </w:rPr>
                          </w:pPr>
                          <w:sdt>
                            <w:sdtPr>
                              <w:alias w:val="Numeris"/>
                              <w:tag w:val="nr_7343b333594b4c29ac4db31fbf09df9b"/>
                              <w:lock w:val="sdtLocked"/>
                              <w:richText/>
                            </w:sdtPr>
                            <w:sdtContent>
                              <w:r>
                                <w:rPr>
                                  <w:bCs/>
                                  <w:szCs w:val="24"/>
                                </w:rPr>
                                <w:t>5</w:t>
                              </w:r>
                            </w:sdtContent>
                          </w:sdt>
                          <w:r>
                            <w:rPr>
                              <w:bCs/>
                              <w:szCs w:val="24"/>
                            </w:rPr>
                            <w:t xml:space="preserve">.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2024475c150e4d538daca5241ba078eb"/>
                    <w:lock w:val="sdtLocked"/>
                    <w:richText/>
                  </w:sdtPr>
                  <w:sdtContent>
                    <w:p>
                      <w:pPr>
                        <w:spacing w:line="360" w:lineRule="auto"/>
                        <w:ind w:left="2410" w:hanging="1690"/>
                        <w:jc w:val="both"/>
                        <w:rPr>
                          <w:bCs/>
                          <w:szCs w:val="24"/>
                        </w:rPr>
                      </w:pPr>
                      <w:sdt>
                        <w:sdtPr>
                          <w:alias w:val="Numeris"/>
                          <w:tag w:val="nr_2024475c150e4d538daca5241ba078eb"/>
                          <w:lock w:val="sdtLocked"/>
                          <w:richText/>
                        </w:sdtPr>
                        <w:sdtContent>
                          <w:r>
                            <w:rPr>
                              <w:b/>
                              <w:bCs/>
                              <w:szCs w:val="24"/>
                            </w:rPr>
                            <w:t>306</w:t>
                          </w:r>
                        </w:sdtContent>
                      </w:sdt>
                      <w:r>
                        <w:rPr>
                          <w:b/>
                          <w:bCs/>
                          <w:szCs w:val="24"/>
                        </w:rPr>
                        <w:t xml:space="preserve"> straipsnis. </w:t>
                      </w:r>
                      <w:sdt>
                        <w:sdtPr>
                          <w:alias w:val="Pavadinimas"/>
                          <w:tag w:val="title_2024475c150e4d538daca5241ba078eb"/>
                          <w:lock w:val="sdtLocked"/>
                          <w:richText/>
                        </w:sdtPr>
                        <w:sdtContent>
                          <w:r>
                            <w:rPr>
                              <w:b/>
                              <w:bCs/>
                              <w:szCs w:val="24"/>
                            </w:rPr>
                            <w:t xml:space="preserve">Leidimas eksploatuoti transporto priemones, ne keliais judančius mechanizmus, kurių į aplinkos orą išmetamų teršalų kiekis viršija nustatytus ribinius dydžius </w:t>
                          </w:r>
                        </w:sdtContent>
                      </w:sdt>
                    </w:p>
                    <w:sdt>
                      <w:sdtPr>
                        <w:alias w:val="306 str. 1 d."/>
                        <w:tag w:val="part_3368ac0663fe493195ba6ba5a2b48b7c"/>
                        <w:lock w:val="sdtLocked"/>
                        <w:richText/>
                      </w:sdtPr>
                      <w:sdtContent>
                        <w:p>
                          <w:pPr>
                            <w:spacing w:line="360" w:lineRule="auto"/>
                            <w:ind w:firstLine="720"/>
                            <w:jc w:val="both"/>
                            <w:rPr>
                              <w:bCs/>
                              <w:szCs w:val="24"/>
                            </w:rPr>
                          </w:pPr>
                          <w:sdt>
                            <w:sdtPr>
                              <w:alias w:val="Numeris"/>
                              <w:tag w:val="nr_3368ac0663fe493195ba6ba5a2b48b7c"/>
                              <w:lock w:val="sdtLocked"/>
                              <w:richText/>
                            </w:sdtPr>
                            <w:sdtContent>
                              <w:r>
                                <w:rPr>
                                  <w:bCs/>
                                  <w:szCs w:val="24"/>
                                </w:rPr>
                                <w:t>1</w:t>
                              </w:r>
                            </w:sdtContent>
                          </w:sdt>
                          <w:r>
                            <w:rPr>
                              <w:bCs/>
                              <w:szCs w:val="24"/>
                            </w:rPr>
                            <w:t xml:space="preserve">. Leidimas eksploatuoti transporto priemones, ne keliais judančius mechanizmus, kurių į aplinkos orą išmetamų teršalų kiekis viršija nustatytus ribinius dydžius, </w:t>
                          </w:r>
                        </w:p>
                        <w:p>
                          <w:pPr>
                            <w:spacing w:line="360" w:lineRule="auto"/>
                            <w:ind w:firstLine="720"/>
                            <w:jc w:val="both"/>
                            <w:rPr>
                              <w:bCs/>
                              <w:szCs w:val="24"/>
                            </w:rPr>
                          </w:pPr>
                          <w:r>
                            <w:rPr>
                              <w:bCs/>
                              <w:szCs w:val="24"/>
                            </w:rPr>
                            <w:t>užtraukia baudą juridinių asmenų vadovams ar kitiems atsakingiems asmenims nuo šešiasdešimt iki trijų šimtų eurų.</w:t>
                          </w:r>
                        </w:p>
                      </w:sdtContent>
                    </w:sdt>
                    <w:sdt>
                      <w:sdtPr>
                        <w:alias w:val="306 str. 2 d."/>
                        <w:tag w:val="part_45228ed232004639ae63e97f143c669f"/>
                        <w:lock w:val="sdtLocked"/>
                        <w:richText/>
                      </w:sdtPr>
                      <w:sdtContent>
                        <w:p>
                          <w:pPr>
                            <w:spacing w:line="360" w:lineRule="auto"/>
                            <w:ind w:firstLine="720"/>
                            <w:jc w:val="both"/>
                            <w:rPr>
                              <w:bCs/>
                              <w:szCs w:val="24"/>
                            </w:rPr>
                          </w:pPr>
                          <w:sdt>
                            <w:sdtPr>
                              <w:alias w:val="Numeris"/>
                              <w:tag w:val="nr_45228ed232004639ae63e97f143c66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vadovams ar kitiems atsakingiems asmenims nuo vieno šimto keturiasdešimt iki šešių šimtų eurų.</w:t>
                          </w:r>
                        </w:p>
                        <w:p>
                          <w:pPr>
                            <w:spacing w:line="360" w:lineRule="auto"/>
                            <w:ind w:firstLine="720"/>
                            <w:jc w:val="both"/>
                            <w:rPr>
                              <w:bCs/>
                              <w:szCs w:val="24"/>
                            </w:rPr>
                          </w:pPr>
                        </w:p>
                      </w:sdtContent>
                    </w:sdt>
                  </w:sdtContent>
                </w:sdt>
                <w:sdt>
                  <w:sdtPr>
                    <w:alias w:val="307 str."/>
                    <w:tag w:val="part_2fe1f2fa9d5743879131add2c19bb4ff"/>
                    <w:lock w:val="sdtLocked"/>
                    <w:richText/>
                  </w:sdtPr>
                  <w:sdtContent>
                    <w:p>
                      <w:pPr>
                        <w:spacing w:line="360" w:lineRule="auto"/>
                        <w:ind w:left="2410" w:hanging="1690"/>
                        <w:jc w:val="both"/>
                        <w:rPr>
                          <w:bCs/>
                          <w:szCs w:val="24"/>
                        </w:rPr>
                      </w:pPr>
                      <w:sdt>
                        <w:sdtPr>
                          <w:alias w:val="Numeris"/>
                          <w:tag w:val="nr_2fe1f2fa9d5743879131add2c19bb4ff"/>
                          <w:lock w:val="sdtLocked"/>
                          <w:richText/>
                        </w:sdtPr>
                        <w:sdtContent>
                          <w:r>
                            <w:rPr>
                              <w:b/>
                              <w:bCs/>
                              <w:szCs w:val="24"/>
                            </w:rPr>
                            <w:t>307</w:t>
                          </w:r>
                        </w:sdtContent>
                      </w:sdt>
                      <w:r>
                        <w:rPr>
                          <w:b/>
                          <w:bCs/>
                          <w:szCs w:val="24"/>
                        </w:rPr>
                        <w:t xml:space="preserve"> straipsnis. </w:t>
                      </w:r>
                      <w:sdt>
                        <w:sdtPr>
                          <w:alias w:val="Pavadinimas"/>
                          <w:tag w:val="title_2fe1f2fa9d5743879131add2c19bb4ff"/>
                          <w:lock w:val="sdtLocked"/>
                          <w:richText/>
                        </w:sdtPr>
                        <w:sdtContent>
                          <w:r>
                            <w:rPr>
                              <w:b/>
                              <w:bCs/>
                              <w:szCs w:val="24"/>
                            </w:rPr>
                            <w:t>Transporto priemonių, ne keliais judančių mechanizmų ir įrengimų, kurių į aplinkos orą išmetamų teršalų kiekis viršija nustatytus ribinius dydžius, eksploatavimas</w:t>
                          </w:r>
                        </w:sdtContent>
                      </w:sdt>
                    </w:p>
                    <w:sdt>
                      <w:sdtPr>
                        <w:alias w:val="307 str. 1 d."/>
                        <w:tag w:val="part_e5474eb5bec144399a33d5c9a7a3d93b"/>
                        <w:lock w:val="sdtLocked"/>
                        <w:richText/>
                      </w:sdtPr>
                      <w:sdtContent>
                        <w:p>
                          <w:pPr>
                            <w:spacing w:line="360" w:lineRule="auto"/>
                            <w:ind w:firstLine="720"/>
                            <w:jc w:val="both"/>
                            <w:rPr>
                              <w:bCs/>
                              <w:szCs w:val="24"/>
                            </w:rPr>
                          </w:pPr>
                          <w:sdt>
                            <w:sdtPr>
                              <w:alias w:val="Numeris"/>
                              <w:tag w:val="nr_e5474eb5bec144399a33d5c9a7a3d93b"/>
                              <w:lock w:val="sdtLocked"/>
                              <w:richText/>
                            </w:sdtPr>
                            <w:sdtContent>
                              <w:r>
                                <w:rPr>
                                  <w:bCs/>
                                  <w:szCs w:val="24"/>
                                </w:rPr>
                                <w:t>1</w:t>
                              </w:r>
                            </w:sdtContent>
                          </w:sdt>
                          <w:r>
                            <w:rPr>
                              <w:bCs/>
                              <w:szCs w:val="24"/>
                            </w:rPr>
                            <w:t>. Transporto priemonių, ne keliais judančių mechanizmų ir įrengimų, kurių į aplinkos orą išmetamų teršalų kiekis viršija nustatytus ribinius dydžius, eksploatavimas</w:t>
                          </w:r>
                        </w:p>
                        <w:p>
                          <w:pPr>
                            <w:spacing w:line="360" w:lineRule="auto"/>
                            <w:ind w:firstLine="720"/>
                            <w:jc w:val="both"/>
                            <w:rPr>
                              <w:bCs/>
                              <w:szCs w:val="24"/>
                            </w:rPr>
                          </w:pPr>
                          <w:r>
                            <w:rPr>
                              <w:bCs/>
                              <w:szCs w:val="24"/>
                            </w:rPr>
                            <w:t>užtraukia baudą nuo šešiasdešimt iki trijų šimtų eurų.</w:t>
                          </w:r>
                        </w:p>
                      </w:sdtContent>
                    </w:sdt>
                    <w:sdt>
                      <w:sdtPr>
                        <w:alias w:val="307 str. 2 d."/>
                        <w:tag w:val="part_2cdf920626d84eaca19d2aabca62ffe7"/>
                        <w:lock w:val="sdtLocked"/>
                        <w:richText/>
                      </w:sdtPr>
                      <w:sdtContent>
                        <w:p>
                          <w:pPr>
                            <w:spacing w:line="360" w:lineRule="auto"/>
                            <w:ind w:firstLine="720"/>
                            <w:jc w:val="both"/>
                            <w:rPr>
                              <w:bCs/>
                              <w:szCs w:val="24"/>
                            </w:rPr>
                          </w:pPr>
                          <w:sdt>
                            <w:sdtPr>
                              <w:alias w:val="Numeris"/>
                              <w:tag w:val="nr_2cdf920626d84eaca19d2aabca62ffe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6eca6906594e491bb6811c9283092f72"/>
                        <w:lock w:val="sdtLocked"/>
                        <w:richText/>
                      </w:sdtPr>
                      <w:sdtContent>
                        <w:p>
                          <w:pPr>
                            <w:spacing w:line="360" w:lineRule="atLeast"/>
                            <w:ind w:firstLine="720"/>
                            <w:jc w:val="both"/>
                            <w:rPr>
                              <w:szCs w:val="24"/>
                            </w:rPr>
                          </w:pPr>
                          <w:sdt>
                            <w:sdtPr>
                              <w:alias w:val="Numeris"/>
                              <w:tag w:val="nr_6eca6906594e491bb6811c9283092f72"/>
                              <w:lock w:val="sdtLocked"/>
                              <w:richText/>
                            </w:sdtPr>
                            <w:sdtContent>
                              <w:r>
                                <w:rPr>
                                  <w:szCs w:val="24"/>
                                </w:rPr>
                                <w:t>7</w:t>
                              </w:r>
                            </w:sdtContent>
                          </w:sdt>
                          <w:r>
                            <w:rPr>
                              <w:szCs w:val="24"/>
                            </w:rPr>
                            <w:t xml:space="preserve">. Už šio straipsnio 1, 2, 5, 6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arba veterinarinių vaistų konfiskavimas. Už šio straipsnio 3, 4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e508a9fcdc204c3ab0b249f29e674e95"/>
                        <w:lock w:val="sdtLocked"/>
                        <w:richText/>
                      </w:sdtPr>
                      <w:sdtContent>
                        <w:p>
                          <w:pPr>
                            <w:spacing w:line="360" w:lineRule="auto"/>
                            <w:ind w:firstLine="720"/>
                            <w:jc w:val="both"/>
                            <w:rPr>
                              <w:bCs/>
                              <w:szCs w:val="24"/>
                              <w:lang w:eastAsia="lt-LT"/>
                            </w:rPr>
                          </w:pPr>
                          <w:sdt>
                            <w:sdtPr>
                              <w:alias w:val="Numeris"/>
                              <w:tag w:val="nr_e508a9fcdc204c3ab0b249f29e674e95"/>
                              <w:lock w:val="sdtLocked"/>
                              <w:richText/>
                            </w:sdtPr>
                            <w:sdtContent>
                              <w:r>
                                <w:rPr>
                                  <w:bCs/>
                                </w:rPr>
                                <w:t>20</w:t>
                              </w:r>
                            </w:sdtContent>
                          </w:sdt>
                          <w:r>
                            <w:rPr>
                              <w:bCs/>
                            </w:rPr>
                            <w:t>. Už šio straipsnio 1, 2, 3, 4, 5, 6, 7, 8, 9, 10 dalyse numatytus administracinius nusižengimus gali būti skiriamas gyvūnų konfiskavimas. Už šio straipsnio 11, 12, 13, 14, 15</w:t>
                          </w:r>
                          <w:r>
                            <w:t>,</w:t>
                          </w:r>
                          <w:r>
                            <w:rPr>
                              <w:b/>
                            </w:rPr>
                            <w:t xml:space="preserve"> </w:t>
                          </w:r>
                          <w:r>
                            <w:t>16, 17, 18, 19</w:t>
                          </w:r>
                          <w:r>
                            <w:rPr>
                              <w:bCs/>
                            </w:rPr>
                            <w:t xml:space="preserve">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73d39d6e23c14acd9a11951dc3cf76e9"/>
                    <w:lock w:val="sdtLocked"/>
                    <w:richText/>
                  </w:sdtPr>
                  <w:sdtContent>
                    <w:p>
                      <w:pPr>
                        <w:tabs>
                          <w:tab w:val="left" w:pos="993"/>
                        </w:tabs>
                        <w:spacing w:line="360" w:lineRule="auto"/>
                        <w:ind w:firstLine="720"/>
                        <w:jc w:val="both"/>
                        <w:rPr>
                          <w:rFonts w:eastAsia="PMingLiU"/>
                          <w:szCs w:val="24"/>
                          <w:lang w:eastAsia="zh-TW"/>
                        </w:rPr>
                      </w:pPr>
                      <w:sdt>
                        <w:sdtPr>
                          <w:alias w:val="Numeris"/>
                          <w:tag w:val="nr_73d39d6e23c14acd9a11951dc3cf76e9"/>
                          <w:lock w:val="sdtLocked"/>
                          <w:richText/>
                        </w:sdtPr>
                        <w:sdtContent>
                          <w:r>
                            <w:rPr>
                              <w:b/>
                              <w:color w:val="000000"/>
                              <w:szCs w:val="24"/>
                            </w:rPr>
                            <w:t>381</w:t>
                          </w:r>
                        </w:sdtContent>
                      </w:sdt>
                      <w:r>
                        <w:rPr>
                          <w:b/>
                          <w:color w:val="000000"/>
                          <w:szCs w:val="24"/>
                        </w:rPr>
                        <w:t xml:space="preserve"> straipsnis. </w:t>
                      </w:r>
                      <w:sdt>
                        <w:sdtPr>
                          <w:alias w:val="Pavadinimas"/>
                          <w:tag w:val="title_73d39d6e23c14acd9a11951dc3cf76e9"/>
                          <w:lock w:val="sdtLocked"/>
                          <w:richText/>
                        </w:sdtPr>
                        <w:sdtContent>
                          <w:r>
                            <w:rPr>
                              <w:b/>
                              <w:color w:val="000000"/>
                              <w:szCs w:val="24"/>
                            </w:rPr>
                            <w:t>Geležinkelių infrastruktūros reikalavimų nesilaikymas</w:t>
                          </w:r>
                        </w:sdtContent>
                      </w:sdt>
                    </w:p>
                    <w:sdt>
                      <w:sdtPr>
                        <w:alias w:val="381 str. 1 d."/>
                        <w:tag w:val="part_47f9aa5d71054174bab15cdea22459e0"/>
                        <w:lock w:val="sdtLocked"/>
                        <w:richText/>
                      </w:sdtPr>
                      <w:sdtContent>
                        <w:p>
                          <w:pPr>
                            <w:spacing w:line="360" w:lineRule="auto"/>
                            <w:ind w:firstLine="720"/>
                            <w:jc w:val="both"/>
                            <w:rPr>
                              <w:color w:val="000000"/>
                              <w:szCs w:val="24"/>
                              <w:lang w:eastAsia="lt-LT"/>
                            </w:rPr>
                          </w:pPr>
                          <w:r>
                            <w:rPr>
                              <w:color w:val="000000"/>
                              <w:szCs w:val="24"/>
                              <w:lang w:eastAsia="lt-LT"/>
                            </w:rPr>
                            <w:t>Techniškai netvarkingos geležinkelių infrastruktūros naudojimas arba geležinkelių infrastruktūros naudojimas neatlikus jos techninės priežiūros</w:t>
                          </w:r>
                        </w:p>
                      </w:sdtContent>
                    </w:sdt>
                    <w:sdt>
                      <w:sdtPr>
                        <w:alias w:val="381 str. 2 d."/>
                        <w:tag w:val="part_f7a5d72ff76643baba9f472a6cbf9802"/>
                        <w:lock w:val="sdtLocked"/>
                        <w:richText/>
                      </w:sdtPr>
                      <w:sdtContent>
                        <w:p>
                          <w:pPr>
                            <w:spacing w:line="360" w:lineRule="auto"/>
                            <w:ind w:firstLine="720"/>
                            <w:jc w:val="both"/>
                            <w:rPr>
                              <w:bCs/>
                              <w:szCs w:val="24"/>
                            </w:rPr>
                          </w:pPr>
                          <w:r>
                            <w:rPr>
                              <w:color w:val="000000"/>
                              <w:szCs w:val="24"/>
                              <w:lang w:eastAsia="lt-LT"/>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140f9019d753443eaec781123bc59b8a"/>
                        <w:lock w:val="sdtLocked"/>
                        <w:richText/>
                      </w:sdtPr>
                      <w:sdtContent>
                        <w:p>
                          <w:pPr>
                            <w:spacing w:line="360" w:lineRule="auto"/>
                            <w:ind w:firstLine="720"/>
                            <w:jc w:val="both"/>
                            <w:rPr>
                              <w:szCs w:val="24"/>
                            </w:rPr>
                          </w:pPr>
                          <w:sdt>
                            <w:sdtPr>
                              <w:alias w:val="Numeris"/>
                              <w:tag w:val="nr_140f9019d753443eaec781123bc59b8a"/>
                              <w:lock w:val="sdtLocked"/>
                              <w:richText/>
                            </w:sdtPr>
                            <w:sdtContent>
                              <w:r>
                                <w:rPr>
                                  <w:szCs w:val="24"/>
                                </w:rPr>
                                <w:t>24</w:t>
                              </w:r>
                            </w:sdtContent>
                          </w:sdt>
                          <w:r>
                            <w:rPr>
                              <w:szCs w:val="24"/>
                            </w:rPr>
                            <w:t xml:space="preserve">. Teisės aktuose nustatytų reikalavimų dėl laivo avarijos ar incidento tyrimo metu gautos informacijos konfidencialumo užtikrinimo pažeidimas </w:t>
                          </w:r>
                        </w:p>
                        <w:p>
                          <w:pPr>
                            <w:spacing w:line="360" w:lineRule="auto"/>
                            <w:ind w:firstLine="720"/>
                            <w:jc w:val="both"/>
                            <w:rPr>
                              <w:szCs w:val="24"/>
                              <w:lang w:eastAsia="lt-LT"/>
                            </w:rPr>
                          </w:pPr>
                          <w:r>
                            <w:rPr>
                              <w:szCs w:val="24"/>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5db3b5d26eec42de87a561de6911944e"/>
                    <w:lock w:val="sdtLocked"/>
                    <w:richText/>
                  </w:sdtPr>
                  <w:sdtContent>
                    <w:p>
                      <w:pPr>
                        <w:spacing w:line="360" w:lineRule="auto"/>
                        <w:ind w:left="2835" w:hanging="2115"/>
                        <w:jc w:val="both"/>
                        <w:rPr>
                          <w:szCs w:val="24"/>
                        </w:rPr>
                      </w:pPr>
                      <w:sdt>
                        <w:sdtPr>
                          <w:alias w:val="Numeris"/>
                          <w:tag w:val="nr_5db3b5d26eec42de87a561de6911944e"/>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5db3b5d26eec42de87a561de6911944e"/>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2118617bec8943f4b615472daf1d88a5"/>
                        <w:lock w:val="sdtLocked"/>
                        <w:richText/>
                      </w:sdtPr>
                      <w:sdtContent>
                        <w:p>
                          <w:pPr>
                            <w:spacing w:line="360" w:lineRule="auto"/>
                            <w:ind w:firstLine="720"/>
                            <w:jc w:val="both"/>
                            <w:rPr>
                              <w:szCs w:val="24"/>
                            </w:rPr>
                          </w:pPr>
                          <w:r>
                            <w:rPr>
                              <w:szCs w:val="24"/>
                            </w:rPr>
                            <w:t xml:space="preserve">Reikalavimų dėl geležinkelių transporto katastrofos, eismo įvykio ar rikto tyrimo eismo saugos rekomendacijų, laivo avarijos ar incidento tyrimo saugos rekomendacijų, orlaivio avarijos ar incidento tyrimo saugos rekomendacijų įvertinimo pažeidimas </w:t>
                          </w:r>
                        </w:p>
                      </w:sdtContent>
                    </w:sdt>
                    <w:sdt>
                      <w:sdtPr>
                        <w:alias w:val="413-1 str. 2 d."/>
                        <w:tag w:val="part_227f0e5d15b2490a9d8e124299a3a2f8"/>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eb64715d535f4c5bbd30e963ab9602a7"/>
                        <w:lock w:val="sdtLocked"/>
                        <w:richText/>
                      </w:sdtPr>
                      <w:sdtContent>
                        <w:p>
                          <w:pPr>
                            <w:spacing w:line="360" w:lineRule="auto"/>
                            <w:ind w:firstLine="720"/>
                            <w:jc w:val="both"/>
                            <w:rPr>
                              <w:szCs w:val="24"/>
                              <w:lang w:eastAsia="lt-LT"/>
                            </w:rPr>
                          </w:pPr>
                          <w:sdt>
                            <w:sdtPr>
                              <w:alias w:val="Numeris"/>
                              <w:tag w:val="nr_eb64715d535f4c5bbd30e963ab9602a7"/>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w:t>
                          </w:r>
                          <w:r>
                            <w:rPr>
                              <w:bCs/>
                              <w:szCs w:val="24"/>
                              <w:lang w:eastAsia="lt-LT"/>
                            </w:rPr>
                            <w:t xml:space="preserve"> arba dėl kurių </w:t>
                          </w:r>
                          <w:r>
                            <w:rPr>
                              <w:szCs w:val="24"/>
                              <w:lang w:eastAsia="lt-LT"/>
                            </w:rPr>
                            <w:t>nesumokėti valstybės nustatyti su transporto priemone ar jos dalyvavimu viešajame eisme susiję mokesčiai,</w:t>
                          </w:r>
                          <w:r>
                            <w:rPr>
                              <w:bCs/>
                              <w:szCs w:val="24"/>
                              <w:lang w:eastAsia="lt-LT"/>
                            </w:rPr>
                            <w:t xml:space="preserve"> </w:t>
                          </w:r>
                          <w:r>
                            <w:rPr>
                              <w:color w:val="000000"/>
                              <w:szCs w:val="24"/>
                              <w:lang w:eastAsia="lt-LT"/>
                            </w:rPr>
                            <w:t xml:space="preserve">arba kurių leidimas dalyvauti viešajame eisme sustabdytas, nes </w:t>
                          </w:r>
                          <w:r>
                            <w:rPr>
                              <w:bCs/>
                              <w:szCs w:val="24"/>
                              <w:lang w:eastAsia="lt-LT"/>
                            </w:rPr>
                            <w:t xml:space="preserve">transporto priemonės savininkas ir valdytojas išregistruoti iš Juridinių asmenų registro (kai motorinės transporto priemonės ir (ar) priekabos savininkas ar valdytojas yra juridinis asmuo) arba mirę, </w:t>
                          </w:r>
                          <w:r>
                            <w:rPr>
                              <w:color w:val="000000"/>
                              <w:szCs w:val="24"/>
                              <w:lang w:eastAsia="lt-LT"/>
                            </w:rPr>
                            <w:t>arba kurių padangos neatitinka nustatytų techninių ar padangų naudojimo reikalavimų,</w:t>
                          </w:r>
                          <w:r>
                            <w:rPr>
                              <w:bCs/>
                              <w:color w:val="000000"/>
                              <w:szCs w:val="24"/>
                              <w:lang w:eastAsia="lt-LT"/>
                            </w:rPr>
                            <w:t xml:space="preserve"> </w:t>
                          </w:r>
                          <w:r>
                            <w:rPr>
                              <w:color w:val="000000"/>
                              <w:szCs w:val="24"/>
                              <w:lang w:eastAsia="lt-LT"/>
                            </w:rPr>
                            <w:t>vairavimas</w:t>
                          </w:r>
                          <w:r>
                            <w:rPr>
                              <w:bCs/>
                              <w:color w:val="000000"/>
                              <w:szCs w:val="24"/>
                              <w:lang w:eastAsia="lt-LT"/>
                            </w:rPr>
                            <w:t xml:space="preserve"> </w:t>
                          </w:r>
                          <w:r>
                            <w:rPr>
                              <w:color w:val="000000"/>
                              <w:szCs w:val="24"/>
                              <w:lang w:eastAsia="lt-LT"/>
                            </w:rPr>
                            <w:t xml:space="preserve">arba vairavimas neturint Lietuvos Respublikos vidaus reikalų ministro nustatyta tvarka išduoto leidimo naudotis kelių transporto priemone su stiklais, kurių šviesos laidumas mažesnis, negu leistina, </w:t>
                          </w:r>
                        </w:p>
                        <w:p>
                          <w:pPr>
                            <w:spacing w:line="360" w:lineRule="auto"/>
                            <w:ind w:firstLine="720"/>
                            <w:jc w:val="both"/>
                            <w:rPr>
                              <w:bCs/>
                              <w:szCs w:val="24"/>
                            </w:rPr>
                          </w:pPr>
                          <w:r>
                            <w:rPr>
                              <w:color w:val="000000"/>
                              <w:szCs w:val="24"/>
                              <w:lang w:eastAsia="lt-LT"/>
                            </w:rPr>
                            <w:t>užtraukia baudą vairuotojams nuo trisdešimt iki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82c5565dd2c24b65a2a7995c291aa1f6"/>
                        <w:lock w:val="sdtLocked"/>
                        <w:richText/>
                      </w:sdtPr>
                      <w:sdtContent>
                        <w:p>
                          <w:pPr>
                            <w:spacing w:line="360" w:lineRule="auto"/>
                            <w:ind w:firstLine="720"/>
                            <w:jc w:val="both"/>
                            <w:rPr>
                              <w:bCs/>
                              <w:szCs w:val="24"/>
                            </w:rPr>
                          </w:pPr>
                          <w:sdt>
                            <w:sdtPr>
                              <w:alias w:val="Numeris"/>
                              <w:tag w:val="nr_82c5565dd2c24b65a2a7995c291aa1f6"/>
                              <w:lock w:val="sdtLocked"/>
                              <w:richText/>
                            </w:sdtPr>
                            <w:sdtContent>
                              <w:r>
                                <w:rPr>
                                  <w:bCs/>
                                  <w:szCs w:val="24"/>
                                </w:rPr>
                                <w:t>7</w:t>
                              </w:r>
                            </w:sdtContent>
                          </w:sdt>
                          <w:r>
                            <w:rPr>
                              <w:bCs/>
                              <w:szCs w:val="24"/>
                            </w:rPr>
                            <w:t>. Už šio straipsnio 4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motociklų vairuotojams privaloma skirti teisės vairuoti transporto priemones atėmimą nuo vienų metų iki vienų metų ir šešių mėnesių.</w:t>
                          </w:r>
                        </w:p>
                        <w:p>
                          <w:pPr>
                            <w:spacing w:line="360" w:lineRule="auto"/>
                            <w:ind w:firstLine="720"/>
                            <w:jc w:val="both"/>
                            <w:rPr>
                              <w:bCs/>
                              <w:szCs w:val="24"/>
                            </w:rPr>
                          </w:pPr>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84d0b865d49c49979c5b7c0c9aba9e9a"/>
                    <w:lock w:val="sdtLocked"/>
                    <w:richText/>
                  </w:sdtPr>
                  <w:sdtContent>
                    <w:p>
                      <w:pPr>
                        <w:spacing w:line="360" w:lineRule="auto"/>
                        <w:ind w:left="2552" w:hanging="1832"/>
                        <w:jc w:val="both"/>
                        <w:rPr>
                          <w:b/>
                          <w:szCs w:val="24"/>
                          <w:lang w:eastAsia="lt-LT"/>
                        </w:rPr>
                      </w:pPr>
                      <w:sdt>
                        <w:sdtPr>
                          <w:alias w:val="Numeris"/>
                          <w:tag w:val="nr_84d0b865d49c49979c5b7c0c9aba9e9a"/>
                          <w:lock w:val="sdtLocked"/>
                          <w:richText/>
                        </w:sdtPr>
                        <w:sdtContent>
                          <w:r>
                            <w:rPr>
                              <w:b/>
                              <w:szCs w:val="24"/>
                              <w:lang w:eastAsia="lt-LT"/>
                            </w:rPr>
                            <w:t>420</w:t>
                          </w:r>
                        </w:sdtContent>
                      </w:sdt>
                      <w:r>
                        <w:rPr>
                          <w:b/>
                          <w:szCs w:val="24"/>
                          <w:lang w:eastAsia="lt-LT"/>
                        </w:rPr>
                        <w:t xml:space="preserve"> straipsnis. </w:t>
                      </w:r>
                      <w:sdt>
                        <w:sdtPr>
                          <w:alias w:val="Pavadinimas"/>
                          <w:tag w:val="title_84d0b865d49c49979c5b7c0c9aba9e9a"/>
                          <w:lock w:val="sdtLocked"/>
                          <w:richText/>
                        </w:sdtPr>
                        <w:sdtContent>
                          <w:r>
                            <w:rPr>
                              <w:b/>
                              <w:szCs w:val="24"/>
                              <w:lang w:eastAsia="lt-LT"/>
                            </w:rPr>
                            <w:t>Pavojingas ir chuliganiškas vairavimas, Kelių eismo taisyklėse nustatyto draudimo lenkti ar įvažiuoti į priešpriešinio eismo juostą pažeidimas</w:t>
                          </w:r>
                        </w:sdtContent>
                      </w:sdt>
                    </w:p>
                    <w:sdt>
                      <w:sdtPr>
                        <w:alias w:val="420 str. 1 d."/>
                        <w:tag w:val="part_f2ef71be74eb4cbba9fea6c8050319bb"/>
                        <w:lock w:val="sdtLocked"/>
                        <w:richText/>
                      </w:sdtPr>
                      <w:sdtContent>
                        <w:p>
                          <w:pPr>
                            <w:spacing w:line="360" w:lineRule="auto"/>
                            <w:ind w:firstLine="720"/>
                            <w:jc w:val="both"/>
                            <w:rPr>
                              <w:szCs w:val="24"/>
                              <w:lang w:eastAsia="lt-LT"/>
                            </w:rPr>
                          </w:pPr>
                          <w:sdt>
                            <w:sdtPr>
                              <w:alias w:val="Numeris"/>
                              <w:tag w:val="nr_f2ef71be74eb4cbba9fea6c8050319bb"/>
                              <w:lock w:val="sdtLocked"/>
                              <w:richText/>
                            </w:sdtPr>
                            <w:sdtContent>
                              <w:r>
                                <w:rPr>
                                  <w:szCs w:val="24"/>
                                  <w:lang w:eastAsia="lt-LT"/>
                                </w:rPr>
                                <w:t>1</w:t>
                              </w:r>
                            </w:sdtContent>
                          </w:sdt>
                          <w:r>
                            <w:rPr>
                              <w:szCs w:val="24"/>
                              <w:lang w:eastAsia="lt-LT"/>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pacing w:line="360" w:lineRule="auto"/>
                            <w:ind w:firstLine="720"/>
                            <w:jc w:val="both"/>
                            <w:rPr>
                              <w:szCs w:val="24"/>
                              <w:lang w:eastAsia="lt-LT"/>
                            </w:rPr>
                          </w:pPr>
                          <w:r>
                            <w:rPr>
                              <w:szCs w:val="24"/>
                              <w:lang w:eastAsia="lt-LT"/>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539e8550bed04ba3abf3b1829e27266c"/>
                        <w:lock w:val="sdtLocked"/>
                        <w:richText/>
                      </w:sdtPr>
                      <w:sdtContent>
                        <w:p>
                          <w:pPr>
                            <w:spacing w:line="360" w:lineRule="auto"/>
                            <w:ind w:firstLine="720"/>
                            <w:jc w:val="both"/>
                            <w:rPr>
                              <w:szCs w:val="24"/>
                              <w:lang w:eastAsia="lt-LT"/>
                            </w:rPr>
                          </w:pPr>
                          <w:sdt>
                            <w:sdtPr>
                              <w:alias w:val="Numeris"/>
                              <w:tag w:val="nr_539e8550bed04ba3abf3b1829e27266c"/>
                              <w:lock w:val="sdtLocked"/>
                              <w:richText/>
                            </w:sdtPr>
                            <w:sdtContent>
                              <w:r>
                                <w:rPr>
                                  <w:szCs w:val="24"/>
                                  <w:lang w:eastAsia="lt-LT"/>
                                </w:rPr>
                                <w:t>2</w:t>
                              </w:r>
                            </w:sdtContent>
                          </w:sdt>
                          <w:r>
                            <w:rPr>
                              <w:szCs w:val="24"/>
                              <w:lang w:eastAsia="lt-LT"/>
                            </w:rPr>
                            <w:t>. Chuliganiškas vairavimas, t. y. pavojų eismo saugumui arba savo ar kitų žmonių saugumui keliantis Kelių eismo taisyklių pažeidimas dėl chuliganiškų paskatų,</w:t>
                          </w:r>
                        </w:p>
                        <w:p>
                          <w:pPr>
                            <w:spacing w:line="360" w:lineRule="auto"/>
                            <w:ind w:firstLine="720"/>
                            <w:jc w:val="both"/>
                            <w:rPr>
                              <w:szCs w:val="24"/>
                              <w:lang w:eastAsia="lt-LT"/>
                            </w:rPr>
                          </w:pPr>
                          <w:r>
                            <w:rPr>
                              <w:szCs w:val="24"/>
                              <w:lang w:eastAsia="lt-LT"/>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6f2a8b13572844fcb42058cbb7177c45"/>
                        <w:lock w:val="sdtLocked"/>
                        <w:richText/>
                      </w:sdtPr>
                      <w:sdtContent>
                        <w:p>
                          <w:pPr>
                            <w:widowControl w:val="0"/>
                            <w:spacing w:line="360" w:lineRule="auto"/>
                            <w:ind w:firstLine="720"/>
                            <w:jc w:val="both"/>
                            <w:rPr>
                              <w:szCs w:val="24"/>
                            </w:rPr>
                          </w:pPr>
                          <w:sdt>
                            <w:sdtPr>
                              <w:alias w:val="Numeris"/>
                              <w:tag w:val="nr_6f2a8b13572844fcb42058cbb7177c45"/>
                              <w:lock w:val="sdtLocked"/>
                              <w:richText/>
                            </w:sdtPr>
                            <w:sdtContent>
                              <w:r>
                                <w:rPr>
                                  <w:szCs w:val="24"/>
                                  <w:lang w:eastAsia="lt-LT"/>
                                </w:rPr>
                                <w:t>3</w:t>
                              </w:r>
                            </w:sdtContent>
                          </w:sdt>
                          <w:r>
                            <w:rPr>
                              <w:szCs w:val="24"/>
                              <w:lang w:eastAsia="lt-LT"/>
                            </w:rPr>
                            <w:t xml:space="preserve">. </w:t>
                          </w:r>
                          <w:r>
                            <w:rPr>
                              <w:rFonts w:eastAsia="Calibri"/>
                              <w:szCs w:val="24"/>
                            </w:rPr>
                            <w:t xml:space="preserve">Šio straipsnio 1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užtraukia baudą vairuotojams nuo d</w:t>
                          </w:r>
                          <w:r>
                            <w:rPr>
                              <w:bCs/>
                              <w:szCs w:val="24"/>
                            </w:rPr>
                            <w:t>evynių</w:t>
                          </w:r>
                          <w:r>
                            <w:rPr>
                              <w:szCs w:val="24"/>
                            </w:rPr>
                            <w:t xml:space="preserve"> šimtų iki </w:t>
                          </w:r>
                          <w:r>
                            <w:rPr>
                              <w:bCs/>
                              <w:szCs w:val="24"/>
                            </w:rPr>
                            <w:t xml:space="preserve">vieno tūkstančio dviejų </w:t>
                          </w:r>
                          <w:r>
                            <w:rPr>
                              <w:szCs w:val="24"/>
                            </w:rPr>
                            <w:t>šimtų eurų.</w:t>
                          </w:r>
                        </w:p>
                      </w:sdtContent>
                    </w:sdt>
                    <w:sdt>
                      <w:sdtPr>
                        <w:alias w:val="420 str. 4 d."/>
                        <w:tag w:val="part_5d662c23235e4bfb975c494161ca91a9"/>
                        <w:lock w:val="sdtLocked"/>
                        <w:richText/>
                      </w:sdtPr>
                      <w:sdtContent>
                        <w:p>
                          <w:pPr>
                            <w:widowControl w:val="0"/>
                            <w:spacing w:line="360" w:lineRule="auto"/>
                            <w:ind w:firstLine="720"/>
                            <w:jc w:val="both"/>
                            <w:rPr>
                              <w:szCs w:val="24"/>
                            </w:rPr>
                          </w:pPr>
                          <w:sdt>
                            <w:sdtPr>
                              <w:alias w:val="Numeris"/>
                              <w:tag w:val="nr_5d662c23235e4bfb975c494161ca91a9"/>
                              <w:lock w:val="sdtLocked"/>
                              <w:richText/>
                            </w:sdtPr>
                            <w:sdtContent>
                              <w:r>
                                <w:rPr>
                                  <w:szCs w:val="24"/>
                                  <w:lang w:eastAsia="lt-LT"/>
                                </w:rPr>
                                <w:t>4</w:t>
                              </w:r>
                            </w:sdtContent>
                          </w:sdt>
                          <w:r>
                            <w:rPr>
                              <w:szCs w:val="24"/>
                              <w:lang w:eastAsia="lt-LT"/>
                            </w:rPr>
                            <w:t xml:space="preserve">. </w:t>
                          </w:r>
                          <w:r>
                            <w:rPr>
                              <w:rFonts w:eastAsia="Calibri"/>
                              <w:szCs w:val="24"/>
                            </w:rPr>
                            <w:t xml:space="preserve">Šio straipsnio 2 dalyje numatyti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 xml:space="preserve">užtraukia baudą vairuotojams nuo vieno tūkstančio dviejų šimtų </w:t>
                          </w:r>
                          <w:r>
                            <w:rPr>
                              <w:bCs/>
                              <w:szCs w:val="24"/>
                            </w:rPr>
                            <w:t>iki vieno tūkstančio penkių šimtų</w:t>
                          </w:r>
                          <w:r>
                            <w:rPr>
                              <w:szCs w:val="24"/>
                            </w:rPr>
                            <w:t xml:space="preserve"> eurų.</w:t>
                          </w:r>
                        </w:p>
                      </w:sdtContent>
                    </w:sdt>
                    <w:sdt>
                      <w:sdtPr>
                        <w:alias w:val="420 str. 5 d."/>
                        <w:tag w:val="part_942d886248c9471ea76be466e11f085d"/>
                        <w:lock w:val="sdtLocked"/>
                        <w:richText/>
                      </w:sdtPr>
                      <w:sdtContent>
                        <w:p>
                          <w:pPr>
                            <w:tabs>
                              <w:tab w:val="left" w:pos="-1985"/>
                            </w:tabs>
                            <w:suppressAutoHyphens/>
                            <w:spacing w:line="360" w:lineRule="auto"/>
                            <w:ind w:firstLine="720"/>
                            <w:jc w:val="both"/>
                            <w:textAlignment w:val="baseline"/>
                            <w:rPr>
                              <w:bCs/>
                              <w:szCs w:val="24"/>
                            </w:rPr>
                          </w:pPr>
                          <w:sdt>
                            <w:sdtPr>
                              <w:alias w:val="Numeris"/>
                              <w:tag w:val="nr_942d886248c9471ea76be466e11f085d"/>
                              <w:lock w:val="sdtLocked"/>
                              <w:richText/>
                            </w:sdtPr>
                            <w:sdtContent>
                              <w:r>
                                <w:rPr>
                                  <w:rFonts w:eastAsia="Arial"/>
                                  <w:color w:val="000000"/>
                                  <w:kern w:val="3"/>
                                  <w:lang w:eastAsia="zh-CN"/>
                                </w:rPr>
                                <w:t>5</w:t>
                              </w:r>
                            </w:sdtContent>
                          </w:sdt>
                          <w:r>
                            <w:rPr>
                              <w:rFonts w:eastAsia="Arial"/>
                              <w:color w:val="000000"/>
                              <w:kern w:val="3"/>
                              <w:lang w:eastAsia="zh-CN"/>
                            </w:rPr>
                            <w:t xml:space="preserve">.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w:t>
                          </w:r>
                          <w:r>
                            <w:rPr>
                              <w:rFonts w:eastAsia="Arial"/>
                              <w:bCs/>
                              <w:color w:val="000000"/>
                              <w:kern w:val="3"/>
                              <w:lang w:eastAsia="zh-CN"/>
                            </w:rPr>
                            <w:t>arba asmenims, kuriems nustatytas lengvas neblaivumas (daugiau negu 0,4 promilės, bet ne daugiau negu 1,5 promilės), teisės vairuoti transporto priemones atėmimą nuo vienų iki dvejų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 xml:space="preserve">. Už šio straipsnio 4 dalyje numatytą administracinį nusižengimą privaloma skirti teisės vairuoti transporto priemones atėmimą nuo trejų iki penkerių metų </w:t>
                          </w:r>
                          <w:r>
                            <w:rPr>
                              <w:rFonts w:eastAsia="Arial"/>
                              <w:bCs/>
                              <w:color w:val="000000"/>
                              <w:kern w:val="3"/>
                              <w:lang w:eastAsia="zh-CN"/>
                            </w:rPr>
                            <w:t>arba asmenims, kuriems nustatytas lengvas neblaivumas (daugiau negu 0,4 promilės, bet ne daugiau negu 1,5 promilės), teisės vairuoti transporto priemones atėmimą nuo dvejų iki ketverių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94b8502c88b44183ac6e434bcd7faa96"/>
                        <w:lock w:val="sdtLocked"/>
                        <w:richText/>
                      </w:sdtPr>
                      <w:sdtContent>
                        <w:p>
                          <w:pPr>
                            <w:spacing w:line="360" w:lineRule="auto"/>
                            <w:ind w:firstLine="720"/>
                            <w:jc w:val="both"/>
                            <w:rPr>
                              <w:szCs w:val="24"/>
                            </w:rPr>
                          </w:pPr>
                          <w:sdt>
                            <w:sdtPr>
                              <w:alias w:val="Numeris"/>
                              <w:tag w:val="nr_94b8502c88b44183ac6e434bcd7faa96"/>
                              <w:lock w:val="sdtLocked"/>
                              <w:richText/>
                            </w:sdtPr>
                            <w:sdtContent>
                              <w:r>
                                <w:rPr>
                                  <w:rFonts w:eastAsia="Calibri"/>
                                  <w:szCs w:val="24"/>
                                </w:rPr>
                                <w:t>3</w:t>
                              </w:r>
                            </w:sdtContent>
                          </w:sdt>
                          <w:r>
                            <w:rPr>
                              <w:rFonts w:eastAsia="Calibri"/>
                              <w:szCs w:val="24"/>
                            </w:rPr>
                            <w:t xml:space="preserve">. Praktinis vairavimo mokymas, kai tai daro neblaivūs (daugiau negu 0,4 promilės, bet ne daugiau negu 1,5 promilės) vairavimo instruktoriai ar šeimos narį mokantys vairuoti asmenys arba asmenys, apsvaigę nuo narkotinių, psichotropinių ar kitų psichiką veikiančių medžiagų, taip pat apsvaigimo patikrinimo vengimas arba alkoholio </w:t>
                          </w:r>
                          <w:r>
                            <w:rPr>
                              <w:rFonts w:eastAsia="Calibri"/>
                              <w:bCs/>
                              <w:color w:val="000000"/>
                              <w:szCs w:val="24"/>
                            </w:rPr>
                            <w:t>(nustatytas daugiau negu 0,4 promilės neblaivumas)</w:t>
                          </w:r>
                          <w:r>
                            <w:rPr>
                              <w:rFonts w:eastAsia="Calibri"/>
                              <w:szCs w:val="24"/>
                            </w:rPr>
                            <w:t>, narkotinių, psichotropinių ar kitų psichiką veikiančių medžiagų vartojimas iki patikrinimo</w:t>
                          </w:r>
                        </w:p>
                        <w:p>
                          <w:pPr>
                            <w:widowControl w:val="0"/>
                            <w:spacing w:line="360" w:lineRule="auto"/>
                            <w:ind w:firstLine="720"/>
                            <w:jc w:val="both"/>
                            <w:rPr>
                              <w:rFonts w:eastAsia="Calibri"/>
                              <w:szCs w:val="24"/>
                            </w:rPr>
                          </w:pPr>
                          <w:r>
                            <w:rPr>
                              <w:rFonts w:eastAsia="Calibri"/>
                              <w:szCs w:val="24"/>
                            </w:rPr>
                            <w:t>užtraukia baudą vairavimo instruktoriams ar šeimos narį mokantiems vairuoti asmenims nuo vieno šimto penkiasdešimt iki trijų šimtų eurų.</w:t>
                          </w:r>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b3760a9533cd4af6a241e425f0b79d05"/>
                        <w:lock w:val="sdtLocked"/>
                        <w:richText/>
                      </w:sdtPr>
                      <w:sdtContent>
                        <w:p>
                          <w:pPr>
                            <w:spacing w:line="360" w:lineRule="auto"/>
                            <w:ind w:firstLine="720"/>
                            <w:jc w:val="both"/>
                            <w:rPr>
                              <w:szCs w:val="24"/>
                            </w:rPr>
                          </w:pPr>
                          <w:sdt>
                            <w:sdtPr>
                              <w:alias w:val="Numeris"/>
                              <w:tag w:val="nr_b3760a9533cd4af6a241e425f0b79d05"/>
                              <w:lock w:val="sdtLocked"/>
                              <w:richText/>
                            </w:sdtPr>
                            <w:sdtContent>
                              <w:r>
                                <w:rPr>
                                  <w:rFonts w:eastAsia="Calibri"/>
                                  <w:color w:val="000000"/>
                                  <w:szCs w:val="24"/>
                                </w:rPr>
                                <w:t>5</w:t>
                              </w:r>
                            </w:sdtContent>
                          </w:sdt>
                          <w:r>
                            <w:rPr>
                              <w:rFonts w:eastAsia="Calibri"/>
                              <w:color w:val="000000"/>
                              <w:szCs w:val="24"/>
                            </w:rPr>
                            <w:t xml:space="preserve">. Transporto priemonių vairavimas, kai tai daro neblaivūs (daugiau negu 0,4 promilės, bet ne daugiau negu 1,5 promilės) </w:t>
                          </w:r>
                          <w:r>
                            <w:rPr>
                              <w:rFonts w:eastAsia="Calibri"/>
                              <w:bCs/>
                              <w:color w:val="000000"/>
                              <w:szCs w:val="24"/>
                            </w:rPr>
                            <w:t>ar apsvaigę nuo narkotinių, psichotropinių ar kitų psichiką veikiančių medžiagų</w:t>
                          </w:r>
                          <w:r>
                            <w:rPr>
                              <w:rFonts w:eastAsia="Calibri"/>
                              <w:color w:val="000000"/>
                              <w:szCs w:val="24"/>
                            </w:rPr>
                            <w:t xml:space="preserve"> vairuotojai, taip pat a</w:t>
                          </w:r>
                          <w:r>
                            <w:rPr>
                              <w:szCs w:val="24"/>
                            </w:rPr>
                            <w:t xml:space="preserve">psvaigimo patikrinimo vengimas arba alkoholio </w:t>
                          </w:r>
                          <w:r>
                            <w:rPr>
                              <w:rFonts w:eastAsia="Calibri"/>
                              <w:bCs/>
                              <w:color w:val="000000"/>
                              <w:szCs w:val="24"/>
                            </w:rPr>
                            <w:t>(nustatytas daugiau negu 0,4 promilės neblaivumas)</w:t>
                          </w:r>
                          <w:r>
                            <w:rPr>
                              <w:szCs w:val="24"/>
                            </w:rPr>
                            <w:t>, narkotinių, psichotropinių ar kitų psichiką veikiančių medžiagų vartojimas iki patikrinimo</w:t>
                          </w:r>
                        </w:p>
                        <w:p>
                          <w:pPr>
                            <w:widowControl w:val="0"/>
                            <w:spacing w:line="360" w:lineRule="auto"/>
                            <w:ind w:firstLine="720"/>
                            <w:jc w:val="both"/>
                            <w:rPr>
                              <w:szCs w:val="24"/>
                            </w:rPr>
                          </w:pPr>
                          <w:r>
                            <w:rPr>
                              <w:color w:val="000000"/>
                              <w:szCs w:val="24"/>
                            </w:rPr>
                            <w:t xml:space="preserve">užtraukia baudą vairuotojams nuo </w:t>
                          </w:r>
                          <w:r>
                            <w:rPr>
                              <w:bCs/>
                              <w:color w:val="000000"/>
                              <w:szCs w:val="24"/>
                            </w:rPr>
                            <w:t>aštuonių</w:t>
                          </w:r>
                          <w:r>
                            <w:rPr>
                              <w:color w:val="000000"/>
                              <w:szCs w:val="24"/>
                            </w:rPr>
                            <w:t xml:space="preserve"> šimtų iki </w:t>
                          </w:r>
                          <w:r>
                            <w:rPr>
                              <w:bCs/>
                              <w:color w:val="000000"/>
                              <w:szCs w:val="24"/>
                            </w:rPr>
                            <w:t xml:space="preserve">vieno tūkstančio vieno šimto </w:t>
                          </w:r>
                          <w:r>
                            <w:rPr>
                              <w:color w:val="000000"/>
                              <w:szCs w:val="24"/>
                            </w:rPr>
                            <w:t>eurų.</w:t>
                          </w:r>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509cccfd51514657a99fb2eb7e4e0652"/>
                        <w:lock w:val="sdtLocked"/>
                        <w:richText/>
                      </w:sdtPr>
                      <w:sdtContent>
                        <w:p>
                          <w:pPr>
                            <w:spacing w:line="360" w:lineRule="auto"/>
                            <w:ind w:firstLine="720"/>
                            <w:jc w:val="both"/>
                            <w:rPr>
                              <w:szCs w:val="24"/>
                            </w:rPr>
                          </w:pPr>
                          <w:sdt>
                            <w:sdtPr>
                              <w:alias w:val="Numeris"/>
                              <w:tag w:val="nr_509cccfd51514657a99fb2eb7e4e0652"/>
                              <w:lock w:val="sdtLocked"/>
                              <w:richText/>
                            </w:sdtPr>
                            <w:sdtContent>
                              <w:r>
                                <w:rPr>
                                  <w:rFonts w:eastAsia="Calibri"/>
                                  <w:bCs/>
                                  <w:szCs w:val="24"/>
                                </w:rPr>
                                <w:t>3</w:t>
                              </w:r>
                            </w:sdtContent>
                          </w:sdt>
                          <w:r>
                            <w:rPr>
                              <w:rFonts w:eastAsia="Calibri"/>
                              <w:bCs/>
                              <w:szCs w:val="24"/>
                            </w:rPr>
                            <w:t xml:space="preserve">. Neblaivių (daugiau negu 0,4 promilės, bet ne daugiau negu 1,5 promilės) arba apsvaigusių nuo narkotinių, psichotropinių ar kitų psichiką veikiančių medžiagų asmenų, taip pat vengusių apsvaigimo patikrinimo arba alkoholį </w:t>
                          </w:r>
                          <w:r>
                            <w:rPr>
                              <w:rFonts w:eastAsia="Calibri"/>
                              <w:bCs/>
                              <w:color w:val="000000"/>
                              <w:szCs w:val="24"/>
                            </w:rPr>
                            <w:t>(nustatytas daugiau negu 0,4 promilės, bet ne daugiau negu 1,5 promilės neblaivumas)</w:t>
                          </w:r>
                          <w:r>
                            <w:rPr>
                              <w:rFonts w:eastAsia="Calibri"/>
                              <w:bCs/>
                              <w:szCs w:val="24"/>
                            </w:rPr>
                            <w:t>,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rFonts w:eastAsia="Calibri"/>
                              <w:bCs/>
                              <w:szCs w:val="24"/>
                            </w:rPr>
                            <w:t>užtraukia baudą vairuotojams nuo vieno tūkstančio dviejų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4 d."/>
                        <w:tag w:val="part_f50fca1eef3d42848c94830bc5b9040b"/>
                        <w:lock w:val="sdtLocked"/>
                        <w:richText/>
                      </w:sdtPr>
                      <w:sdtContent>
                        <w:p>
                          <w:pPr>
                            <w:spacing w:line="360" w:lineRule="auto"/>
                            <w:ind w:firstLine="720"/>
                            <w:jc w:val="both"/>
                            <w:rPr>
                              <w:bCs/>
                              <w:szCs w:val="24"/>
                            </w:rPr>
                          </w:pPr>
                          <w:sdt>
                            <w:sdtPr>
                              <w:alias w:val="Numeris"/>
                              <w:tag w:val="nr_f50fca1eef3d42848c94830bc5b9040b"/>
                              <w:lock w:val="sdtLocked"/>
                              <w:richText/>
                            </w:sdtPr>
                            <w:sdtContent>
                              <w:r>
                                <w:t>4</w:t>
                              </w:r>
                            </w:sdtContent>
                          </w:sdt>
                          <w:r>
                            <w:t xml:space="preserve">.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 arba asmenims, kuriems </w:t>
                          </w:r>
                          <w:r>
                            <w:rPr>
                              <w:lang w:eastAsia="lt-LT"/>
                            </w:rPr>
                            <w:t xml:space="preserve">nustatytas lengvas neblaivumas (daugiau negu 0,4 promilės, bet ne daugiau negu 1,5 promilės), teisės vairuoti transporto priemones atėmimą nuo dvejų iki ketverių metų </w:t>
                          </w:r>
                          <w:r>
                            <w:rPr>
                              <w:rFonts w:eastAsia="Arial"/>
                              <w:bCs/>
                              <w:color w:val="000000"/>
                              <w:kern w:val="3"/>
                              <w:lang w:eastAsia="zh-CN"/>
                            </w:rPr>
                            <w:t>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7ef88fb1d50041fbbca06d22ae4bdc28"/>
                    <w:lock w:val="sdtLocked"/>
                    <w:richText/>
                  </w:sdtPr>
                  <w:sdtContent>
                    <w:p>
                      <w:pPr>
                        <w:spacing w:line="360" w:lineRule="auto"/>
                        <w:ind w:left="2552" w:hanging="1843"/>
                        <w:jc w:val="both"/>
                        <w:rPr>
                          <w:bCs/>
                          <w:szCs w:val="24"/>
                        </w:rPr>
                      </w:pPr>
                      <w:sdt>
                        <w:sdtPr>
                          <w:alias w:val="Numeris"/>
                          <w:tag w:val="nr_7ef88fb1d50041fbbca06d22ae4bdc28"/>
                          <w:lock w:val="sdtLocked"/>
                          <w:richText/>
                        </w:sdtPr>
                        <w:sdtContent>
                          <w:r>
                            <w:rPr>
                              <w:b/>
                              <w:bCs/>
                              <w:szCs w:val="24"/>
                            </w:rPr>
                            <w:t>424</w:t>
                          </w:r>
                        </w:sdtContent>
                      </w:sdt>
                      <w:r>
                        <w:rPr>
                          <w:b/>
                          <w:bCs/>
                          <w:szCs w:val="24"/>
                        </w:rPr>
                        <w:t xml:space="preserve"> straipsnis. </w:t>
                      </w:r>
                      <w:sdt>
                        <w:sdtPr>
                          <w:alias w:val="Pavadinimas"/>
                          <w:tag w:val="title_7ef88fb1d50041fbbca06d22ae4bdc2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771d7b48d1284510ab49282456d8ab13"/>
                        <w:lock w:val="sdtLocked"/>
                        <w:richText/>
                      </w:sdtPr>
                      <w:sdtContent>
                        <w:p>
                          <w:pPr>
                            <w:tabs>
                              <w:tab w:val="left" w:pos="-1985"/>
                            </w:tabs>
                            <w:suppressAutoHyphens/>
                            <w:spacing w:line="360" w:lineRule="auto"/>
                            <w:ind w:firstLine="720"/>
                            <w:jc w:val="both"/>
                            <w:textAlignment w:val="baseline"/>
                            <w:rPr>
                              <w:color w:val="000000"/>
                              <w:kern w:val="3"/>
                              <w:lang w:eastAsia="lt-LT"/>
                            </w:rPr>
                          </w:pPr>
                          <w:sdt>
                            <w:sdtPr>
                              <w:alias w:val="Numeris"/>
                              <w:tag w:val="nr_771d7b48d1284510ab49282456d8ab13"/>
                              <w:lock w:val="sdtLocked"/>
                              <w:richText/>
                            </w:sdtPr>
                            <w:sdtContent>
                              <w:r>
                                <w:rPr>
                                  <w:color w:val="000000"/>
                                  <w:kern w:val="3"/>
                                  <w:lang w:eastAsia="lt-LT"/>
                                </w:rPr>
                                <w:t>3</w:t>
                              </w:r>
                            </w:sdtContent>
                          </w:sdt>
                          <w:r>
                            <w:rPr>
                              <w:color w:val="000000"/>
                              <w:kern w:val="3"/>
                              <w:lang w:eastAsia="lt-LT"/>
                            </w:rPr>
                            <w:t>. Transporto priemonių vairavimas, kai vairuojančiam asmeniui atimta teisė vairuoti transporto priemones</w:t>
                          </w:r>
                          <w:r>
                            <w:rPr>
                              <w:bCs/>
                              <w:color w:val="000000"/>
                              <w:kern w:val="3"/>
                              <w:lang w:eastAsia="lt-LT"/>
                            </w:rPr>
                            <w:t>,</w:t>
                          </w:r>
                          <w:r>
                            <w:rPr>
                              <w:color w:val="000000"/>
                              <w:kern w:val="3"/>
                              <w:lang w:eastAsia="lt-LT"/>
                            </w:rPr>
                            <w:t xml:space="preserve"> </w:t>
                          </w:r>
                          <w:r>
                            <w:rPr>
                              <w:bCs/>
                              <w:color w:val="000000"/>
                              <w:kern w:val="3"/>
                              <w:lang w:eastAsia="lt-LT"/>
                            </w:rPr>
                            <w:t>arba</w:t>
                          </w:r>
                          <w:r>
                            <w:rPr>
                              <w:color w:val="000000"/>
                              <w:kern w:val="3"/>
                              <w:lang w:eastAsia="lt-LT"/>
                            </w:rPr>
                            <w:t xml:space="preserve"> </w:t>
                          </w:r>
                          <w:r>
                            <w:rPr>
                              <w:bCs/>
                              <w:color w:val="000000"/>
                              <w:kern w:val="3"/>
                              <w:lang w:eastAsia="lt-LT"/>
                            </w:rPr>
                            <w:t>transporto priemonių</w:t>
                          </w:r>
                          <w:r>
                            <w:rPr>
                              <w:color w:val="000000"/>
                              <w:kern w:val="3"/>
                              <w:lang w:eastAsia="lt-LT"/>
                            </w:rPr>
                            <w:t xml:space="preserve"> </w:t>
                          </w:r>
                          <w:r>
                            <w:rPr>
                              <w:bCs/>
                              <w:color w:val="000000"/>
                              <w:kern w:val="3"/>
                              <w:lang w:eastAsia="lt-LT"/>
                            </w:rPr>
                            <w:t xml:space="preserve">vairavimas, kai nesilaikoma </w:t>
                          </w:r>
                          <w:r>
                            <w:rPr>
                              <w:rFonts w:eastAsia="Arial"/>
                              <w:bCs/>
                              <w:color w:val="000000"/>
                              <w:kern w:val="3"/>
                              <w:lang w:eastAsia="zh-CN"/>
                            </w:rPr>
                            <w:t>d</w:t>
                          </w:r>
                          <w:r>
                            <w:t>raudimo vairuoti transporto priemones, kuriose neįrengti antialkoholiniai variklio užraktai</w:t>
                          </w:r>
                          <w:r>
                            <w:rPr>
                              <w:color w:val="000000"/>
                              <w:kern w:val="3"/>
                              <w:lang w:eastAsia="lt-LT"/>
                            </w:rPr>
                            <w:t xml:space="preserve">, </w:t>
                          </w:r>
                        </w:p>
                        <w:p>
                          <w:pPr>
                            <w:tabs>
                              <w:tab w:val="left" w:pos="-1985"/>
                            </w:tabs>
                            <w:suppressAutoHyphens/>
                            <w:spacing w:line="360" w:lineRule="auto"/>
                            <w:ind w:firstLine="720"/>
                            <w:jc w:val="both"/>
                            <w:textAlignment w:val="baseline"/>
                          </w:pPr>
                          <w:r>
                            <w:rPr>
                              <w:rFonts w:eastAsia="Arial"/>
                              <w:kern w:val="3"/>
                              <w:lang w:eastAsia="zh-CN"/>
                            </w:rPr>
                            <w:t>užtraukia baudą nuo keturių šimtų penkiasdešimt iki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4 str. 4 d."/>
                        <w:tag w:val="part_edfc0d8a79994f268245487cea5e0834"/>
                        <w:lock w:val="sdtLocked"/>
                        <w:richText/>
                      </w:sdtPr>
                      <w:sdtContent>
                        <w:p>
                          <w:pPr>
                            <w:spacing w:line="360" w:lineRule="auto"/>
                            <w:ind w:firstLine="720"/>
                            <w:jc w:val="both"/>
                            <w:rPr>
                              <w:szCs w:val="24"/>
                            </w:rPr>
                          </w:pPr>
                          <w:sdt>
                            <w:sdtPr>
                              <w:alias w:val="Numeris"/>
                              <w:tag w:val="nr_edfc0d8a79994f268245487cea5e0834"/>
                              <w:lock w:val="sdtLocked"/>
                              <w:richText/>
                            </w:sdtPr>
                            <w:sdtContent>
                              <w:r>
                                <w:rPr>
                                  <w:rFonts w:eastAsia="Calibri"/>
                                  <w:bCs/>
                                  <w:szCs w:val="24"/>
                                </w:rPr>
                                <w:t>4</w:t>
                              </w:r>
                            </w:sdtContent>
                          </w:sdt>
                          <w:r>
                            <w:rPr>
                              <w:rFonts w:eastAsia="Calibri"/>
                              <w:bCs/>
                              <w:szCs w:val="24"/>
                            </w:rPr>
                            <w:t xml:space="preserve">. Šio straipsnio 2 ar 3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vartojusio iki patikrinimo asmens,</w:t>
                          </w:r>
                        </w:p>
                        <w:p>
                          <w:pPr>
                            <w:spacing w:line="360" w:lineRule="auto"/>
                            <w:ind w:firstLine="720"/>
                            <w:jc w:val="both"/>
                          </w:pPr>
                          <w:r>
                            <w:rPr>
                              <w:rFonts w:eastAsia="Calibri"/>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dcd795f8280046e89b7e7a6d40c19f2e"/>
                    <w:lock w:val="sdtLocked"/>
                    <w:richText/>
                  </w:sdtPr>
                  <w:sdtContent>
                    <w:p>
                      <w:pPr>
                        <w:spacing w:line="360" w:lineRule="auto"/>
                        <w:ind w:left="2268" w:hanging="1548"/>
                        <w:jc w:val="both"/>
                        <w:rPr>
                          <w:b/>
                          <w:bCs/>
                          <w:szCs w:val="24"/>
                        </w:rPr>
                      </w:pPr>
                      <w:sdt>
                        <w:sdtPr>
                          <w:alias w:val="Numeris"/>
                          <w:tag w:val="nr_dcd795f8280046e89b7e7a6d40c19f2e"/>
                          <w:lock w:val="sdtLocked"/>
                          <w:richText/>
                        </w:sdtPr>
                        <w:sdtContent>
                          <w:r>
                            <w:rPr>
                              <w:b/>
                              <w:bCs/>
                              <w:szCs w:val="24"/>
                            </w:rPr>
                            <w:t>425</w:t>
                          </w:r>
                        </w:sdtContent>
                      </w:sdt>
                      <w:r>
                        <w:rPr>
                          <w:b/>
                          <w:bCs/>
                          <w:szCs w:val="24"/>
                        </w:rPr>
                        <w:t xml:space="preserve"> straipsnis. </w:t>
                      </w:r>
                      <w:sdt>
                        <w:sdtPr>
                          <w:alias w:val="Pavadinimas"/>
                          <w:tag w:val="title_dcd795f8280046e89b7e7a6d40c19f2e"/>
                          <w:lock w:val="sdtLocked"/>
                          <w:richText/>
                        </w:sdtPr>
                        <w:sdtContent>
                          <w:r>
                            <w:rPr>
                              <w:b/>
                              <w:bCs/>
                              <w:szCs w:val="24"/>
                            </w:rPr>
                            <w:t>C1, C1E, C, CE, D1, D1E, D, DE kategorijų motorinių transporto priemonių vairavimas neturint kvalifikacijos pažymėjimo arba vairuotojo profesinės kvalifikacijos periodinio tobulinimo pažymėjimo</w:t>
                          </w:r>
                        </w:sdtContent>
                      </w:sdt>
                    </w:p>
                    <w:sdt>
                      <w:sdtPr>
                        <w:alias w:val="425 str. 1 d."/>
                        <w:tag w:val="part_f5e9a6a5497c41aaae6617fd152d1ef1"/>
                        <w:lock w:val="sdtLocked"/>
                        <w:richText/>
                      </w:sdtPr>
                      <w:sdtContent>
                        <w:p>
                          <w:pPr>
                            <w:spacing w:line="360" w:lineRule="auto"/>
                            <w:ind w:firstLine="720"/>
                            <w:jc w:val="both"/>
                            <w:rPr>
                              <w:bCs/>
                              <w:szCs w:val="24"/>
                            </w:rPr>
                          </w:pPr>
                          <w:sdt>
                            <w:sdtPr>
                              <w:alias w:val="Numeris"/>
                              <w:tag w:val="nr_f5e9a6a5497c41aaae6617fd152d1ef1"/>
                              <w:lock w:val="sdtLocked"/>
                              <w:richText/>
                            </w:sdtPr>
                            <w:sdtContent>
                              <w:r>
                                <w:rPr>
                                  <w:bCs/>
                                  <w:szCs w:val="24"/>
                                </w:rPr>
                                <w:t>1</w:t>
                              </w:r>
                            </w:sdtContent>
                          </w:sdt>
                          <w:r>
                            <w:rPr>
                              <w:bCs/>
                              <w:szCs w:val="24"/>
                            </w:rPr>
                            <w:t xml:space="preserve">. C1, C1E, C, CE, D1, D1E, D, DE kategorijų motorinių transporto priemonių vairavimas neturint kvalifikacijos pažymėjimo arba vairuotojo profesinės kvalifikacijos periodinio tobulinimo pažymėjimo </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7208ea9566684a7d885569519771d6da"/>
                        <w:lock w:val="sdtLocked"/>
                        <w:richText/>
                      </w:sdtPr>
                      <w:sdtContent>
                        <w:p>
                          <w:pPr>
                            <w:spacing w:line="360" w:lineRule="auto"/>
                            <w:ind w:firstLine="720"/>
                            <w:jc w:val="both"/>
                            <w:rPr>
                              <w:bCs/>
                              <w:szCs w:val="24"/>
                            </w:rPr>
                          </w:pPr>
                          <w:sdt>
                            <w:sdtPr>
                              <w:alias w:val="Numeris"/>
                              <w:tag w:val="nr_7208ea9566684a7d885569519771d6d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 </w:t>
                          </w:r>
                        </w:p>
                      </w:sdtContent>
                    </w:sdt>
                    <w:sdt>
                      <w:sdtPr>
                        <w:alias w:val="425 str. 3 d."/>
                        <w:tag w:val="part_e2c94d1cf83c418db8367aca0906a354"/>
                        <w:lock w:val="sdtLocked"/>
                        <w:richText/>
                      </w:sdtPr>
                      <w:sdtContent>
                        <w:p>
                          <w:pPr>
                            <w:spacing w:line="360" w:lineRule="auto"/>
                            <w:ind w:firstLine="720"/>
                            <w:jc w:val="both"/>
                            <w:rPr>
                              <w:bCs/>
                              <w:szCs w:val="24"/>
                            </w:rPr>
                          </w:pPr>
                          <w:sdt>
                            <w:sdtPr>
                              <w:alias w:val="Numeris"/>
                              <w:tag w:val="nr_e2c94d1cf83c418db8367aca0906a354"/>
                              <w:lock w:val="sdtLocked"/>
                              <w:richText/>
                            </w:sdtPr>
                            <w:sdtContent>
                              <w:r>
                                <w:rPr>
                                  <w:bCs/>
                                  <w:szCs w:val="24"/>
                                </w:rPr>
                                <w:t>3</w:t>
                              </w:r>
                            </w:sdtContent>
                          </w:sdt>
                          <w:r>
                            <w:rPr>
                              <w:bCs/>
                              <w:szCs w:val="24"/>
                            </w:rPr>
                            <w:t>. Transporto priemonių vairavimas neturint vairuotojo pažymėjime įrašyto Europos Bendrijos kodo (95), patvirtinančio vairuotojo pradinę profesinę kvalifikaciją arba kvalifikacijos tobulinimą,</w:t>
                          </w:r>
                        </w:p>
                        <w:p>
                          <w:pPr>
                            <w:spacing w:line="360" w:lineRule="auto"/>
                            <w:ind w:firstLine="720"/>
                            <w:jc w:val="both"/>
                            <w:rPr>
                              <w:bCs/>
                              <w:szCs w:val="24"/>
                            </w:rPr>
                          </w:pPr>
                          <w:r>
                            <w:rPr>
                              <w:bCs/>
                              <w:szCs w:val="24"/>
                            </w:rPr>
                            <w:t xml:space="preserve">užtraukia baudą nuo šešiasdešimt iki vieno šimto dvidešimt eurų. </w:t>
                          </w:r>
                        </w:p>
                        <w:p>
                          <w:pPr>
                            <w:spacing w:line="360" w:lineRule="auto"/>
                            <w:ind w:firstLine="720"/>
                            <w:jc w:val="both"/>
                            <w:rPr>
                              <w:bCs/>
                              <w:szCs w:val="24"/>
                            </w:rPr>
                          </w:pPr>
                        </w:p>
                      </w:sdtContent>
                    </w:sdt>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f1e39bd435364013b0bb2a348dc5fe1a"/>
                    <w:lock w:val="sdtLocked"/>
                    <w:richText/>
                  </w:sdtPr>
                  <w:sdtContent>
                    <w:p>
                      <w:pPr>
                        <w:spacing w:line="360" w:lineRule="auto"/>
                        <w:ind w:left="2694" w:hanging="1974"/>
                        <w:jc w:val="both"/>
                        <w:rPr>
                          <w:rFonts w:eastAsia="Calibri"/>
                          <w:bCs/>
                          <w:szCs w:val="24"/>
                        </w:rPr>
                      </w:pPr>
                      <w:sdt>
                        <w:sdtPr>
                          <w:alias w:val="Numeris"/>
                          <w:tag w:val="nr_f1e39bd435364013b0bb2a348dc5fe1a"/>
                          <w:lock w:val="sdtLocked"/>
                          <w:richText/>
                        </w:sdtPr>
                        <w:sdtContent>
                          <w:r>
                            <w:rPr>
                              <w:b/>
                              <w:bCs/>
                              <w:szCs w:val="24"/>
                            </w:rPr>
                            <w:t>427</w:t>
                          </w:r>
                        </w:sdtContent>
                      </w:sdt>
                      <w:r>
                        <w:rPr>
                          <w:b/>
                          <w:bCs/>
                          <w:szCs w:val="24"/>
                        </w:rPr>
                        <w:t xml:space="preserve"> straipsnis. </w:t>
                      </w:r>
                      <w:sdt>
                        <w:sdtPr>
                          <w:alias w:val="Pavadinimas"/>
                          <w:tag w:val="title_f1e39bd435364013b0bb2a348dc5fe1a"/>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91fb3cf2a1d74920bedad01dad8732f9"/>
                        <w:lock w:val="sdtLocked"/>
                        <w:richText/>
                      </w:sdtPr>
                      <w:sdtContent>
                        <w:p>
                          <w:pPr>
                            <w:spacing w:line="360" w:lineRule="auto"/>
                            <w:ind w:firstLine="720"/>
                            <w:jc w:val="both"/>
                            <w:rPr>
                              <w:szCs w:val="24"/>
                            </w:rPr>
                          </w:pPr>
                          <w:sdt>
                            <w:sdtPr>
                              <w:alias w:val="Numeris"/>
                              <w:tag w:val="nr_91fb3cf2a1d74920bedad01dad8732f9"/>
                              <w:lock w:val="sdtLocked"/>
                              <w:richText/>
                            </w:sdtPr>
                            <w:sdtContent>
                              <w:r>
                                <w:rPr>
                                  <w:rFonts w:eastAsia="Calibri"/>
                                  <w:bCs/>
                                  <w:szCs w:val="24"/>
                                </w:rPr>
                                <w:t>1</w:t>
                              </w:r>
                            </w:sdtContent>
                          </w:sdt>
                          <w:r>
                            <w:rPr>
                              <w:rFonts w:eastAsia="Calibri"/>
                              <w:bCs/>
                              <w:szCs w:val="24"/>
                            </w:rPr>
                            <w:t xml:space="preserve">. Transporto priemonių vairavimas, kai tai daro neblaivus (daugiau negu 0,4 promilės, bet ne daugiau negu 1,5 promilės) arba apsvaigęs nuo narkotinių, psichotropinių ar kitų psichiką veikiančių medžiagų, arba vengęs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vartojęs iki patikrinimo vairuotojas, kuriam buvo paskirta administracinė nuobauda už šioje dalyje, šio kodekso 420 straipsnio 3, 4 dalyse, 422 straipsnio 1, 2, 3, 4, 5 dalyse, 423 straipsnio 3 dalyje</w:t>
                          </w:r>
                          <w:r>
                            <w:rPr>
                              <w:rFonts w:eastAsia="Calibri"/>
                              <w:szCs w:val="24"/>
                            </w:rPr>
                            <w:t>, 424 straipsnio 4 dalyje</w:t>
                          </w:r>
                          <w:r>
                            <w:rPr>
                              <w:rFonts w:eastAsia="Calibri"/>
                              <w:bCs/>
                              <w:szCs w:val="24"/>
                            </w:rPr>
                            <w:t xml:space="preserve"> 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pacing w:line="360" w:lineRule="auto"/>
                            <w:ind w:firstLine="720"/>
                            <w:jc w:val="both"/>
                            <w:rPr>
                              <w:szCs w:val="24"/>
                            </w:rPr>
                          </w:pPr>
                          <w:r>
                            <w:rPr>
                              <w:rFonts w:eastAsia="Calibri"/>
                              <w:bCs/>
                              <w:szCs w:val="24"/>
                            </w:rPr>
                            <w:t xml:space="preserve">užtraukia baudą vairuotojams nuo vieno tūkstančio iki vieno tūkstančio penkių šimtų eurų ir neturintiems teisės vairuoti transporto priemones asmenims – </w:t>
                          </w:r>
                          <w:r>
                            <w:rPr>
                              <w:rFonts w:eastAsia="Calibri"/>
                              <w:bCs/>
                              <w:color w:val="000000"/>
                              <w:szCs w:val="24"/>
                              <w:shd w:val="clear" w:color="auto" w:fill="FFFFFF"/>
                            </w:rPr>
                            <w:t>nuo vieno tūkstančio dviejų šimtų iki dviejų tūkstančių eurų</w:t>
                          </w:r>
                          <w:r>
                            <w:rPr>
                              <w:rFonts w:eastAsia="Calibri"/>
                              <w:bCs/>
                              <w:szCs w:val="24"/>
                            </w:rPr>
                            <w:t>.</w:t>
                          </w:r>
                        </w:p>
                      </w:sdtContent>
                    </w:sdt>
                    <w:sdt>
                      <w:sdtPr>
                        <w:alias w:val="427 str. 2 d."/>
                        <w:tag w:val="part_d5f5ff80192c48eb90a90162aed923c2"/>
                        <w:lock w:val="sdtLocked"/>
                        <w:richText/>
                      </w:sdtPr>
                      <w:sdtContent>
                        <w:p>
                          <w:pPr>
                            <w:spacing w:line="360" w:lineRule="auto"/>
                            <w:ind w:firstLine="720"/>
                            <w:jc w:val="both"/>
                            <w:rPr>
                              <w:rFonts w:eastAsia="Calibri"/>
                              <w:bCs/>
                              <w:szCs w:val="24"/>
                            </w:rPr>
                          </w:pPr>
                          <w:sdt>
                            <w:sdtPr>
                              <w:alias w:val="Numeris"/>
                              <w:tag w:val="nr_d5f5ff80192c48eb90a90162aed923c2"/>
                              <w:lock w:val="sdtLocked"/>
                              <w:richText/>
                            </w:sdtPr>
                            <w:sdtContent>
                              <w:r>
                                <w:rPr>
                                  <w:rFonts w:eastAsia="Calibri"/>
                                  <w:bCs/>
                                  <w:szCs w:val="24"/>
                                </w:rPr>
                                <w:t>2</w:t>
                              </w:r>
                            </w:sdtContent>
                          </w:sdt>
                          <w:r>
                            <w:rPr>
                              <w:rFonts w:eastAsia="Calibri"/>
                              <w:bCs/>
                              <w:szCs w:val="24"/>
                            </w:rPr>
                            <w:t>. Už šio straipsnio 1 dalyje numatytą administracinį nusižengimą privaloma skirti teisės vairuoti transporto priemones atėmimą nuo trejų iki penkerių metų.</w:t>
                          </w:r>
                        </w:p>
                      </w:sdtContent>
                    </w:sdt>
                    <w:sdt>
                      <w:sdtPr>
                        <w:alias w:val="427 str. 3 d."/>
                        <w:tag w:val="part_3d85a56baf3741ceab9444f94ff322f1"/>
                        <w:lock w:val="sdtLocked"/>
                        <w:richText/>
                      </w:sdtPr>
                      <w:sdtContent>
                        <w:p>
                          <w:pPr>
                            <w:spacing w:line="360" w:lineRule="auto"/>
                            <w:ind w:firstLine="720"/>
                            <w:jc w:val="both"/>
                            <w:rPr>
                              <w:bCs/>
                              <w:szCs w:val="24"/>
                            </w:rPr>
                          </w:pPr>
                          <w:sdt>
                            <w:sdtPr>
                              <w:alias w:val="Numeris"/>
                              <w:tag w:val="nr_3d85a56baf3741ceab9444f94ff322f1"/>
                              <w:lock w:val="sdtLocked"/>
                              <w:richText/>
                            </w:sdtPr>
                            <w:sdtContent>
                              <w:r>
                                <w:rPr>
                                  <w:szCs w:val="24"/>
                                </w:rPr>
                                <w:t>3</w:t>
                              </w:r>
                            </w:sdtContent>
                          </w:sdt>
                          <w:r>
                            <w:rPr>
                              <w:szCs w:val="24"/>
                            </w:rPr>
                            <w:t>. Už šio straipsnio 1 dalyje numatytą administracinį nusižengimą privaloma skirti transporto priemonės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dc908905017345059d4361a3df590271"/>
                        <w:lock w:val="sdtLocked"/>
                        <w:richText/>
                      </w:sdtPr>
                      <w:sdtContent>
                        <w:p>
                          <w:pPr>
                            <w:spacing w:line="360" w:lineRule="auto"/>
                            <w:ind w:firstLine="720"/>
                            <w:jc w:val="both"/>
                            <w:rPr>
                              <w:szCs w:val="24"/>
                              <w:lang w:eastAsia="lt-LT"/>
                            </w:rPr>
                          </w:pPr>
                          <w:sdt>
                            <w:sdtPr>
                              <w:alias w:val="Numeris"/>
                              <w:tag w:val="nr_dc908905017345059d4361a3df590271"/>
                              <w:lock w:val="sdtLocked"/>
                              <w:richText/>
                            </w:sdtPr>
                            <w:sdtContent>
                              <w:r>
                                <w:rPr>
                                  <w:szCs w:val="24"/>
                                  <w:lang w:eastAsia="lt-LT"/>
                                </w:rPr>
                                <w:t>3</w:t>
                              </w:r>
                            </w:sdtContent>
                          </w:sdt>
                          <w:r>
                            <w:rPr>
                              <w:szCs w:val="24"/>
                              <w:lang w:eastAsia="lt-LT"/>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spacing w:line="360" w:lineRule="auto"/>
                            <w:ind w:firstLine="720"/>
                            <w:jc w:val="both"/>
                            <w:rPr>
                              <w:bCs/>
                              <w:szCs w:val="24"/>
                            </w:rPr>
                          </w:pPr>
                          <w:r>
                            <w:rPr>
                              <w:szCs w:val="24"/>
                              <w:lang w:eastAsia="lt-LT"/>
                            </w:rPr>
                            <w:t>užtraukia baudą asmenims nuo trijų tūkstančių iki keturių tūkstančių trijų šimtų eurų ir įmonių, įstaigų, organizacijų ar jų filialų vadovams –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c8be83628e440db9111432ba9aaf5e2"/>
                        <w:lock w:val="sdtLocked"/>
                        <w:richText/>
                      </w:sdtPr>
                      <w:sdtContent>
                        <w:p>
                          <w:pPr>
                            <w:spacing w:line="360" w:lineRule="auto"/>
                            <w:ind w:firstLine="720"/>
                            <w:jc w:val="both"/>
                            <w:rPr>
                              <w:bCs/>
                              <w:szCs w:val="24"/>
                            </w:rPr>
                          </w:pPr>
                          <w:sdt>
                            <w:sdtPr>
                              <w:alias w:val="Numeris"/>
                              <w:tag w:val="nr_fc8be83628e440db9111432ba9aaf5e2"/>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sdtContent>
                    </w:sdt>
                  </w:sdtContent>
                </w:sdt>
                <w:sdt>
                  <w:sdtPr>
                    <w:alias w:val="454 str."/>
                    <w:tag w:val="part_4b20d23822fd4d618b2b05dfd3252131"/>
                    <w:lock w:val="sdtLocked"/>
                    <w:richText/>
                  </w:sdtPr>
                  <w:sdtContent>
                    <w:p>
                      <w:pPr>
                        <w:spacing w:line="360" w:lineRule="auto"/>
                        <w:ind w:left="2410" w:hanging="1690"/>
                        <w:jc w:val="both"/>
                        <w:rPr>
                          <w:b/>
                          <w:szCs w:val="24"/>
                          <w:lang w:eastAsia="lt-LT"/>
                        </w:rPr>
                      </w:pPr>
                      <w:sdt>
                        <w:sdtPr>
                          <w:alias w:val="Numeris"/>
                          <w:tag w:val="nr_4b20d23822fd4d618b2b05dfd3252131"/>
                          <w:lock w:val="sdtLocked"/>
                          <w:richText/>
                        </w:sdtPr>
                        <w:sdtContent>
                          <w:r>
                            <w:rPr>
                              <w:b/>
                              <w:bCs/>
                              <w:szCs w:val="24"/>
                              <w:lang w:eastAsia="lt-LT"/>
                            </w:rPr>
                            <w:t>454</w:t>
                          </w:r>
                        </w:sdtContent>
                      </w:sdt>
                      <w:r>
                        <w:rPr>
                          <w:b/>
                          <w:bCs/>
                          <w:szCs w:val="24"/>
                          <w:lang w:eastAsia="lt-LT"/>
                        </w:rPr>
                        <w:t xml:space="preserve"> straipsnis. </w:t>
                      </w:r>
                      <w:sdt>
                        <w:sdtPr>
                          <w:alias w:val="Pavadinimas"/>
                          <w:tag w:val="title_4b20d23822fd4d618b2b05dfd3252131"/>
                          <w:lock w:val="sdtLocked"/>
                          <w:richText/>
                        </w:sdtPr>
                        <w:sdtContent>
                          <w:r>
                            <w:rPr>
                              <w:b/>
                              <w:bCs/>
                              <w:szCs w:val="24"/>
                              <w:lang w:eastAsia="lt-LT"/>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9ed8fd61fe5b4fffa053e463d0056508"/>
                        <w:lock w:val="sdtLocked"/>
                        <w:richText/>
                      </w:sdtPr>
                      <w:sdtContent>
                        <w:p>
                          <w:pPr>
                            <w:spacing w:line="360" w:lineRule="auto"/>
                            <w:ind w:firstLine="720"/>
                            <w:jc w:val="both"/>
                            <w:rPr>
                              <w:szCs w:val="24"/>
                              <w:lang w:eastAsia="lt-LT"/>
                            </w:rPr>
                          </w:pPr>
                          <w:sdt>
                            <w:sdtPr>
                              <w:alias w:val="Numeris"/>
                              <w:tag w:val="nr_9ed8fd61fe5b4fffa053e463d0056508"/>
                              <w:lock w:val="sdtLocked"/>
                              <w:richText/>
                            </w:sdtPr>
                            <w:sdtContent>
                              <w:r>
                                <w:rPr>
                                  <w:szCs w:val="24"/>
                                  <w:lang w:eastAsia="lt-LT"/>
                                </w:rPr>
                                <w:t>1</w:t>
                              </w:r>
                            </w:sdtContent>
                          </w:sdt>
                          <w:r>
                            <w:rPr>
                              <w:szCs w:val="24"/>
                              <w:lang w:eastAsia="lt-LT"/>
                            </w:rPr>
                            <w:t>. Keleivių ar krovinių vežimas kelių transporto priemonėmis vidaus ir (ar) tarptautiniais maršrutais naudojant reikalavimų neatitinkančius tachografo registracijos lapus ir (ar) vairuotojo kortelę arba pažeidžiant jų naudojimo tvarką</w:t>
                          </w:r>
                        </w:p>
                        <w:p>
                          <w:pPr>
                            <w:tabs>
                              <w:tab w:val="left" w:pos="1134"/>
                            </w:tabs>
                            <w:spacing w:line="360" w:lineRule="auto"/>
                            <w:ind w:firstLine="720"/>
                            <w:jc w:val="both"/>
                            <w:rPr>
                              <w:szCs w:val="24"/>
                              <w:lang w:eastAsia="lt-LT"/>
                            </w:rPr>
                          </w:pPr>
                          <w:r>
                            <w:rPr>
                              <w:szCs w:val="24"/>
                              <w:lang w:eastAsia="lt-LT"/>
                            </w:rPr>
                            <w:t>užtraukia baudą vairuotojams nuo keturiasdešimt iki šešiasdešimt eurų ir juridinių asmenų vadovams ar kitiems atsakingiems asmenims, kuriems pavesta vadovauti krovinių ar keleivių vežimo veiklai, – nuo aštuoniasdešimt iki vieno šimto šešiasdešimt eurų.</w:t>
                          </w:r>
                        </w:p>
                      </w:sdtContent>
                    </w:sdt>
                    <w:sdt>
                      <w:sdtPr>
                        <w:alias w:val="454 str. 2 d."/>
                        <w:tag w:val="part_4e83f421842e457ca5e2ae04ed003af9"/>
                        <w:lock w:val="sdtLocked"/>
                        <w:richText/>
                      </w:sdtPr>
                      <w:sdtContent>
                        <w:p>
                          <w:pPr>
                            <w:tabs>
                              <w:tab w:val="left" w:pos="851"/>
                              <w:tab w:val="left" w:pos="1134"/>
                            </w:tabs>
                            <w:spacing w:line="360" w:lineRule="auto"/>
                            <w:ind w:firstLine="720"/>
                            <w:jc w:val="both"/>
                            <w:rPr>
                              <w:szCs w:val="24"/>
                              <w:lang w:eastAsia="lt-LT"/>
                            </w:rPr>
                          </w:pPr>
                          <w:sdt>
                            <w:sdtPr>
                              <w:alias w:val="Numeris"/>
                              <w:tag w:val="nr_4e83f421842e457ca5e2ae04ed003af9"/>
                              <w:lock w:val="sdtLocked"/>
                              <w:richText/>
                            </w:sdtPr>
                            <w:sdtContent>
                              <w:r>
                                <w:rPr>
                                  <w:szCs w:val="24"/>
                                  <w:lang w:eastAsia="lt-LT"/>
                                </w:rPr>
                                <w:t>2</w:t>
                              </w:r>
                            </w:sdtContent>
                          </w:sdt>
                          <w:r>
                            <w:rPr>
                              <w:szCs w:val="24"/>
                              <w:lang w:eastAsia="lt-LT"/>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tabs>
                              <w:tab w:val="left" w:pos="851"/>
                            </w:tabs>
                            <w:spacing w:line="360" w:lineRule="auto"/>
                            <w:ind w:firstLine="720"/>
                            <w:jc w:val="both"/>
                            <w:rPr>
                              <w:szCs w:val="24"/>
                              <w:lang w:eastAsia="lt-LT"/>
                            </w:rPr>
                          </w:pPr>
                          <w:r>
                            <w:rPr>
                              <w:szCs w:val="24"/>
                              <w:lang w:eastAsia="lt-LT"/>
                            </w:rPr>
                            <w:t>užtraukia baudą vairuotojams nuo šešiasdešimt iki vieno šimto eurų.</w:t>
                          </w:r>
                        </w:p>
                      </w:sdtContent>
                    </w:sdt>
                    <w:sdt>
                      <w:sdtPr>
                        <w:alias w:val="454 str. 3 d."/>
                        <w:tag w:val="part_cf98f881d38940b587e9b80b73ef257a"/>
                        <w:lock w:val="sdtLocked"/>
                        <w:richText/>
                      </w:sdtPr>
                      <w:sdtContent>
                        <w:p>
                          <w:pPr>
                            <w:tabs>
                              <w:tab w:val="left" w:pos="851"/>
                            </w:tabs>
                            <w:spacing w:line="360" w:lineRule="auto"/>
                            <w:ind w:firstLine="720"/>
                            <w:jc w:val="both"/>
                            <w:rPr>
                              <w:szCs w:val="24"/>
                              <w:lang w:eastAsia="lt-LT"/>
                            </w:rPr>
                          </w:pPr>
                          <w:sdt>
                            <w:sdtPr>
                              <w:alias w:val="Numeris"/>
                              <w:tag w:val="nr_cf98f881d38940b587e9b80b73ef257a"/>
                              <w:lock w:val="sdtLocked"/>
                              <w:richText/>
                            </w:sdtPr>
                            <w:sdtContent>
                              <w:r>
                                <w:rPr>
                                  <w:szCs w:val="24"/>
                                  <w:lang w:eastAsia="lt-LT"/>
                                </w:rPr>
                                <w:t>3</w:t>
                              </w:r>
                            </w:sdtContent>
                          </w:sdt>
                          <w:r>
                            <w:rPr>
                              <w:szCs w:val="24"/>
                              <w:lang w:eastAsia="lt-LT"/>
                            </w:rPr>
                            <w:t>. Keleivių ar krovinių vežimas kelių transporto priemonėmis vidaus ir (ar) tarptautiniais maršrutais naudojant neįrengtą, neveikiantį, per nustatytą laikotarpį nesuremontuotą ar reikalavimų neatitinkantį tachografą</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 ir juridinių asmenų vadovams ar kitiems atsakingiems asmenims, kuriems pavesta vadovauti krovinių ar keleivių vežimo veiklai, – nuo vieno šimto septyniasdešimt iki devynių šimtų aštuoniasdešimt eurų.</w:t>
                          </w:r>
                        </w:p>
                      </w:sdtContent>
                    </w:sdt>
                    <w:sdt>
                      <w:sdtPr>
                        <w:alias w:val="454 str. 4 d."/>
                        <w:tag w:val="part_39e7fc46b91146f0b9b31aca185db0ee"/>
                        <w:lock w:val="sdtLocked"/>
                        <w:richText/>
                      </w:sdtPr>
                      <w:sdtContent>
                        <w:p>
                          <w:pPr>
                            <w:tabs>
                              <w:tab w:val="left" w:pos="851"/>
                            </w:tabs>
                            <w:spacing w:line="360" w:lineRule="auto"/>
                            <w:ind w:firstLine="720"/>
                            <w:jc w:val="both"/>
                            <w:rPr>
                              <w:szCs w:val="24"/>
                              <w:lang w:eastAsia="lt-LT"/>
                            </w:rPr>
                          </w:pPr>
                          <w:sdt>
                            <w:sdtPr>
                              <w:alias w:val="Numeris"/>
                              <w:tag w:val="nr_39e7fc46b91146f0b9b31aca185db0ee"/>
                              <w:lock w:val="sdtLocked"/>
                              <w:richText/>
                            </w:sdtPr>
                            <w:sdtContent>
                              <w:r>
                                <w:rPr>
                                  <w:szCs w:val="24"/>
                                  <w:lang w:eastAsia="lt-LT"/>
                                </w:rPr>
                                <w:t>4</w:t>
                              </w:r>
                            </w:sdtContent>
                          </w:sdt>
                          <w:r>
                            <w:rPr>
                              <w:szCs w:val="24"/>
                              <w:lang w:eastAsia="lt-LT"/>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w:t>
                          </w:r>
                        </w:p>
                      </w:sdtContent>
                    </w:sdt>
                    <w:sdt>
                      <w:sdtPr>
                        <w:alias w:val="454 str. 5 d."/>
                        <w:tag w:val="part_3128fe5f6e3e4b488d480dfd9c5d615e"/>
                        <w:lock w:val="sdtLocked"/>
                        <w:richText/>
                      </w:sdtPr>
                      <w:sdtContent>
                        <w:p>
                          <w:pPr>
                            <w:tabs>
                              <w:tab w:val="left" w:pos="851"/>
                            </w:tabs>
                            <w:spacing w:line="360" w:lineRule="auto"/>
                            <w:ind w:firstLine="720"/>
                            <w:jc w:val="both"/>
                            <w:rPr>
                              <w:szCs w:val="24"/>
                              <w:lang w:eastAsia="lt-LT"/>
                            </w:rPr>
                          </w:pPr>
                          <w:sdt>
                            <w:sdtPr>
                              <w:alias w:val="Numeris"/>
                              <w:tag w:val="nr_3128fe5f6e3e4b488d480dfd9c5d615e"/>
                              <w:lock w:val="sdtLocked"/>
                              <w:richText/>
                            </w:sdtPr>
                            <w:sdtContent>
                              <w:r>
                                <w:rPr>
                                  <w:szCs w:val="24"/>
                                  <w:lang w:eastAsia="lt-LT"/>
                                </w:rPr>
                                <w:t>5</w:t>
                              </w:r>
                            </w:sdtContent>
                          </w:sdt>
                          <w:r>
                            <w:rPr>
                              <w:szCs w:val="24"/>
                              <w:lang w:eastAsia="lt-LT"/>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aštuonių šimtų šešiasdešimt iki vieno tūkstančio šešių šimtų septyniasdešimt eurų.</w:t>
                          </w:r>
                        </w:p>
                      </w:sdtContent>
                    </w:sdt>
                    <w:sdt>
                      <w:sdtPr>
                        <w:alias w:val="454 str. 6 d."/>
                        <w:tag w:val="part_e2ad492b4c164d549b33fbf3dbc2b16b"/>
                        <w:lock w:val="sdtLocked"/>
                        <w:richText/>
                      </w:sdtPr>
                      <w:sdtContent>
                        <w:p>
                          <w:pPr>
                            <w:tabs>
                              <w:tab w:val="left" w:pos="851"/>
                            </w:tabs>
                            <w:spacing w:line="360" w:lineRule="auto"/>
                            <w:ind w:firstLine="720"/>
                            <w:jc w:val="both"/>
                            <w:rPr>
                              <w:szCs w:val="24"/>
                              <w:lang w:eastAsia="lt-LT"/>
                            </w:rPr>
                          </w:pPr>
                          <w:sdt>
                            <w:sdtPr>
                              <w:alias w:val="Numeris"/>
                              <w:tag w:val="nr_e2ad492b4c164d549b33fbf3dbc2b16b"/>
                              <w:lock w:val="sdtLocked"/>
                              <w:richText/>
                            </w:sdtPr>
                            <w:sdtContent>
                              <w:r>
                                <w:rPr>
                                  <w:szCs w:val="24"/>
                                  <w:lang w:eastAsia="lt-LT"/>
                                </w:rPr>
                                <w:t>6</w:t>
                              </w:r>
                            </w:sdtContent>
                          </w:sdt>
                          <w:r>
                            <w:rPr>
                              <w:szCs w:val="24"/>
                              <w:lang w:eastAsia="lt-LT"/>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šešių šimtų keturiasdešimt iki vieno tūkstančio trijų šimtų aštuoniasdešimt eurų.</w:t>
                          </w:r>
                        </w:p>
                      </w:sdtContent>
                    </w:sdt>
                    <w:sdt>
                      <w:sdtPr>
                        <w:alias w:val="454 str. 7 d."/>
                        <w:tag w:val="part_502e9e5dfdfe47abb112656388bd03eb"/>
                        <w:lock w:val="sdtLocked"/>
                        <w:richText/>
                      </w:sdtPr>
                      <w:sdtContent>
                        <w:p>
                          <w:pPr>
                            <w:tabs>
                              <w:tab w:val="left" w:pos="851"/>
                            </w:tabs>
                            <w:spacing w:line="360" w:lineRule="auto"/>
                            <w:ind w:firstLine="720"/>
                            <w:jc w:val="both"/>
                            <w:rPr>
                              <w:szCs w:val="24"/>
                              <w:lang w:eastAsia="lt-LT"/>
                            </w:rPr>
                          </w:pPr>
                          <w:sdt>
                            <w:sdtPr>
                              <w:alias w:val="Numeris"/>
                              <w:tag w:val="nr_502e9e5dfdfe47abb112656388bd03eb"/>
                              <w:lock w:val="sdtLocked"/>
                              <w:richText/>
                            </w:sdtPr>
                            <w:sdtContent>
                              <w:r>
                                <w:rPr>
                                  <w:szCs w:val="24"/>
                                  <w:lang w:eastAsia="lt-LT"/>
                                </w:rPr>
                                <w:t>7</w:t>
                              </w:r>
                            </w:sdtContent>
                          </w:sdt>
                          <w:r>
                            <w:rPr>
                              <w:szCs w:val="24"/>
                              <w:lang w:eastAsia="lt-LT"/>
                            </w:rPr>
                            <w:t>. Keleivius ar krovinius vidaus ir (ar) tarptautiniais maršrutais vežančių kelių transporto priemonių ekipažams (vairuotojams) nustatytų kitų, negu nurodyta šiame straipsnyje ir 451, 452, 453 straipsniuose, vairavimo ir poilsio režimo reikalavimų pažeidimai</w:t>
                          </w:r>
                        </w:p>
                        <w:p>
                          <w:pPr>
                            <w:tabs>
                              <w:tab w:val="left" w:pos="851"/>
                            </w:tabs>
                            <w:spacing w:line="360" w:lineRule="auto"/>
                            <w:ind w:firstLine="720"/>
                            <w:jc w:val="both"/>
                            <w:rPr>
                              <w:bCs/>
                              <w:szCs w:val="24"/>
                            </w:rPr>
                          </w:pPr>
                          <w:r>
                            <w:rPr>
                              <w:szCs w:val="24"/>
                              <w:lang w:eastAsia="lt-LT"/>
                            </w:rPr>
                            <w:t>užtraukia baudą vairuotojams nuo dvidešimt iki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a8c6239fcefd41699d512f3408faca36"/>
                        <w:lock w:val="sdtLocked"/>
                        <w:richText/>
                      </w:sdtPr>
                      <w:sdtContent>
                        <w:p>
                          <w:pPr>
                            <w:spacing w:line="360" w:lineRule="auto"/>
                            <w:ind w:firstLine="720"/>
                            <w:jc w:val="both"/>
                            <w:rPr>
                              <w:szCs w:val="24"/>
                              <w:lang w:eastAsia="lt-LT"/>
                            </w:rPr>
                          </w:pPr>
                          <w:sdt>
                            <w:sdtPr>
                              <w:alias w:val="Numeris"/>
                              <w:tag w:val="nr_a8c6239fcefd41699d512f3408faca36"/>
                              <w:lock w:val="sdtLocked"/>
                              <w:richText/>
                            </w:sdtPr>
                            <w:sdtContent>
                              <w:r>
                                <w:rPr>
                                  <w:szCs w:val="24"/>
                                  <w:lang w:eastAsia="lt-LT"/>
                                </w:rPr>
                                <w:t>6</w:t>
                              </w:r>
                            </w:sdtContent>
                          </w:sdt>
                          <w:r>
                            <w:rPr>
                              <w:szCs w:val="24"/>
                              <w:lang w:eastAsia="lt-LT"/>
                            </w:rPr>
                            <w:t>. Važiavimas be leidimo kelių transporto priemonėmis (jų junginiais) viršijant didžiausiąją leidžiamąją ašies (ašių) apkrovą daugiau kaip 4 tonomis ir (ar) didžiausiąją leidžiamąją masę daugiau kaip 8 tonomis</w:t>
                          </w:r>
                        </w:p>
                        <w:p>
                          <w:pPr>
                            <w:spacing w:line="360" w:lineRule="auto"/>
                            <w:ind w:firstLine="720"/>
                            <w:jc w:val="both"/>
                            <w:rPr>
                              <w:color w:val="000000"/>
                              <w:szCs w:val="24"/>
                              <w:lang w:eastAsia="lt-LT"/>
                            </w:rPr>
                          </w:pPr>
                          <w:r>
                            <w:rPr>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d13039b5fc334eb2ab5449be1e2d81d5"/>
                    <w:lock w:val="sdtLocked"/>
                    <w:richText/>
                  </w:sdtPr>
                  <w:sdtContent>
                    <w:p>
                      <w:pPr>
                        <w:spacing w:line="360" w:lineRule="auto"/>
                        <w:ind w:left="2552" w:hanging="1832"/>
                        <w:jc w:val="both"/>
                        <w:rPr>
                          <w:b/>
                          <w:bCs/>
                          <w:szCs w:val="24"/>
                        </w:rPr>
                      </w:pPr>
                      <w:sdt>
                        <w:sdtPr>
                          <w:alias w:val="Numeris"/>
                          <w:tag w:val="nr_d13039b5fc334eb2ab5449be1e2d81d5"/>
                          <w:lock w:val="sdtLocked"/>
                          <w:richText/>
                        </w:sdtPr>
                        <w:sdtContent>
                          <w:r>
                            <w:rPr>
                              <w:b/>
                              <w:bCs/>
                              <w:szCs w:val="24"/>
                            </w:rPr>
                            <w:t>508</w:t>
                          </w:r>
                        </w:sdtContent>
                      </w:sdt>
                      <w:r>
                        <w:rPr>
                          <w:b/>
                          <w:bCs/>
                          <w:szCs w:val="24"/>
                        </w:rPr>
                        <w:t xml:space="preserve"> straipsnis. </w:t>
                      </w:r>
                      <w:sdt>
                        <w:sdtPr>
                          <w:alias w:val="Pavadinimas"/>
                          <w:tag w:val="title_d13039b5fc334eb2ab5449be1e2d81d5"/>
                          <w:lock w:val="sdtLocked"/>
                          <w:richText/>
                        </w:sdtPr>
                        <w:sdtContent>
                          <w:r>
                            <w:rPr>
                              <w:b/>
                              <w:szCs w:val="24"/>
                            </w:rPr>
                            <w:t>Statutinio valstybės tarnautojo, karo policijos ar žvalgybos</w:t>
                          </w:r>
                          <w:r>
                            <w:rPr>
                              <w:b/>
                              <w:bCs/>
                              <w:szCs w:val="24"/>
                            </w:rPr>
                            <w:t xml:space="preserve"> pareigūno garbės ir orumo pažeminimas</w:t>
                          </w:r>
                        </w:sdtContent>
                      </w:sdt>
                    </w:p>
                    <w:sdt>
                      <w:sdtPr>
                        <w:alias w:val="508 str. 1 d."/>
                        <w:tag w:val="part_7ceb7718932c45aaa47217da6705d04e"/>
                        <w:lock w:val="sdtLocked"/>
                        <w:richText/>
                      </w:sdtPr>
                      <w:sdtContent>
                        <w:p>
                          <w:pPr>
                            <w:spacing w:line="360" w:lineRule="auto"/>
                            <w:ind w:firstLine="720"/>
                            <w:jc w:val="both"/>
                            <w:rPr>
                              <w:bCs/>
                              <w:szCs w:val="24"/>
                            </w:rPr>
                          </w:pPr>
                          <w:r>
                            <w:rPr>
                              <w:bCs/>
                              <w:szCs w:val="24"/>
                            </w:rPr>
                            <w:t>Statutinio valstybės tarnautojo, karo policijos ar žvalgybos pareigūno garbės ir orumo pažeminimas, reiškiamas žodžiais, gestais, įžeidžiančiu, įžūliu, provokuojančiu elgesiu ar kitokiu elgesiu,</w:t>
                          </w:r>
                        </w:p>
                      </w:sdtContent>
                    </w:sdt>
                    <w:sdt>
                      <w:sdtPr>
                        <w:alias w:val="508 str. 2 d."/>
                        <w:tag w:val="part_463427917f534f11b9358bc28f8c6ce7"/>
                        <w:lock w:val="sdtLocked"/>
                        <w:richText/>
                      </w:sdtPr>
                      <w:sdtContent>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ce987a1574e14091b178d383bee844e5"/>
                    <w:lock w:val="sdtLocked"/>
                    <w:richText/>
                  </w:sdtPr>
                  <w:sdtContent>
                    <w:p>
                      <w:pPr>
                        <w:spacing w:line="360" w:lineRule="auto"/>
                        <w:ind w:firstLine="720"/>
                        <w:jc w:val="both"/>
                        <w:rPr>
                          <w:bCs/>
                          <w:szCs w:val="24"/>
                        </w:rPr>
                      </w:pPr>
                      <w:sdt>
                        <w:sdtPr>
                          <w:alias w:val="Numeris"/>
                          <w:tag w:val="nr_ce987a1574e14091b178d383bee844e5"/>
                          <w:lock w:val="sdtLocked"/>
                          <w:richText/>
                        </w:sdtPr>
                        <w:sdtContent>
                          <w:r>
                            <w:rPr>
                              <w:b/>
                              <w:bCs/>
                              <w:szCs w:val="24"/>
                            </w:rPr>
                            <w:t>524</w:t>
                          </w:r>
                        </w:sdtContent>
                      </w:sdt>
                      <w:r>
                        <w:rPr>
                          <w:b/>
                          <w:bCs/>
                          <w:szCs w:val="24"/>
                        </w:rPr>
                        <w:t xml:space="preserve"> straipsnis. </w:t>
                      </w:r>
                      <w:sdt>
                        <w:sdtPr>
                          <w:alias w:val="Pavadinimas"/>
                          <w:tag w:val="title_ce987a1574e14091b178d383bee844e5"/>
                          <w:lock w:val="sdtLocked"/>
                          <w:richText/>
                        </w:sdtPr>
                        <w:sdtContent>
                          <w:r>
                            <w:rPr>
                              <w:b/>
                              <w:bCs/>
                              <w:szCs w:val="24"/>
                            </w:rPr>
                            <w:t>Nacistinių ar komunistinių simbolių platinimas ar demonstravimas</w:t>
                          </w:r>
                        </w:sdtContent>
                      </w:sdt>
                    </w:p>
                    <w:sdt>
                      <w:sdtPr>
                        <w:alias w:val="524 str. 1 d."/>
                        <w:tag w:val="part_fac9a18371f5459aa5bb7dfca3d568cd"/>
                        <w:lock w:val="sdtLocked"/>
                        <w:richText/>
                      </w:sdtPr>
                      <w:sdtContent>
                        <w:p>
                          <w:pPr>
                            <w:spacing w:line="360" w:lineRule="auto"/>
                            <w:ind w:firstLine="720"/>
                            <w:jc w:val="both"/>
                            <w:rPr>
                              <w:bCs/>
                              <w:szCs w:val="24"/>
                            </w:rPr>
                          </w:pPr>
                          <w:sdt>
                            <w:sdtPr>
                              <w:alias w:val="Numeris"/>
                              <w:tag w:val="nr_fac9a18371f5459aa5bb7dfca3d568cd"/>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platinimas, naudojimas susirinkimuose ar kituose masiniuose renginiuose arba kitoks demonstravimas, nacistinės Vokietijos, SSRS ar Lietuvos SSR himno viešas atlikimas </w:t>
                          </w:r>
                        </w:p>
                        <w:p>
                          <w:pPr>
                            <w:spacing w:line="360" w:lineRule="auto"/>
                            <w:ind w:firstLine="720"/>
                            <w:jc w:val="both"/>
                            <w:rPr>
                              <w:bCs/>
                              <w:szCs w:val="24"/>
                            </w:rPr>
                          </w:pPr>
                          <w:r>
                            <w:rPr>
                              <w:bCs/>
                              <w:szCs w:val="24"/>
                            </w:rPr>
                            <w:t>užtraukia baudą nuo vieno šimto penkiasdešimt iki trijų šimtų eurų.</w:t>
                          </w:r>
                        </w:p>
                      </w:sdtContent>
                    </w:sdt>
                    <w:sdt>
                      <w:sdtPr>
                        <w:alias w:val="524 str. 2 d."/>
                        <w:tag w:val="part_e73d6c0c142044bb91eaa37184abb6bf"/>
                        <w:lock w:val="sdtLocked"/>
                        <w:richText/>
                      </w:sdtPr>
                      <w:sdtContent>
                        <w:p>
                          <w:pPr>
                            <w:spacing w:line="360" w:lineRule="auto"/>
                            <w:ind w:firstLine="720"/>
                            <w:jc w:val="both"/>
                            <w:rPr>
                              <w:bCs/>
                              <w:szCs w:val="24"/>
                            </w:rPr>
                          </w:pPr>
                          <w:sdt>
                            <w:sdtPr>
                              <w:alias w:val="Numeris"/>
                              <w:tag w:val="nr_e73d6c0c142044bb91eaa37184abb6bf"/>
                              <w:lock w:val="sdtLocked"/>
                              <w:richText/>
                            </w:sdtPr>
                            <w:sdtContent>
                              <w:r>
                                <w:rPr>
                                  <w:bCs/>
                                  <w:szCs w:val="24"/>
                                </w:rPr>
                                <w:t>2</w:t>
                              </w:r>
                            </w:sdtContent>
                          </w:sdt>
                          <w:r>
                            <w:rPr>
                              <w:bCs/>
                              <w:szCs w:val="24"/>
                            </w:rPr>
                            <w:t>. Pagal šį straipsnį neatsako asmenys, kurie padaro šio straipsnio 1 dalyje nurodytas veikas muziejų veiklos, visuomenės informavimo apie istorinius ir dabarties įvykius, totalitarinius režimus, švietimo, mokslo, meno, kolekcionavimo, antikvarinės ar sendaikčių prekybos tikslais, asmenys, kurie naudoja oficialią egzistuojančios valstybės simboliką, ir Antrojo pasaulinio karo dalyviai, vilkintys savo uniformą.</w:t>
                          </w:r>
                        </w:p>
                      </w:sdtContent>
                    </w:sdt>
                    <w:sdt>
                      <w:sdtPr>
                        <w:alias w:val="524 str. 3 d."/>
                        <w:tag w:val="part_a4e7cff124e64f5da29a29947858650e"/>
                        <w:lock w:val="sdtLocked"/>
                        <w:richText/>
                      </w:sdtPr>
                      <w:sdtContent>
                        <w:p>
                          <w:pPr>
                            <w:spacing w:line="360" w:lineRule="auto"/>
                            <w:ind w:firstLine="720"/>
                            <w:jc w:val="both"/>
                            <w:rPr>
                              <w:bCs/>
                              <w:szCs w:val="24"/>
                            </w:rPr>
                          </w:pPr>
                          <w:sdt>
                            <w:sdtPr>
                              <w:alias w:val="Numeris"/>
                              <w:tag w:val="nr_a4e7cff124e64f5da29a29947858650e"/>
                              <w:lock w:val="sdtLocked"/>
                              <w:richText/>
                            </w:sdtPr>
                            <w:sdtContent>
                              <w:r>
                                <w:rPr>
                                  <w:bCs/>
                                  <w:szCs w:val="24"/>
                                </w:rPr>
                                <w:t>3</w:t>
                              </w:r>
                            </w:sdtContent>
                          </w:sdt>
                          <w:r>
                            <w:rPr>
                              <w:bCs/>
                              <w:szCs w:val="24"/>
                            </w:rPr>
                            <w:t>. Už šio straipsnio 1 dalyje numatytą administracinį nusižengimą privaloma skirti daikto, kuris buvo administracinio nusižengimo padarymo įrankis, konfiskavimą.</w:t>
                          </w:r>
                        </w:p>
                        <w:p>
                          <w:pPr>
                            <w:spacing w:line="360" w:lineRule="auto"/>
                            <w:ind w:firstLine="720"/>
                            <w:jc w:val="both"/>
                            <w:rPr>
                              <w:bCs/>
                              <w:szCs w:val="24"/>
                            </w:rPr>
                          </w:pPr>
                        </w:p>
                      </w:sdtContent>
                    </w:sdt>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 d."/>
                        <w:tag w:val="part_907d77cedf64459da729cb4100f2dff0"/>
                        <w:lock w:val="sdtLocked"/>
                        <w:richText/>
                      </w:sdtPr>
                      <w:sdtContent>
                        <w:p>
                          <w:pPr>
                            <w:spacing w:line="360" w:lineRule="auto"/>
                            <w:ind w:firstLine="720"/>
                            <w:jc w:val="both"/>
                            <w:rPr>
                              <w:szCs w:val="24"/>
                            </w:rPr>
                          </w:pPr>
                          <w:sdt>
                            <w:sdtPr>
                              <w:alias w:val="Numeris"/>
                              <w:tag w:val="nr_907d77cedf64459da729cb4100f2dff0"/>
                              <w:lock w:val="sdtLocked"/>
                              <w:richText/>
                            </w:sdtPr>
                            <w:sdtContent>
                              <w:r>
                                <w:rPr>
                                  <w:szCs w:val="24"/>
                                </w:rPr>
                                <w:t>3</w:t>
                              </w:r>
                            </w:sdtContent>
                          </w:sdt>
                          <w:r>
                            <w:rPr>
                              <w:szCs w:val="24"/>
                            </w:rPr>
                            <w:t xml:space="preserve">. Politinės partijos finansavimas neturint tam teisės </w:t>
                          </w:r>
                        </w:p>
                        <w:p>
                          <w:pPr>
                            <w:spacing w:line="360" w:lineRule="auto"/>
                            <w:ind w:firstLine="720"/>
                            <w:jc w:val="both"/>
                            <w:rPr>
                              <w:bCs/>
                              <w:szCs w:val="24"/>
                            </w:rPr>
                          </w:pPr>
                          <w:r>
                            <w:rPr>
                              <w:szCs w:val="24"/>
                            </w:rPr>
                            <w:t>užtraukia baudą asmenims nuo vieno šimto penkiasdešimt iki aštuonių šimtų šešiasdešimt eurų ir juridinių asmenų vadovams ar kitiems atsakingiems asmenims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44 str. 4 d."/>
                        <w:tag w:val="part_5839dd147af74001a233cb0c26535a2c"/>
                        <w:lock w:val="sdtLocked"/>
                        <w:richText/>
                      </w:sdtPr>
                      <w:sdtContent>
                        <w:p>
                          <w:pPr>
                            <w:spacing w:line="360" w:lineRule="auto"/>
                            <w:ind w:firstLine="720"/>
                            <w:jc w:val="both"/>
                            <w:rPr>
                              <w:szCs w:val="24"/>
                            </w:rPr>
                          </w:pPr>
                          <w:sdt>
                            <w:sdtPr>
                              <w:alias w:val="Numeris"/>
                              <w:tag w:val="nr_5839dd147af74001a233cb0c26535a2c"/>
                              <w:lock w:val="sdtLocked"/>
                              <w:richText/>
                            </w:sdtPr>
                            <w:sdtContent>
                              <w:r>
                                <w:rPr>
                                  <w:szCs w:val="24"/>
                                </w:rPr>
                                <w:t>4</w:t>
                              </w:r>
                            </w:sdtContent>
                          </w:sdt>
                          <w:r>
                            <w:rPr>
                              <w:szCs w:val="24"/>
                            </w:rPr>
                            <w:t>. Kitoks, negu nustatyta šio straipsnio 1, 2, 3 dalyse, politinės partijos finansavimo tvarkos pažeidimas</w:t>
                          </w:r>
                        </w:p>
                        <w:p>
                          <w:pPr>
                            <w:spacing w:line="360" w:lineRule="auto"/>
                            <w:ind w:firstLine="720"/>
                            <w:jc w:val="both"/>
                            <w:rPr>
                              <w:bCs/>
                              <w:szCs w:val="24"/>
                            </w:rPr>
                          </w:pPr>
                          <w:r>
                            <w:rPr>
                              <w:szCs w:val="24"/>
                            </w:rPr>
                            <w:t>užtraukia baudą už politinės partijos apskaitą atsakingam asmeniui ar politinės partijos pirmininkui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610af4af4b0b4f15ada58df8ab75183f"/>
                            <w:lock w:val="sdtLocked"/>
                            <w:richText/>
                          </w:sdtPr>
                          <w:sdtContent>
                            <w:p>
                              <w:pPr>
                                <w:spacing w:line="360" w:lineRule="auto"/>
                                <w:ind w:firstLine="720"/>
                                <w:jc w:val="both"/>
                                <w:rPr>
                                  <w:szCs w:val="24"/>
                                </w:rPr>
                              </w:pPr>
                              <w:sdt>
                                <w:sdtPr>
                                  <w:alias w:val="Numeris"/>
                                  <w:tag w:val="nr_610af4af4b0b4f15ada58df8ab75183f"/>
                                  <w:lock w:val="sdtLocked"/>
                                  <w:richText/>
                                </w:sdtPr>
                                <w:sdtContent>
                                  <w:r>
                                    <w:rPr>
                                      <w:szCs w:val="24"/>
                                    </w:rPr>
                                    <w:t>17</w:t>
                                  </w:r>
                                </w:sdtContent>
                              </w:sdt>
                              <w:r>
                                <w:rPr>
                                  <w:szCs w:val="24"/>
                                </w:rPr>
                                <w:t>) Lietuvos Respublikos finansų ministerijos – dėl šio kodekso 185, 195 straipsniuose, 196 straipsnio 1 dalyje, 505, 507 straipsniuose numatytų administracinių nusižengimų;</w:t>
                              </w:r>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5ff2f775e8864597b551fcc0dea0bae2"/>
                            <w:lock w:val="sdtLocked"/>
                            <w:richText/>
                          </w:sdtPr>
                          <w:sdtContent>
                            <w:p>
                              <w:pPr>
                                <w:spacing w:line="360" w:lineRule="auto"/>
                                <w:ind w:firstLine="720"/>
                                <w:jc w:val="both"/>
                                <w:rPr>
                                  <w:szCs w:val="24"/>
                                </w:rPr>
                              </w:pPr>
                              <w:sdt>
                                <w:sdtPr>
                                  <w:alias w:val="Numeris"/>
                                  <w:tag w:val="nr_5ff2f775e8864597b551fcc0dea0bae2"/>
                                  <w:lock w:val="sdtLocked"/>
                                  <w:richText/>
                                </w:sdtPr>
                                <w:sdtContent>
                                  <w:r>
                                    <w:rPr>
                                      <w:color w:val="000000"/>
                                      <w:szCs w:val="24"/>
                                      <w:lang w:eastAsia="lt-LT"/>
                                    </w:rPr>
                                    <w:t>23</w:t>
                                  </w:r>
                                </w:sdtContent>
                              </w:sdt>
                              <w:r>
                                <w:rPr>
                                  <w:color w:val="000000"/>
                                  <w:szCs w:val="24"/>
                                  <w:lang w:eastAsia="lt-LT"/>
                                </w:rPr>
                                <w:t>) Lietuvos Respublikos žemės ūkio ministerijos ir jos valdymo sričiai priskirtų įstaigų – dėl šio kodekso 48 straipsnio 1, 2 dalyse, 121, 178, 181, 256, 312, 313, 335, 336, 348,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589 str. 1 d. 24 p."/>
                            <w:tag w:val="part_186a6d6511eb4a48bcec08c76ae9e3a9"/>
                            <w:lock w:val="sdtLocked"/>
                            <w:richText/>
                          </w:sdtPr>
                          <w:sdtContent>
                            <w:p>
                              <w:pPr>
                                <w:suppressAutoHyphens/>
                                <w:spacing w:line="400" w:lineRule="atLeast"/>
                                <w:ind w:firstLine="720"/>
                                <w:jc w:val="both"/>
                                <w:rPr>
                                  <w:szCs w:val="24"/>
                                </w:rPr>
                              </w:pPr>
                              <w:sdt>
                                <w:sdtPr>
                                  <w:alias w:val="Numeris"/>
                                  <w:tag w:val="nr_186a6d6511eb4a48bcec08c76ae9e3a9"/>
                                  <w:lock w:val="sdtLocked"/>
                                  <w:richText/>
                                </w:sdtPr>
                                <w:sdtContent>
                                  <w:r>
                                    <w:t>24</w:t>
                                  </w:r>
                                </w:sdtContent>
                              </w:sdt>
                              <w:r>
                                <w:t>) Lietuvos Respublikos ryšių reguliavimo tarnybos – dėl šio kodekso 79 straipsnio 3, 4 dalyse, 79</w:t>
                              </w:r>
                              <w:r>
                                <w:rPr>
                                  <w:vertAlign w:val="superscript"/>
                                </w:rPr>
                                <w:t>1</w:t>
                              </w:r>
                              <w:r>
                                <w:t>, 147 straipsniuose, 224 straipsnio 1 dalyje, 464, 465, 466, 467, 468, 469, 470, 471, 472, 476</w:t>
                              </w:r>
                              <w:r>
                                <w:rPr>
                                  <w:bCs/>
                                </w:rPr>
                                <w:t>, 476</w:t>
                              </w:r>
                              <w:r>
                                <w:rPr>
                                  <w:bCs/>
                                  <w:vertAlign w:val="superscript"/>
                                </w:rPr>
                                <w:t>1</w:t>
                              </w:r>
                              <w: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060416f17d5041c6bf8d5640c71ca41a"/>
                            <w:lock w:val="sdtLocked"/>
                            <w:richText/>
                          </w:sdtPr>
                          <w:sdtContent>
                            <w:p>
                              <w:pPr>
                                <w:tabs>
                                  <w:tab w:val="left" w:pos="1276"/>
                                </w:tabs>
                                <w:spacing w:line="360" w:lineRule="auto"/>
                                <w:ind w:firstLine="720"/>
                                <w:jc w:val="both"/>
                                <w:rPr>
                                  <w:szCs w:val="24"/>
                                </w:rPr>
                              </w:pPr>
                              <w:sdt>
                                <w:sdtPr>
                                  <w:alias w:val="Numeris"/>
                                  <w:tag w:val="nr_060416f17d5041c6bf8d5640c71ca41a"/>
                                  <w:lock w:val="sdtLocked"/>
                                  <w:richText/>
                                </w:sdtPr>
                                <w:sdtContent>
                                  <w:r>
                                    <w:rPr>
                                      <w:szCs w:val="24"/>
                                    </w:rPr>
                                    <w:t>30</w:t>
                                  </w:r>
                                </w:sdtContent>
                              </w:sdt>
                              <w:r>
                                <w:rPr>
                                  <w:szCs w:val="24"/>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256 straipsniuose, 291 straipsnio 5 dalyje, 299 straipsnio 2, 3, 4 dalyse, 304</w:t>
                              </w:r>
                              <w:r>
                                <w:rPr>
                                  <w:szCs w:val="24"/>
                                  <w:vertAlign w:val="superscript"/>
                                </w:rPr>
                                <w:t>1</w:t>
                              </w:r>
                              <w:r>
                                <w:rPr>
                                  <w:szCs w:val="24"/>
                                </w:rPr>
                                <w:t xml:space="preserve"> straipsnyje,</w:t>
                              </w:r>
                              <w:r>
                                <w:rPr>
                                  <w:szCs w:val="24"/>
                                  <w:vertAlign w:val="superscript"/>
                                </w:rPr>
                                <w:t xml:space="preserve"> </w:t>
                              </w:r>
                              <w:r>
                                <w:rPr>
                                  <w:szCs w:val="24"/>
                                </w:rPr>
                                <w:t>304</w:t>
                              </w:r>
                              <w:r>
                                <w:rPr>
                                  <w:szCs w:val="24"/>
                                  <w:vertAlign w:val="superscript"/>
                                </w:rPr>
                                <w:t>2</w:t>
                              </w:r>
                              <w:r>
                                <w:rPr>
                                  <w:szCs w:val="24"/>
                                </w:rPr>
                                <w:t xml:space="preserve"> straipsnio 2 dalyje, 312, 343, 344, 345,</w:t>
                              </w:r>
                              <w:r>
                                <w:rPr>
                                  <w:b/>
                                  <w:szCs w:val="24"/>
                                </w:rPr>
                                <w:t xml:space="preserve"> </w:t>
                              </w:r>
                              <w:r>
                                <w:rPr>
                                  <w:szCs w:val="24"/>
                                </w:rPr>
                                <w:t>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31 p."/>
                            <w:tag w:val="part_8cceee2eccfe4f339c5b3e93c0b061c7"/>
                            <w:lock w:val="sdtLocked"/>
                            <w:richText/>
                          </w:sdtPr>
                          <w:sdtContent>
                            <w:p>
                              <w:pPr>
                                <w:spacing w:line="360" w:lineRule="auto"/>
                                <w:ind w:firstLine="720"/>
                                <w:jc w:val="both"/>
                                <w:rPr>
                                  <w:szCs w:val="24"/>
                                </w:rPr>
                              </w:pPr>
                              <w:sdt>
                                <w:sdtPr>
                                  <w:alias w:val="Numeris"/>
                                  <w:tag w:val="nr_8cceee2eccfe4f339c5b3e93c0b061c7"/>
                                  <w:lock w:val="sdtLocked"/>
                                  <w:richText/>
                                </w:sdtPr>
                                <w:sdtContent>
                                  <w:r>
                                    <w:rPr>
                                      <w:color w:val="000000"/>
                                      <w:szCs w:val="24"/>
                                    </w:rPr>
                                    <w:t>31</w:t>
                                  </w:r>
                                </w:sdtContent>
                              </w:sdt>
                              <w:r>
                                <w:rPr>
                                  <w:color w:val="000000"/>
                                  <w:szCs w:val="24"/>
                                </w:rPr>
                                <w:t>) aplinkos apsaugos valstybinės kontrolės pareigūnai – dėl šio kodekso 48 straipsnio 1, 2 dalyse, 92 straipsnio 1 dalyje, 110, 112, 114 straipsniuose, 144 straipsnio 1, 4, 5 dalyse, 235, 236, 236</w:t>
                              </w:r>
                              <w:r>
                                <w:rPr>
                                  <w:color w:val="000000"/>
                                  <w:szCs w:val="24"/>
                                  <w:vertAlign w:val="superscript"/>
                                </w:rPr>
                                <w:t>1</w:t>
                              </w:r>
                              <w:r>
                                <w:rPr>
                                  <w:color w:val="000000"/>
                                  <w:szCs w:val="24"/>
                                </w:rPr>
                                <w:t>, 237, 238, 239, 241, 242, 243, 243</w:t>
                              </w:r>
                              <w:r>
                                <w:rPr>
                                  <w:color w:val="000000"/>
                                  <w:szCs w:val="24"/>
                                  <w:vertAlign w:val="superscript"/>
                                </w:rPr>
                                <w:t>1</w:t>
                              </w:r>
                              <w:r>
                                <w:rPr>
                                  <w:color w:val="000000"/>
                                  <w:szCs w:val="24"/>
                                </w:rPr>
                                <w:t>, 244, 246, 247, 248, 249, 250, 251, 251</w:t>
                              </w:r>
                              <w:r>
                                <w:rPr>
                                  <w:color w:val="000000"/>
                                  <w:szCs w:val="24"/>
                                  <w:vertAlign w:val="superscript"/>
                                </w:rPr>
                                <w:t>1</w:t>
                              </w:r>
                              <w:r>
                                <w:rPr>
                                  <w:color w:val="000000"/>
                                  <w:szCs w:val="24"/>
                                </w:rPr>
                                <w:t>, 252, 253, 255, 256, 257, 258, 259, 260, 261, 262, 264, 265, 266, 267, 268, 269, 270, 270</w:t>
                              </w:r>
                              <w:r>
                                <w:rPr>
                                  <w:color w:val="000000"/>
                                  <w:szCs w:val="24"/>
                                  <w:vertAlign w:val="superscript"/>
                                </w:rPr>
                                <w:t xml:space="preserve">1 </w:t>
                              </w:r>
                              <w:r>
                                <w:rPr>
                                  <w:color w:val="000000"/>
                                  <w:szCs w:val="24"/>
                                </w:rPr>
                                <w:t>straipsniuose, 271 straipsnio 1, 2, 3, 4, 6 dalyse, 272, 273, 274, 275, 276 277, 278, 279, 280, 281, 282, 283, 284, 285, 286, 287, 288, 289, 290, 291, 292, 293 straipsniuose, 294 straipsnio 2 dalyje, 295 straipsnio 1, 2 dalyse, 296 straipsnio 2 dalyje, 299 straipsnio 3 dalyje, 303, 304, 304</w:t>
                              </w:r>
                              <w:r>
                                <w:rPr>
                                  <w:color w:val="000000"/>
                                  <w:szCs w:val="24"/>
                                  <w:vertAlign w:val="superscript"/>
                                </w:rPr>
                                <w:t>1</w:t>
                              </w:r>
                              <w:r>
                                <w:rPr>
                                  <w:color w:val="000000"/>
                                  <w:szCs w:val="24"/>
                                </w:rPr>
                                <w:t>, 304</w:t>
                              </w:r>
                              <w:r>
                                <w:rPr>
                                  <w:color w:val="000000"/>
                                  <w:szCs w:val="24"/>
                                  <w:vertAlign w:val="superscript"/>
                                </w:rPr>
                                <w:t>2</w:t>
                              </w:r>
                              <w:r>
                                <w:rPr>
                                  <w:color w:val="000000"/>
                                  <w:szCs w:val="24"/>
                                </w:rPr>
                                <w:t>, 305, 306, 307, 308, 308</w:t>
                              </w:r>
                              <w:r>
                                <w:rPr>
                                  <w:color w:val="000000"/>
                                  <w:szCs w:val="24"/>
                                  <w:vertAlign w:val="superscript"/>
                                </w:rPr>
                                <w:t>1</w:t>
                              </w:r>
                              <w:r>
                                <w:rPr>
                                  <w:color w:val="000000"/>
                                  <w:szCs w:val="24"/>
                                </w:rPr>
                                <w:t>, 309, 310, 311, 312, 313, 315, 316, 317, 318 straipsniuose, 346 straipsnio 1, 2, 3, 4, 5, 16, 17, 18, 19 dalyse, 364 straipsnyje, 369 straipsnio 13, 14, 17, 18, 19, 20, 21, 22 dalyse, 426 straipsnio 4 dalyje, 431 straipsnio 1, 2 dalyse, 491,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2 p."/>
                            <w:tag w:val="part_1c7af2877c09433cb99779e99d32bb46"/>
                            <w:lock w:val="sdtLocked"/>
                            <w:richText/>
                          </w:sdtPr>
                          <w:sdtContent>
                            <w:p>
                              <w:pPr>
                                <w:widowControl w:val="0"/>
                                <w:spacing w:line="360" w:lineRule="auto"/>
                                <w:ind w:firstLine="720"/>
                                <w:jc w:val="both"/>
                                <w:rPr>
                                  <w:szCs w:val="24"/>
                                </w:rPr>
                              </w:pPr>
                              <w:sdt>
                                <w:sdtPr>
                                  <w:alias w:val="Numeris"/>
                                  <w:tag w:val="nr_1c7af2877c09433cb99779e99d32bb46"/>
                                  <w:lock w:val="sdtLocked"/>
                                  <w:richText/>
                                </w:sdtPr>
                                <w:sdtContent>
                                  <w:r>
                                    <w:rPr>
                                      <w:color w:val="000000"/>
                                      <w:szCs w:val="24"/>
                                    </w:rPr>
                                    <w:t>32</w:t>
                                  </w:r>
                                </w:sdtContent>
                              </w:sdt>
                              <w:r>
                                <w:rPr>
                                  <w:color w:val="000000"/>
                                  <w:szCs w:val="24"/>
                                </w:rPr>
                                <w:t xml:space="preserve">) Finansinių nusikaltimų tyrimo tarnybos prie Vidaus reikalų ministerijos – dėl šio kodekso 95, 99, 127, 143, 150, 155, 158, 160, 161, 162, 163, 164, 165, 166, 168, 171, 172, 173, 174, 176, 185, 186, 187, 188, 193, 198, 205 straipsniuose, 209 straipsnio 1, 2, 3, 4, 5, 6, 7, 8 dalyse, 214, 224 straipsniuose, </w:t>
                              </w:r>
                              <w:r>
                                <w:rPr>
                                  <w:bCs/>
                                  <w:szCs w:val="24"/>
                                </w:rPr>
                                <w:t>342</w:t>
                              </w:r>
                              <w:r>
                                <w:rPr>
                                  <w:bCs/>
                                  <w:szCs w:val="24"/>
                                  <w:vertAlign w:val="superscript"/>
                                </w:rPr>
                                <w:t>2</w:t>
                              </w:r>
                              <w:r>
                                <w:rPr>
                                  <w:bCs/>
                                  <w:szCs w:val="24"/>
                                </w:rPr>
                                <w:t xml:space="preserve"> straipsnio 1, 2 dalyse, 342</w:t>
                              </w:r>
                              <w:r>
                                <w:rPr>
                                  <w:bCs/>
                                  <w:szCs w:val="24"/>
                                  <w:vertAlign w:val="superscript"/>
                                </w:rPr>
                                <w:t>3</w:t>
                              </w:r>
                              <w:r>
                                <w:rPr>
                                  <w:bCs/>
                                  <w:szCs w:val="24"/>
                                </w:rPr>
                                <w:t xml:space="preserve"> straipsnio 1, 2 dalyse, 342</w:t>
                              </w:r>
                              <w:r>
                                <w:rPr>
                                  <w:bCs/>
                                  <w:szCs w:val="24"/>
                                  <w:vertAlign w:val="superscript"/>
                                </w:rPr>
                                <w:t>4</w:t>
                              </w:r>
                              <w:r>
                                <w:rPr>
                                  <w:bCs/>
                                  <w:szCs w:val="24"/>
                                </w:rPr>
                                <w:t xml:space="preserve"> straipsnio 1, 2 dalyse,</w:t>
                              </w:r>
                              <w:r>
                                <w:rPr>
                                  <w:color w:val="000000"/>
                                  <w:szCs w:val="24"/>
                                </w:rPr>
                                <w:t xml:space="preserve"> 505 straipsnyje, 506 straipsnio 4, 4</w:t>
                              </w:r>
                              <w:r>
                                <w:rPr>
                                  <w:color w:val="000000"/>
                                  <w:szCs w:val="24"/>
                                  <w:vertAlign w:val="superscript"/>
                                </w:rPr>
                                <w:t>1</w:t>
                              </w:r>
                              <w:r>
                                <w:rPr>
                                  <w:color w:val="000000"/>
                                  <w:szCs w:val="24"/>
                                </w:rPr>
                                <w:t xml:space="preserve"> dalyse,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8087a3f695484a42a1402516a1760253"/>
                            <w:lock w:val="sdtLocked"/>
                            <w:richText/>
                          </w:sdtPr>
                          <w:sdtContent>
                            <w:p>
                              <w:pPr>
                                <w:tabs>
                                  <w:tab w:val="left" w:pos="504"/>
                                </w:tabs>
                                <w:spacing w:line="360" w:lineRule="auto"/>
                                <w:ind w:firstLine="720"/>
                                <w:jc w:val="both"/>
                                <w:rPr>
                                  <w:szCs w:val="24"/>
                                </w:rPr>
                              </w:pPr>
                              <w:sdt>
                                <w:sdtPr>
                                  <w:alias w:val="Numeris"/>
                                  <w:tag w:val="nr_8087a3f695484a42a1402516a1760253"/>
                                  <w:lock w:val="sdtLocked"/>
                                  <w:richText/>
                                </w:sdtPr>
                                <w:sdtContent>
                                  <w:r>
                                    <w:rPr>
                                      <w:szCs w:val="24"/>
                                    </w:rPr>
                                    <w:t>33</w:t>
                                  </w:r>
                                  <w:r>
                                    <w:rPr>
                                      <w:szCs w:val="24"/>
                                      <w:vertAlign w:val="superscript"/>
                                    </w:rPr>
                                    <w:t>1</w:t>
                                  </w:r>
                                </w:sdtContent>
                              </w:sdt>
                              <w:r>
                                <w:rPr>
                                  <w:szCs w:val="24"/>
                                </w:rPr>
                                <w:t>) Kalėjimų departamento prie Lietuvos Respublikos teisingumo ministerijos ir jam pavaldžių įstaigų –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34 p."/>
                            <w:tag w:val="part_c33a1303814149adbe2af8f6fead4be9"/>
                            <w:lock w:val="sdtLocked"/>
                            <w:richText/>
                          </w:sdtPr>
                          <w:sdtContent>
                            <w:p>
                              <w:pPr>
                                <w:spacing w:line="360" w:lineRule="auto"/>
                                <w:ind w:firstLine="720"/>
                                <w:jc w:val="both"/>
                                <w:rPr>
                                  <w:szCs w:val="24"/>
                                </w:rPr>
                              </w:pPr>
                              <w:sdt>
                                <w:sdtPr>
                                  <w:alias w:val="Numeris"/>
                                  <w:tag w:val="nr_c33a1303814149adbe2af8f6fead4be9"/>
                                  <w:lock w:val="sdtLocked"/>
                                  <w:richText/>
                                </w:sdtPr>
                                <w:sdtContent>
                                  <w:r>
                                    <w:t>34</w:t>
                                  </w:r>
                                </w:sdtContent>
                              </w:sdt>
                              <w:r>
                                <w:t xml:space="preserve">) Karo policijos – dėl šio kodekso </w:t>
                              </w:r>
                              <w:r>
                                <w:rPr>
                                  <w:color w:val="000000"/>
                                </w:rPr>
                                <w:t xml:space="preserve">45 straipsnio 4 dalyje, 46 straipsnio 3 dalyje, </w:t>
                              </w:r>
                              <w:r>
                                <w:t>71, 108 straipsniuose, 385 straipsnio 4, 5 dalyse, 393 straipsnio 2, 3, 8, 9 dalyse, 416, 417, 420, 422, 423, 424 straipsniuose, 426 straipsnio 1, 2, 3, 5 dalyse, 427, 481, 505</w:t>
                              </w:r>
                              <w:r>
                                <w:rPr>
                                  <w:vertAlign w:val="superscript"/>
                                </w:rPr>
                                <w:t>2</w:t>
                              </w:r>
                              <w:r>
                                <w:t xml:space="preserve"> straipsniuose, 506 straipsnio 3, 4, </w:t>
                              </w:r>
                              <w:r>
                                <w:rPr>
                                  <w:color w:val="000000"/>
                                </w:rPr>
                                <w:t>4</w:t>
                              </w:r>
                              <w:r>
                                <w:rPr>
                                  <w:color w:val="000000"/>
                                  <w:vertAlign w:val="superscript"/>
                                </w:rPr>
                                <w:t>1</w:t>
                              </w:r>
                              <w:r>
                                <w:t xml:space="preserve"> dalyse, 508 straipsnyje, </w:t>
                              </w:r>
                              <w:r>
                                <w:rPr>
                                  <w:color w:val="000000"/>
                                </w:rPr>
                                <w:t>526 straipsnio 3 dalyje</w:t>
                              </w:r>
                              <w:r>
                                <w:t>, 556, 557, 557</w:t>
                              </w:r>
                              <w:r>
                                <w:rPr>
                                  <w:vertAlign w:val="superscript"/>
                                </w:rPr>
                                <w:t>1</w:t>
                              </w:r>
                              <w:r>
                                <w:t xml:space="preserve">, 562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5b6c2b8720fe41219cfa845d14922ac1"/>
                            <w:lock w:val="sdtLocked"/>
                            <w:richText/>
                          </w:sdtPr>
                          <w:sdtContent>
                            <w:p>
                              <w:pPr>
                                <w:widowControl w:val="0"/>
                                <w:spacing w:line="360" w:lineRule="auto"/>
                                <w:ind w:firstLine="720"/>
                                <w:jc w:val="both"/>
                                <w:rPr>
                                  <w:szCs w:val="24"/>
                                </w:rPr>
                              </w:pPr>
                              <w:sdt>
                                <w:sdtPr>
                                  <w:alias w:val="Numeris"/>
                                  <w:tag w:val="nr_5b6c2b8720fe41219cfa845d14922ac1"/>
                                  <w:lock w:val="sdtLocked"/>
                                  <w:richText/>
                                </w:sdtPr>
                                <w:sdtContent>
                                  <w:r>
                                    <w:rPr>
                                      <w:color w:val="000000"/>
                                      <w:szCs w:val="24"/>
                                    </w:rPr>
                                    <w:t>40</w:t>
                                  </w:r>
                                </w:sdtContent>
                              </w:sdt>
                              <w:r>
                                <w:rPr>
                                  <w:color w:val="000000"/>
                                  <w:szCs w:val="24"/>
                                </w:rPr>
                                <w:t>) Lietuvos Respublikos muitinės – dėl šio kodekso 47 straipsnio 3 dalyje, 49 straipsnio 5 dalyje, 63 straipsnio 6 dalyje, 64 straipsnyje, 65 straipsnio 3 dalyje, 66 straipsnio 5 dalyje, 69, 121, 122, 125 straipsniuose, 140 straipsnio 1, 2 dalyse, 141, 141</w:t>
                              </w:r>
                              <w:r>
                                <w:rPr>
                                  <w:color w:val="000000"/>
                                  <w:szCs w:val="24"/>
                                  <w:vertAlign w:val="superscript"/>
                                </w:rPr>
                                <w:t>1</w:t>
                              </w:r>
                              <w:r>
                                <w:rPr>
                                  <w:color w:val="000000"/>
                                  <w:szCs w:val="24"/>
                                </w:rPr>
                                <w:t>, 143, 173, 174, 176, 187, 208 straipsniuose, 209 straipsnio 1, 2, 3, 4, 5, 6, 7, 8 dalyse, 210, 211, 212, 213, 214, 215, 216, 217, 217</w:t>
                              </w:r>
                              <w:r>
                                <w:rPr>
                                  <w:color w:val="000000"/>
                                  <w:szCs w:val="24"/>
                                  <w:vertAlign w:val="superscript"/>
                                </w:rPr>
                                <w:t>1</w:t>
                              </w:r>
                              <w:r>
                                <w:rPr>
                                  <w:color w:val="000000"/>
                                  <w:szCs w:val="24"/>
                                </w:rPr>
                                <w:t>, 218, 219, 224 straipsniuose, 234 straipsnio 1 dalyje, 245 straipsnyje, 251 straipsnio 1, 2, 3, 5, 6, 7, 8, 9, 10, 11, 12, 13, 14, 15, 16, 17, 18, 19 dalyse, 284 straipsnio 5, 6 dalyse, 285 straipsnio 1 dalyje, 303 straipsnio 1, 2, 3 dalyse, 304</w:t>
                              </w:r>
                              <w:r>
                                <w:rPr>
                                  <w:color w:val="000000"/>
                                  <w:szCs w:val="24"/>
                                  <w:vertAlign w:val="superscript"/>
                                </w:rPr>
                                <w:t>2</w:t>
                              </w:r>
                              <w:r>
                                <w:rPr>
                                  <w:color w:val="000000"/>
                                  <w:szCs w:val="24"/>
                                </w:rPr>
                                <w:t xml:space="preserve"> straipsnio 2 dalyje, 308 straipsnio 6 dalyje, 308</w:t>
                              </w:r>
                              <w:r>
                                <w:rPr>
                                  <w:color w:val="000000"/>
                                  <w:szCs w:val="24"/>
                                  <w:vertAlign w:val="superscript"/>
                                </w:rPr>
                                <w:t>1</w:t>
                              </w:r>
                              <w:r>
                                <w:rPr>
                                  <w:color w:val="000000"/>
                                  <w:szCs w:val="24"/>
                                </w:rPr>
                                <w:t xml:space="preserve"> straipsnio 2, 3, 5, 7, 8 dalyse, 309 straipsnio 6, 9 dalyse, 310 straipsnio 12, 13 dalyse, 312 straipsnio 1, 3, 4 dalyse, 341 straipsnyje, 342 straipsnio </w:t>
                              </w:r>
                              <w:r>
                                <w:rPr>
                                  <w:bCs/>
                                  <w:color w:val="000000"/>
                                  <w:szCs w:val="24"/>
                                </w:rPr>
                                <w:t>7, 8</w:t>
                              </w:r>
                              <w:r>
                                <w:rPr>
                                  <w:b/>
                                  <w:bCs/>
                                  <w:color w:val="000000"/>
                                  <w:szCs w:val="24"/>
                                </w:rPr>
                                <w:t xml:space="preserve"> </w:t>
                              </w:r>
                              <w:r>
                                <w:rPr>
                                  <w:color w:val="000000"/>
                                  <w:szCs w:val="24"/>
                                </w:rPr>
                                <w:t>dalyse, 408, 412 straipsniuose, 426 straipsnio 4 dalyje, 431 straipsnio 1, 2 dalyse, 436, 437, 450 straipsniuose, 459 straipsnio 4, 5, 6, 9 dalyse, 463, 464, 475, 504, 505 straipsniuose, 506 straipsnio 4, 4</w:t>
                              </w:r>
                              <w:r>
                                <w:rPr>
                                  <w:color w:val="000000"/>
                                  <w:szCs w:val="24"/>
                                  <w:vertAlign w:val="superscript"/>
                                </w:rPr>
                                <w:t>1</w:t>
                              </w:r>
                              <w:r>
                                <w:rPr>
                                  <w:color w:val="000000"/>
                                  <w:szCs w:val="24"/>
                                </w:rPr>
                                <w:t xml:space="preserve"> dalyse, 508, 510</w:t>
                              </w:r>
                              <w:r>
                                <w:rPr>
                                  <w:color w:val="000000"/>
                                  <w:szCs w:val="24"/>
                                  <w:vertAlign w:val="superscript"/>
                                </w:rPr>
                                <w:t>1</w:t>
                              </w:r>
                              <w:r>
                                <w:rPr>
                                  <w:color w:val="000000"/>
                                  <w:szCs w:val="24"/>
                                </w:rPr>
                                <w:t xml:space="preserve">, </w:t>
                              </w:r>
                              <w:r>
                                <w:rPr>
                                  <w:rFonts w:ascii="TimesLT" w:hAnsi="TimesLT"/>
                                  <w:lang w:val="en-US"/>
                                </w:rPr>
                                <w:t>515 </w:t>
                              </w:r>
                              <w:r>
                                <w:t>straipsniuose</w:t>
                              </w:r>
                              <w:r>
                                <w:rPr>
                                  <w:color w:val="000000"/>
                                  <w:szCs w:val="24"/>
                                </w:rPr>
                                <w:t xml:space="preserv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5e9d504c10f1401a8d05219ada01f93b"/>
                            <w:lock w:val="sdtLocked"/>
                            <w:richText/>
                          </w:sdtPr>
                          <w:sdtContent>
                            <w:p>
                              <w:pPr>
                                <w:spacing w:line="360" w:lineRule="auto"/>
                                <w:ind w:firstLine="720"/>
                                <w:jc w:val="both"/>
                                <w:rPr>
                                  <w:szCs w:val="24"/>
                                </w:rPr>
                              </w:pPr>
                              <w:sdt>
                                <w:sdtPr>
                                  <w:alias w:val="Numeris"/>
                                  <w:tag w:val="nr_5e9d504c10f1401a8d05219ada01f93b"/>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91336926d77e478dbb468cc1c690afdb"/>
                            <w:lock w:val="sdtLocked"/>
                            <w:richText/>
                          </w:sdtPr>
                          <w:sdtContent>
                            <w:p>
                              <w:pPr>
                                <w:spacing w:line="360" w:lineRule="auto"/>
                                <w:ind w:firstLine="720"/>
                                <w:jc w:val="both"/>
                                <w:rPr>
                                  <w:szCs w:val="24"/>
                                </w:rPr>
                              </w:pPr>
                              <w:sdt>
                                <w:sdtPr>
                                  <w:alias w:val="Numeris"/>
                                  <w:tag w:val="nr_91336926d77e478dbb468cc1c690afdb"/>
                                  <w:lock w:val="sdtLocked"/>
                                  <w:richText/>
                                </w:sdtPr>
                                <w:sdtContent>
                                  <w:r>
                                    <w:rPr>
                                      <w:szCs w:val="24"/>
                                      <w:lang w:eastAsia="lt-LT"/>
                                    </w:rPr>
                                    <w:t>46</w:t>
                                  </w:r>
                                </w:sdtContent>
                              </w:sdt>
                              <w:r>
                                <w:rPr>
                                  <w:szCs w:val="24"/>
                                  <w:lang w:eastAsia="lt-LT"/>
                                </w:rPr>
                                <w:t xml:space="preserve">) </w:t>
                              </w:r>
                              <w:r>
                                <w:t xml:space="preserve">Nacionalinio kibernetinio saugumo centro – dėl šio kodekso 479 straipsnio 1, 2, 4 dalyse, 480, </w:t>
                              </w:r>
                              <w:r>
                                <w:rPr>
                                  <w:szCs w:val="24"/>
                                </w:rPr>
                                <w:t>480</w:t>
                              </w:r>
                              <w:r>
                                <w:rPr>
                                  <w:szCs w:val="24"/>
                                  <w:vertAlign w:val="superscript"/>
                                </w:rPr>
                                <w:t>1</w:t>
                              </w:r>
                              <w:r>
                                <w:t xml:space="preserve">,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39a35eba147e4cfda6714aff2055c654"/>
                            <w:lock w:val="sdtLocked"/>
                            <w:richText/>
                          </w:sdtPr>
                          <w:sdtContent>
                            <w:p>
                              <w:pPr>
                                <w:spacing w:line="360" w:lineRule="auto"/>
                                <w:ind w:firstLine="720"/>
                                <w:jc w:val="both"/>
                                <w:rPr>
                                  <w:szCs w:val="24"/>
                                </w:rPr>
                              </w:pPr>
                              <w:sdt>
                                <w:sdtPr>
                                  <w:alias w:val="Numeris"/>
                                  <w:tag w:val="nr_39a35eba147e4cfda6714aff2055c654"/>
                                  <w:lock w:val="sdtLocked"/>
                                  <w:richText/>
                                </w:sdtPr>
                                <w:sdtContent>
                                  <w:r>
                                    <w:rPr>
                                      <w:szCs w:val="24"/>
                                      <w:lang w:eastAsia="lt-LT"/>
                                    </w:rPr>
                                    <w:t>49</w:t>
                                  </w:r>
                                </w:sdtContent>
                              </w:sdt>
                              <w:r>
                                <w:rPr>
                                  <w:szCs w:val="24"/>
                                  <w:lang w:eastAsia="lt-LT"/>
                                </w:rPr>
                                <w:t>) policijos – dėl šio kodekso 45 straipsnio 4 dalyje, 46 straipsnio 3 dalyje, 48, 62, 63, 65, 69, 71, 72, 73, 74 straipsniuose, 75 straipsnio 1 dalyje, 76, 77, 78, 80, 88, 89, 95 straipsniuose, 98 straipsnio 1 dalyje, 108, 109, 115, 122, 125, 127, 130, 131, 133, 134, 137, 142, 143, 150, 151, 152, 153, 154, 155, 159, 160, 161, 162, 163, 164, 166, 167, 168, 169, 170, 171 straipsniuose, 172 straipsnio 1, 2 dalyse, 173, 174, 176, 182, 183, 192, 206, 207, 208, 209, 209</w:t>
                              </w:r>
                              <w:r>
                                <w:rPr>
                                  <w:szCs w:val="24"/>
                                  <w:vertAlign w:val="superscript"/>
                                  <w:lang w:eastAsia="lt-LT"/>
                                </w:rPr>
                                <w:t>1</w:t>
                              </w:r>
                              <w:r>
                                <w:rPr>
                                  <w:szCs w:val="24"/>
                                  <w:lang w:eastAsia="lt-LT"/>
                                </w:rPr>
                                <w:t>, 214, 219, 220, 224, 225, 226, 227, 228, 229, 230, 231, 232, 233, 234, 234</w:t>
                              </w:r>
                              <w:r>
                                <w:rPr>
                                  <w:szCs w:val="24"/>
                                  <w:vertAlign w:val="superscript"/>
                                  <w:lang w:eastAsia="lt-LT"/>
                                </w:rPr>
                                <w:t>1</w:t>
                              </w:r>
                              <w:r>
                                <w:rPr>
                                  <w:szCs w:val="24"/>
                                  <w:lang w:eastAsia="lt-LT"/>
                                </w:rPr>
                                <w:t>, 234</w:t>
                              </w:r>
                              <w:r>
                                <w:rPr>
                                  <w:szCs w:val="24"/>
                                  <w:vertAlign w:val="superscript"/>
                                  <w:lang w:eastAsia="lt-LT"/>
                                </w:rPr>
                                <w:t>2 </w:t>
                              </w:r>
                              <w:r>
                                <w:rPr>
                                  <w:szCs w:val="24"/>
                                  <w:lang w:eastAsia="lt-LT"/>
                                </w:rPr>
                                <w:t>straipsniuose, 281 straipsnio 1, 2 dalyse, 282, 290, 306, 307, 321, 336, 339, 340, 342, 346, 366, 367, 368 straipsniuose, 369 straipsnio 5, 6, 11, 12, 15, 16 </w:t>
                              </w:r>
                              <w:r>
                                <w:rPr>
                                  <w:color w:val="000000"/>
                                  <w:szCs w:val="24"/>
                                  <w:shd w:val="clear" w:color="auto" w:fill="FFFFFF"/>
                                  <w:lang w:eastAsia="lt-LT"/>
                                </w:rPr>
                                <w:t>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color w:val="000000"/>
                                  <w:szCs w:val="24"/>
                                  <w:shd w:val="clear" w:color="auto" w:fill="FFFFFF"/>
                                  <w:vertAlign w:val="superscript"/>
                                  <w:lang w:eastAsia="lt-LT"/>
                                </w:rPr>
                                <w:t>1</w:t>
                              </w:r>
                              <w:r>
                                <w:rPr>
                                  <w:color w:val="000000"/>
                                  <w:szCs w:val="24"/>
                                  <w:shd w:val="clear" w:color="auto" w:fill="FFFFFF"/>
                                  <w:lang w:eastAsia="lt-LT"/>
                                </w:rPr>
                                <w:t>, 485, 486, 487, 488, 489, 490, 491, 492, 493, 494, 494</w:t>
                              </w:r>
                              <w:r>
                                <w:rPr>
                                  <w:color w:val="000000"/>
                                  <w:szCs w:val="24"/>
                                  <w:shd w:val="clear" w:color="auto" w:fill="FFFFFF"/>
                                  <w:vertAlign w:val="superscript"/>
                                  <w:lang w:eastAsia="lt-LT"/>
                                </w:rPr>
                                <w:t>1</w:t>
                              </w:r>
                              <w:r>
                                <w:rPr>
                                  <w:color w:val="000000"/>
                                  <w:szCs w:val="24"/>
                                  <w:shd w:val="clear" w:color="auto" w:fill="FFFFFF"/>
                                  <w:lang w:eastAsia="lt-LT"/>
                                </w:rPr>
                                <w:t>, 495 straipsniuose, 496 straipsnio 1, 2 dalyse, 506 straipsnio 1, 2, 4, 4</w:t>
                              </w:r>
                              <w:r>
                                <w:rPr>
                                  <w:color w:val="000000"/>
                                  <w:szCs w:val="24"/>
                                  <w:shd w:val="clear" w:color="auto" w:fill="FFFFFF"/>
                                  <w:vertAlign w:val="superscript"/>
                                  <w:lang w:eastAsia="lt-LT"/>
                                </w:rPr>
                                <w:t>1</w:t>
                              </w:r>
                              <w:r>
                                <w:rPr>
                                  <w:color w:val="000000"/>
                                  <w:szCs w:val="24"/>
                                  <w:shd w:val="clear" w:color="auto" w:fill="FFFFFF"/>
                                  <w:lang w:eastAsia="lt-LT"/>
                                </w:rPr>
                                <w:t>, 5, 6 dalyse,</w:t>
                              </w:r>
                              <w:r>
                                <w:rPr>
                                  <w:bCs/>
                                  <w:color w:val="000000"/>
                                  <w:szCs w:val="24"/>
                                  <w:shd w:val="clear" w:color="auto" w:fill="FFFFFF"/>
                                  <w:lang w:eastAsia="lt-LT"/>
                                </w:rPr>
                                <w:t> </w:t>
                              </w:r>
                              <w:r>
                                <w:rPr>
                                  <w:color w:val="000000"/>
                                  <w:szCs w:val="24"/>
                                  <w:shd w:val="clear" w:color="auto" w:fill="FFFFFF"/>
                                  <w:lang w:eastAsia="lt-LT"/>
                                </w:rPr>
                                <w:t>508, 510</w:t>
                              </w:r>
                              <w:r>
                                <w:rPr>
                                  <w:color w:val="000000"/>
                                  <w:szCs w:val="24"/>
                                  <w:shd w:val="clear" w:color="auto" w:fill="FFFFFF"/>
                                  <w:vertAlign w:val="superscript"/>
                                  <w:lang w:eastAsia="lt-LT"/>
                                </w:rPr>
                                <w:t>1</w:t>
                              </w:r>
                              <w:r>
                                <w:rPr>
                                  <w:color w:val="000000"/>
                                  <w:szCs w:val="24"/>
                                  <w:shd w:val="clear" w:color="auto" w:fill="FFFFFF"/>
                                  <w:lang w:eastAsia="lt-LT"/>
                                </w:rPr>
                                <w:t xml:space="preserve">, 511, 512, 513, 518, 519, 520, 521, 523, 524 straipsniuose, </w:t>
                              </w:r>
                              <w:r>
                                <w:rPr>
                                  <w:szCs w:val="24"/>
                                  <w:lang w:eastAsia="lt-LT"/>
                                </w:rPr>
                                <w:t>526 straipsnio 3 dalyje,</w:t>
                              </w:r>
                              <w:r>
                                <w:rPr>
                                  <w:color w:val="000000"/>
                                  <w:szCs w:val="24"/>
                                  <w:shd w:val="clear" w:color="auto" w:fill="FFFFFF"/>
                                  <w:lang w:eastAsia="lt-LT"/>
                                </w:rPr>
                                <w:t xml:space="preserve"> 527, 528, 530, 534, 535, 538, 540, 546, 553, 555</w:t>
                              </w:r>
                              <w:r>
                                <w:rPr>
                                  <w:color w:val="000000"/>
                                  <w:szCs w:val="24"/>
                                  <w:shd w:val="clear" w:color="auto" w:fill="FFFFFF"/>
                                  <w:vertAlign w:val="superscript"/>
                                  <w:lang w:eastAsia="lt-LT"/>
                                </w:rPr>
                                <w:t>1</w:t>
                              </w:r>
                              <w:r>
                                <w:rPr>
                                  <w:color w:val="000000"/>
                                  <w:szCs w:val="24"/>
                                  <w:shd w:val="clear" w:color="auto" w:fill="FFFFFF"/>
                                  <w:lang w:eastAsia="lt-LT"/>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0 p."/>
                            <w:tag w:val="part_08b69d7e579a4d57aa0537e060327a33"/>
                            <w:lock w:val="sdtLocked"/>
                            <w:richText/>
                          </w:sdtPr>
                          <w:sdtContent>
                            <w:p>
                              <w:pPr>
                                <w:spacing w:line="360" w:lineRule="auto"/>
                                <w:ind w:firstLine="720"/>
                                <w:jc w:val="both"/>
                                <w:rPr>
                                  <w:szCs w:val="24"/>
                                </w:rPr>
                              </w:pPr>
                              <w:sdt>
                                <w:sdtPr>
                                  <w:alias w:val="Numeris"/>
                                  <w:tag w:val="nr_08b69d7e579a4d57aa0537e060327a33"/>
                                  <w:lock w:val="sdtLocked"/>
                                  <w:richText/>
                                </w:sdtPr>
                                <w:sdtContent>
                                  <w:r>
                                    <w:rPr>
                                      <w:bCs/>
                                      <w:szCs w:val="24"/>
                                      <w:lang w:eastAsia="lt-LT"/>
                                    </w:rPr>
                                    <w:t>50</w:t>
                                  </w:r>
                                </w:sdtContent>
                              </w:sdt>
                              <w:r>
                                <w:rPr>
                                  <w:bCs/>
                                  <w:szCs w:val="24"/>
                                  <w:lang w:eastAsia="lt-LT"/>
                                </w:rPr>
                                <w:t>) Priešgaisrinės apsaugos ir gelbėjimo departamento prie Vidaus reikalų ministerijos – dėl šio kodekso 254, 279, 286, 288, 491, 493, 505 straipsniuose, 506 straipsnio 4, 4</w:t>
                              </w:r>
                              <w:r>
                                <w:rPr>
                                  <w:bCs/>
                                  <w:szCs w:val="24"/>
                                  <w:vertAlign w:val="superscript"/>
                                  <w:lang w:eastAsia="lt-LT"/>
                                </w:rPr>
                                <w:t>1</w:t>
                              </w:r>
                              <w:r>
                                <w:rPr>
                                  <w:bCs/>
                                  <w:szCs w:val="24"/>
                                  <w:lang w:eastAsia="lt-LT"/>
                                </w:rPr>
                                <w:t xml:space="preserve"> dalyse, 507,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b2ecceb8578147868188e0a5635ef326"/>
                            <w:lock w:val="sdtLocked"/>
                            <w:richText/>
                          </w:sdtPr>
                          <w:sdtContent>
                            <w:p>
                              <w:pPr>
                                <w:spacing w:line="360" w:lineRule="auto"/>
                                <w:ind w:firstLine="720"/>
                                <w:jc w:val="both"/>
                                <w:rPr>
                                  <w:szCs w:val="24"/>
                                </w:rPr>
                              </w:pPr>
                              <w:sdt>
                                <w:sdtPr>
                                  <w:alias w:val="Numeris"/>
                                  <w:tag w:val="nr_b2ecceb8578147868188e0a5635ef326"/>
                                  <w:lock w:val="sdtLocked"/>
                                  <w:richText/>
                                </w:sdtPr>
                                <w:sdtContent>
                                  <w:r>
                                    <w:rPr>
                                      <w:szCs w:val="24"/>
                                      <w:lang w:eastAsia="lt-LT"/>
                                    </w:rPr>
                                    <w:t>55</w:t>
                                  </w:r>
                                </w:sdtContent>
                              </w:sdt>
                              <w:r>
                                <w:rPr>
                                  <w:szCs w:val="24"/>
                                  <w:lang w:eastAsia="lt-LT"/>
                                </w:rPr>
                                <w:t xml:space="preserve">) Valstybės sienos apsaugos tarnybos prie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374 straipsnyje, 406 straipsnio 1, 2, 3, 5 dalyse, 408 straipsnyje, 410 straipsnio 1 dalyje, 415 straipsnyje, 416 straipsnio 1, 2, 3, 4, 5, 6 dalyse, 417 straipsnio 1, 2, 3, 4, 6, 7 dalyse, 420 straipsnio 1, 2 dalyse, 421, 422, 424 straipsniuose, 426 straipsnio 4 dalyje, 428 straipsnio 1 dalyje, 431 straipsnio 1, 2 dalyse, 432, 436, 438 straipsniuose, 439 straipsnio 2 dalyje, 450, 481, 484, 491 straipsniuose,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524 straipsniuose, 526 straipsnio 3 dalyje, 536, 537, 538, 539, 540, 541, 543 straipsniuose numatytų administracinių nusižengimų</w:t>
                              </w:r>
                              <w:r>
                                <w:rPr>
                                  <w:color w:val="000000"/>
                                  <w:szCs w:val="24"/>
                                  <w:shd w:val="clear" w:color="auto" w:fill="FFFFFF"/>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abb2594a59c8400cb6243e33457388ee"/>
                            <w:lock w:val="sdtLocked"/>
                            <w:richText/>
                          </w:sdtPr>
                          <w:sdtContent>
                            <w:p>
                              <w:pPr>
                                <w:widowControl w:val="0"/>
                                <w:spacing w:line="360" w:lineRule="auto"/>
                                <w:ind w:firstLine="720"/>
                                <w:jc w:val="both"/>
                                <w:rPr>
                                  <w:szCs w:val="24"/>
                                </w:rPr>
                              </w:pPr>
                              <w:sdt>
                                <w:sdtPr>
                                  <w:alias w:val="Numeris"/>
                                  <w:tag w:val="nr_abb2594a59c8400cb6243e33457388ee"/>
                                  <w:lock w:val="sdtLocked"/>
                                  <w:richText/>
                                </w:sdtPr>
                                <w:sdtContent>
                                  <w:r>
                                    <w:rPr>
                                      <w:color w:val="000000"/>
                                      <w:szCs w:val="24"/>
                                    </w:rPr>
                                    <w:t>57</w:t>
                                  </w:r>
                                </w:sdtContent>
                              </w:sdt>
                              <w:r>
                                <w:rPr>
                                  <w:color w:val="000000"/>
                                  <w:szCs w:val="24"/>
                                </w:rPr>
                                <w:t>) Valstybinės augalininkystės tarnybos prie Žemės ūkio ministerijos – dėl šio kodekso 139, 156, 224 straipsniuose, 308</w:t>
                              </w:r>
                              <w:r>
                                <w:rPr>
                                  <w:color w:val="000000"/>
                                  <w:szCs w:val="24"/>
                                  <w:vertAlign w:val="superscript"/>
                                </w:rPr>
                                <w:t>1</w:t>
                              </w:r>
                              <w:r>
                                <w:rPr>
                                  <w:color w:val="000000"/>
                                  <w:szCs w:val="24"/>
                                </w:rPr>
                                <w:t xml:space="preserve"> straipsnio 5, 7 dalyse, 312, 337, 338, 341, 342, </w:t>
                              </w:r>
                              <w:r>
                                <w:rPr>
                                  <w:bCs/>
                                  <w:szCs w:val="24"/>
                                  <w:lang w:eastAsia="lt-LT"/>
                                </w:rPr>
                                <w:t>342</w:t>
                              </w:r>
                              <w:r>
                                <w:rPr>
                                  <w:bCs/>
                                  <w:szCs w:val="24"/>
                                  <w:vertAlign w:val="superscript"/>
                                  <w:lang w:eastAsia="lt-LT"/>
                                </w:rPr>
                                <w:t>1</w:t>
                              </w:r>
                              <w:r>
                                <w:rPr>
                                  <w:bCs/>
                                  <w:szCs w:val="24"/>
                                  <w:lang w:eastAsia="lt-LT"/>
                                </w:rPr>
                                <w:t>, 342</w:t>
                              </w:r>
                              <w:r>
                                <w:rPr>
                                  <w:bCs/>
                                  <w:szCs w:val="24"/>
                                  <w:vertAlign w:val="superscript"/>
                                  <w:lang w:eastAsia="lt-LT"/>
                                </w:rPr>
                                <w:t>2</w:t>
                              </w:r>
                              <w:r>
                                <w:rPr>
                                  <w:bCs/>
                                  <w:szCs w:val="24"/>
                                  <w:lang w:eastAsia="lt-LT"/>
                                </w:rPr>
                                <w:t>, 342</w:t>
                              </w:r>
                              <w:r>
                                <w:rPr>
                                  <w:bCs/>
                                  <w:szCs w:val="24"/>
                                  <w:vertAlign w:val="superscript"/>
                                  <w:lang w:eastAsia="lt-LT"/>
                                </w:rPr>
                                <w:t>3</w:t>
                              </w:r>
                              <w:r>
                                <w:rPr>
                                  <w:bCs/>
                                  <w:szCs w:val="24"/>
                                  <w:lang w:eastAsia="lt-LT"/>
                                </w:rPr>
                                <w:t>,</w:t>
                              </w:r>
                              <w:r>
                                <w:rPr>
                                  <w:szCs w:val="24"/>
                                  <w:lang w:eastAsia="lt-LT"/>
                                </w:rPr>
                                <w:t xml:space="preserve"> </w:t>
                              </w:r>
                              <w:r>
                                <w:rPr>
                                  <w:bCs/>
                                  <w:szCs w:val="24"/>
                                  <w:lang w:eastAsia="lt-LT"/>
                                </w:rPr>
                                <w:t>342</w:t>
                              </w:r>
                              <w:r>
                                <w:rPr>
                                  <w:bCs/>
                                  <w:szCs w:val="24"/>
                                  <w:vertAlign w:val="superscript"/>
                                  <w:lang w:eastAsia="lt-LT"/>
                                </w:rPr>
                                <w:t>4</w:t>
                              </w:r>
                              <w:r>
                                <w:rPr>
                                  <w:bCs/>
                                  <w:szCs w:val="24"/>
                                  <w:lang w:eastAsia="lt-LT"/>
                                </w:rPr>
                                <w:t>, 342</w:t>
                              </w:r>
                              <w:r>
                                <w:rPr>
                                  <w:bCs/>
                                  <w:szCs w:val="24"/>
                                  <w:vertAlign w:val="superscript"/>
                                  <w:lang w:eastAsia="lt-LT"/>
                                </w:rPr>
                                <w:t>5</w:t>
                              </w:r>
                              <w:r>
                                <w:rPr>
                                  <w:bCs/>
                                  <w:szCs w:val="24"/>
                                  <w:lang w:eastAsia="lt-LT"/>
                                </w:rPr>
                                <w:t>,</w:t>
                              </w:r>
                              <w:r>
                                <w:rPr>
                                  <w:bCs/>
                                  <w:color w:val="000000"/>
                                  <w:szCs w:val="24"/>
                                </w:rPr>
                                <w:t xml:space="preserve"> </w:t>
                              </w:r>
                              <w:r>
                                <w:rPr>
                                  <w:bCs/>
                                  <w:szCs w:val="24"/>
                                  <w:lang w:eastAsia="lt-LT"/>
                                </w:rPr>
                                <w:t>342</w:t>
                              </w:r>
                              <w:r>
                                <w:rPr>
                                  <w:bCs/>
                                  <w:szCs w:val="24"/>
                                  <w:vertAlign w:val="superscript"/>
                                  <w:lang w:eastAsia="lt-LT"/>
                                </w:rPr>
                                <w:t>6</w:t>
                              </w:r>
                              <w:r>
                                <w:rPr>
                                  <w:szCs w:val="24"/>
                                  <w:lang w:eastAsia="lt-LT"/>
                                </w:rPr>
                                <w:t xml:space="preserve">, </w:t>
                              </w:r>
                              <w:r>
                                <w:rPr>
                                  <w:szCs w:val="24"/>
                                  <w:lang w:val="en-US" w:eastAsia="lt-LT"/>
                                </w:rPr>
                                <w:t>342</w:t>
                              </w:r>
                              <w:r>
                                <w:rPr>
                                  <w:szCs w:val="24"/>
                                  <w:vertAlign w:val="superscript"/>
                                  <w:lang w:val="en-US" w:eastAsia="lt-LT"/>
                                </w:rPr>
                                <w:t>7</w:t>
                              </w:r>
                              <w:r>
                                <w:rPr>
                                  <w:szCs w:val="24"/>
                                  <w:lang w:val="en-US" w:eastAsia="lt-LT"/>
                                </w:rPr>
                                <w:t xml:space="preserve">, </w:t>
                              </w:r>
                              <w:r>
                                <w:rPr>
                                  <w:color w:val="000000"/>
                                  <w:szCs w:val="24"/>
                                </w:rPr>
                                <w:t>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589 str. 1 d. 58 p."/>
                            <w:tag w:val="part_df6071af6aa94a97b59ff22b34dadad5"/>
                            <w:lock w:val="sdtLocked"/>
                            <w:richText/>
                          </w:sdtPr>
                          <w:sdtContent>
                            <w:p>
                              <w:pPr>
                                <w:spacing w:line="360" w:lineRule="auto"/>
                                <w:ind w:firstLine="720"/>
                                <w:jc w:val="both"/>
                                <w:rPr>
                                  <w:szCs w:val="24"/>
                                </w:rPr>
                              </w:pPr>
                              <w:r>
                                <w:rPr>
                                  <w:szCs w:val="24"/>
                                  <w:lang w:eastAsia="lt-LT"/>
                                </w:rPr>
                                <w:t>58) Valstybinės darbo inspekcijos prie Socialinės apsaugos ir darbo ministerijos – dėl šio kodekso 47</w:t>
                              </w:r>
                              <w:r>
                                <w:rPr>
                                  <w:szCs w:val="24"/>
                                  <w:vertAlign w:val="superscript"/>
                                  <w:lang w:eastAsia="lt-LT"/>
                                </w:rPr>
                                <w:t xml:space="preserve">1 </w:t>
                              </w:r>
                              <w:r>
                                <w:rPr>
                                  <w:szCs w:val="24"/>
                                  <w:lang w:eastAsia="lt-LT"/>
                                </w:rPr>
                                <w:t>straipsnyje, 72 straipsnio 3 dalyje, 95, 96, 97, 98, 98</w:t>
                              </w:r>
                              <w:r>
                                <w:rPr>
                                  <w:szCs w:val="24"/>
                                  <w:vertAlign w:val="superscript"/>
                                  <w:lang w:eastAsia="lt-LT"/>
                                </w:rPr>
                                <w:t>1</w:t>
                              </w:r>
                              <w:r>
                                <w:rPr>
                                  <w:szCs w:val="24"/>
                                  <w:lang w:eastAsia="lt-LT"/>
                                </w:rPr>
                                <w:t>, 99, 100, 101, 102, 103, 104, 105, 106, 127, 150, 224 straipsniuose, 234 straipsnio 4 dalyje, 308 straipsnio 1, 2, 11, 16, 19, 20, 21, 22 dalyse, 308</w:t>
                              </w:r>
                              <w:r>
                                <w:rPr>
                                  <w:szCs w:val="24"/>
                                  <w:vertAlign w:val="superscript"/>
                                  <w:lang w:eastAsia="lt-LT"/>
                                </w:rPr>
                                <w:t>1</w:t>
                              </w:r>
                              <w:r>
                                <w:rPr>
                                  <w:szCs w:val="24"/>
                                  <w:lang w:eastAsia="lt-LT"/>
                                </w:rPr>
                                <w:t xml:space="preserve"> straipsnio 4, 6, 7 dalyse, 454 straipsnio 7 dalyje,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1018eaa4c9a7471e9e6c994df0a7e8d0"/>
                            <w:lock w:val="sdtLocked"/>
                            <w:richText/>
                          </w:sdtPr>
                          <w:sdtContent>
                            <w:p>
                              <w:pPr>
                                <w:tabs>
                                  <w:tab w:val="left" w:pos="1134"/>
                                </w:tabs>
                                <w:spacing w:line="360" w:lineRule="auto"/>
                                <w:ind w:firstLine="720"/>
                                <w:jc w:val="both"/>
                                <w:rPr>
                                  <w:szCs w:val="24"/>
                                </w:rPr>
                              </w:pPr>
                              <w:sdt>
                                <w:sdtPr>
                                  <w:alias w:val="Numeris"/>
                                  <w:tag w:val="nr_1018eaa4c9a7471e9e6c994df0a7e8d0"/>
                                  <w:lock w:val="sdtLocked"/>
                                  <w:richText/>
                                </w:sdtPr>
                                <w:sdtContent>
                                  <w:r>
                                    <w:rPr>
                                      <w:szCs w:val="24"/>
                                      <w:shd w:val="clear" w:color="auto" w:fill="FFFFFF"/>
                                    </w:rPr>
                                    <w:t>63</w:t>
                                  </w:r>
                                </w:sdtContent>
                              </w:sdt>
                              <w:r>
                                <w:rPr>
                                  <w:szCs w:val="24"/>
                                  <w:shd w:val="clear" w:color="auto" w:fill="FFFFFF"/>
                                </w:rPr>
                                <w:t>) Lietuvos transporto saugos administracijos – dėl šio kodekso 127 straipsnio 1, 2 dalyse, 150, 256, 306, 307 straipsniuose, 369 straipsnio 5, 6 dalyse, 370, 370</w:t>
                              </w:r>
                              <w:r>
                                <w:rPr>
                                  <w:szCs w:val="24"/>
                                  <w:shd w:val="clear" w:color="auto" w:fill="FFFFFF"/>
                                  <w:vertAlign w:val="superscript"/>
                                </w:rPr>
                                <w:t>1</w:t>
                              </w:r>
                              <w:r>
                                <w:rPr>
                                  <w:szCs w:val="24"/>
                                  <w:shd w:val="clear" w:color="auto" w:fill="FFFFFF"/>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dalyse, 434 straipsnio 1, 2, 3 dalyse, 435, 436, 437, 438, 439, 440, 441, 442, 443, 444, 445, 446, 447, 448, 449, 449</w:t>
                              </w:r>
                              <w:r>
                                <w:rPr>
                                  <w:szCs w:val="24"/>
                                  <w:shd w:val="clear" w:color="auto" w:fill="FFFFFF"/>
                                  <w:vertAlign w:val="superscript"/>
                                </w:rPr>
                                <w:t>1</w:t>
                              </w:r>
                              <w:r>
                                <w:rPr>
                                  <w:szCs w:val="24"/>
                                  <w:shd w:val="clear" w:color="auto" w:fill="FFFFFF"/>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41c8962aeb144875b03ec5feb3ab5a64"/>
                            <w:lock w:val="sdtLocked"/>
                            <w:richText/>
                          </w:sdtPr>
                          <w:sdtContent>
                            <w:p>
                              <w:pPr>
                                <w:spacing w:line="360" w:lineRule="auto"/>
                                <w:ind w:firstLine="720"/>
                                <w:jc w:val="both"/>
                                <w:rPr>
                                  <w:szCs w:val="24"/>
                                </w:rPr>
                              </w:pPr>
                              <w:sdt>
                                <w:sdtPr>
                                  <w:alias w:val="Numeris"/>
                                  <w:tag w:val="nr_41c8962aeb144875b03ec5feb3ab5a64"/>
                                  <w:lock w:val="sdtLocked"/>
                                  <w:richText/>
                                </w:sdtPr>
                                <w:sdtContent>
                                  <w:r>
                                    <w:rPr>
                                      <w:color w:val="000000"/>
                                      <w:szCs w:val="24"/>
                                      <w:lang w:eastAsia="lt-LT"/>
                                    </w:rPr>
                                    <w:t>66</w:t>
                                  </w:r>
                                </w:sdtContent>
                              </w:sdt>
                              <w:r>
                                <w:rPr>
                                  <w:color w:val="000000"/>
                                  <w:szCs w:val="24"/>
                                  <w:lang w:eastAsia="lt-LT"/>
                                </w:rPr>
                                <w:t xml:space="preserve">) Valstybinės mokesčių inspekcijos – dėl šio kodekso 93, 95, 99, 127, 132, 137, 143, 150, 151, 159, 160, 161, 162, 163, 164, 165, 166, 167, 168, 170, 172, 173, 174, </w:t>
                              </w:r>
                              <w:r>
                                <w:rPr>
                                  <w:szCs w:val="24"/>
                                  <w:lang w:eastAsia="lt-LT"/>
                                </w:rPr>
                                <w:t>176, 180</w:t>
                              </w:r>
                              <w:r>
                                <w:rPr>
                                  <w:color w:val="000000"/>
                                  <w:szCs w:val="24"/>
                                  <w:lang w:eastAsia="lt-LT"/>
                                </w:rPr>
                                <w:t xml:space="preserve">, 187, 188, </w:t>
                              </w:r>
                              <w:r>
                                <w:rPr>
                                  <w:color w:val="000000"/>
                                  <w:szCs w:val="24"/>
                                </w:rPr>
                                <w:t>188</w:t>
                              </w:r>
                              <w:r>
                                <w:rPr>
                                  <w:color w:val="000000"/>
                                  <w:szCs w:val="24"/>
                                  <w:vertAlign w:val="superscript"/>
                                </w:rPr>
                                <w:t>1</w:t>
                              </w:r>
                              <w:r>
                                <w:rPr>
                                  <w:color w:val="000000"/>
                                  <w:szCs w:val="24"/>
                                </w:rPr>
                                <w:t>,</w:t>
                              </w:r>
                              <w:r>
                                <w:rPr>
                                  <w:color w:val="000000"/>
                                  <w:szCs w:val="24"/>
                                  <w:lang w:eastAsia="lt-LT"/>
                                </w:rPr>
                                <w:t xml:space="preserve"> 189, 190, 191, 192, 194, 198</w:t>
                              </w:r>
                              <w:r>
                                <w:rPr>
                                  <w:color w:val="000000"/>
                                  <w:szCs w:val="24"/>
                                  <w:vertAlign w:val="superscript"/>
                                  <w:lang w:eastAsia="lt-LT"/>
                                </w:rPr>
                                <w:t>1</w:t>
                              </w:r>
                              <w:r>
                                <w:rPr>
                                  <w:color w:val="000000"/>
                                  <w:szCs w:val="24"/>
                                  <w:lang w:eastAsia="lt-LT"/>
                                </w:rPr>
                                <w:t>, 205, 207 straipsniuose, 209 straipsnio 1, 2, 3, 4, 5, 6, 7, 8 dalyse, 214, 224, 431, 449, 449</w:t>
                              </w:r>
                              <w:r>
                                <w:rPr>
                                  <w:color w:val="000000"/>
                                  <w:szCs w:val="24"/>
                                  <w:vertAlign w:val="superscript"/>
                                  <w:lang w:eastAsia="lt-LT"/>
                                </w:rPr>
                                <w:t>1</w:t>
                              </w:r>
                              <w:r>
                                <w:rPr>
                                  <w:color w:val="000000"/>
                                  <w:szCs w:val="24"/>
                                  <w:lang w:eastAsia="lt-LT"/>
                                </w:rPr>
                                <w:t>, 450,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2a0b492bc41648d48011a0de19107486"/>
                            <w:lock w:val="sdtLocked"/>
                            <w:richText/>
                          </w:sdtPr>
                          <w:sdtContent>
                            <w:p>
                              <w:pPr>
                                <w:spacing w:line="360" w:lineRule="auto"/>
                                <w:ind w:firstLine="720"/>
                                <w:jc w:val="both"/>
                                <w:rPr>
                                  <w:szCs w:val="24"/>
                                </w:rPr>
                              </w:pPr>
                              <w:sdt>
                                <w:sdtPr>
                                  <w:alias w:val="Numeris"/>
                                  <w:tag w:val="nr_2a0b492bc41648d48011a0de19107486"/>
                                  <w:lock w:val="sdtLocked"/>
                                  <w:richText/>
                                </w:sdtPr>
                                <w:sdtContent>
                                  <w:r>
                                    <w:rPr>
                                      <w:szCs w:val="24"/>
                                    </w:rPr>
                                    <w:t>68</w:t>
                                  </w:r>
                                </w:sdtContent>
                              </w:sdt>
                              <w:r>
                                <w:rPr>
                                  <w:szCs w:val="24"/>
                                </w:rPr>
                                <w:t xml:space="preserve">) </w:t>
                              </w:r>
                              <w:r>
                                <w:rPr>
                                  <w:bCs/>
                                  <w:szCs w:val="24"/>
                                  <w:lang w:eastAsia="lt-LT"/>
                                </w:rPr>
                                <w:t>Valstybinės vaistų kontrolės tarnybos prie Sveikatos apsaugos ministerijos – dėl šio kodekso 60 straipsnio 3 dalyje, 62, 63, 66, 67, 68 straipsniuose, 224 straipsnio 1 dalyje, 505, 507 straipsniuose numatytų administracinių nusižengimų</w:t>
                              </w:r>
                              <w:r>
                                <w:rPr>
                                  <w:szCs w:val="24"/>
                                </w:rPr>
                                <w:t>;</w:t>
                              </w:r>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e4c41d58d5d442ee9fb0a3e1089b8ed4"/>
                            <w:lock w:val="sdtLocked"/>
                            <w:richText/>
                          </w:sdtPr>
                          <w:sdtContent>
                            <w:p>
                              <w:pPr>
                                <w:spacing w:line="400" w:lineRule="atLeast"/>
                                <w:ind w:firstLine="720"/>
                                <w:jc w:val="both"/>
                                <w:rPr>
                                  <w:szCs w:val="24"/>
                                </w:rPr>
                              </w:pPr>
                              <w:sdt>
                                <w:sdtPr>
                                  <w:alias w:val="Numeris"/>
                                  <w:tag w:val="nr_e4c41d58d5d442ee9fb0a3e1089b8ed4"/>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71 p."/>
                            <w:tag w:val="part_9604a243b3244e70af0a2db84a93413a"/>
                            <w:lock w:val="sdtLocked"/>
                            <w:richText/>
                          </w:sdtPr>
                          <w:sdtContent>
                            <w:p>
                              <w:pPr>
                                <w:tabs>
                                  <w:tab w:val="left" w:pos="0"/>
                                  <w:tab w:val="left" w:pos="1560"/>
                                </w:tabs>
                                <w:spacing w:line="360" w:lineRule="auto"/>
                                <w:ind w:firstLine="720"/>
                                <w:jc w:val="both"/>
                                <w:rPr>
                                  <w:szCs w:val="24"/>
                                </w:rPr>
                              </w:pPr>
                              <w:sdt>
                                <w:sdtPr>
                                  <w:alias w:val="Numeris"/>
                                  <w:tag w:val="nr_9604a243b3244e70af0a2db84a93413a"/>
                                  <w:lock w:val="sdtLocked"/>
                                  <w:richText/>
                                </w:sdtPr>
                                <w:sdtContent>
                                  <w:r>
                                    <w:rPr>
                                      <w:szCs w:val="24"/>
                                    </w:rPr>
                                    <w:t>71</w:t>
                                  </w:r>
                                </w:sdtContent>
                              </w:sdt>
                              <w:r>
                                <w:rPr>
                                  <w:szCs w:val="24"/>
                                </w:rPr>
                                <w:t xml:space="preserve">) </w:t>
                              </w:r>
                              <w:r>
                                <w:rPr>
                                  <w:color w:val="000000"/>
                                  <w:szCs w:val="24"/>
                                </w:rPr>
                                <w:t>Valstybės vaiko teisių apsaugos ir įvaikinimo tarnybos – dėl šio kodekso 72, 73, 74, 75, 80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50ba21695247476d8202628a6fcba23e"/>
                            <w:lock w:val="sdtLocked"/>
                            <w:richText/>
                          </w:sdtPr>
                          <w:sdtContent>
                            <w:p>
                              <w:pPr>
                                <w:spacing w:line="360" w:lineRule="auto"/>
                                <w:ind w:firstLine="720"/>
                                <w:jc w:val="both"/>
                                <w:rPr>
                                  <w:szCs w:val="24"/>
                                </w:rPr>
                              </w:pPr>
                              <w:sdt>
                                <w:sdtPr>
                                  <w:alias w:val="Numeris"/>
                                  <w:tag w:val="nr_50ba21695247476d8202628a6fcba23e"/>
                                  <w:lock w:val="sdtLocked"/>
                                  <w:richText/>
                                </w:sdtPr>
                                <w:sdtContent>
                                  <w:r>
                                    <w:rPr>
                                      <w:szCs w:val="24"/>
                                      <w:lang w:eastAsia="lt-LT"/>
                                    </w:rPr>
                                    <w:t>74</w:t>
                                  </w:r>
                                </w:sdtContent>
                              </w:sdt>
                              <w:r>
                                <w:rPr>
                                  <w:szCs w:val="24"/>
                                  <w:lang w:eastAsia="lt-LT"/>
                                </w:rPr>
                                <w:t xml:space="preserve">) Viešojo saugumo tarnybos prie Vidaus reikalų ministerijos – dėl šio kodekso 45 straipsnio 4 dalyje, 46 straipsnio 3 dalyje,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straipsnyje, 526 straipsnio 3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b12d87eaacaf47529978237e9bc3e175"/>
                            <w:lock w:val="sdtLocked"/>
                            <w:richText/>
                          </w:sdtPr>
                          <w:sdtContent>
                            <w:p>
                              <w:pPr>
                                <w:spacing w:line="360" w:lineRule="auto"/>
                                <w:ind w:firstLine="720"/>
                                <w:jc w:val="both"/>
                                <w:rPr>
                                  <w:szCs w:val="24"/>
                                </w:rPr>
                              </w:pPr>
                              <w:sdt>
                                <w:sdtPr>
                                  <w:alias w:val="Numeris"/>
                                  <w:tag w:val="nr_b12d87eaacaf47529978237e9bc3e175"/>
                                  <w:lock w:val="sdtLocked"/>
                                  <w:richText/>
                                </w:sdtPr>
                                <w:sdtContent>
                                  <w:r>
                                    <w:rPr>
                                      <w:color w:val="000000"/>
                                      <w:szCs w:val="24"/>
                                      <w:lang w:eastAsia="lt-LT"/>
                                    </w:rPr>
                                    <w:t>82</w:t>
                                  </w:r>
                                </w:sdtContent>
                              </w:sdt>
                              <w:r>
                                <w:rPr>
                                  <w:color w:val="000000"/>
                                  <w:szCs w:val="24"/>
                                  <w:lang w:eastAsia="lt-LT"/>
                                </w:rPr>
                                <w:t>) savivaldybių administracijų – dėl šio kodekso 45, 46, 48, 78, 114 straipsniuose, 144 straipsnio 1, 4, 5 dalyse, 148, 149, 150, 152, 153, 154, 155, 156, 166, 167, 168, 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straipsniuose, 426 straipsnio 4 dalyje, 431 straipsnyje, 434 straipsnio 2 dalyje, 439, 446, 447, 448, 449, 449</w:t>
                              </w:r>
                              <w:r>
                                <w:rPr>
                                  <w:color w:val="000000"/>
                                  <w:szCs w:val="24"/>
                                  <w:vertAlign w:val="superscript"/>
                                  <w:lang w:eastAsia="lt-LT"/>
                                </w:rPr>
                                <w:t>1</w:t>
                              </w:r>
                              <w:r>
                                <w:rPr>
                                  <w:color w:val="000000"/>
                                  <w:szCs w:val="24"/>
                                  <w:lang w:eastAsia="lt-LT"/>
                                </w:rPr>
                                <w:t>, 457, 459, 484, 484</w:t>
                              </w:r>
                              <w:r>
                                <w:rPr>
                                  <w:color w:val="000000"/>
                                  <w:szCs w:val="24"/>
                                  <w:vertAlign w:val="superscript"/>
                                  <w:lang w:eastAsia="lt-LT"/>
                                </w:rPr>
                                <w:t>1</w:t>
                              </w:r>
                              <w:r>
                                <w:rPr>
                                  <w:color w:val="000000"/>
                                  <w:szCs w:val="24"/>
                                  <w:lang w:eastAsia="lt-LT"/>
                                </w:rPr>
                                <w:t>, 485, 488, 491, 492, 497, 498, 499, 500, 501, 502, 503, 505, 505</w:t>
                              </w:r>
                              <w:r>
                                <w:rPr>
                                  <w:color w:val="000000"/>
                                  <w:szCs w:val="24"/>
                                  <w:vertAlign w:val="superscript"/>
                                  <w:lang w:eastAsia="lt-LT"/>
                                </w:rPr>
                                <w:t>1</w:t>
                              </w:r>
                              <w:r>
                                <w:rPr>
                                  <w:color w:val="000000"/>
                                  <w:szCs w:val="24"/>
                                  <w:lang w:eastAsia="lt-LT"/>
                                </w:rPr>
                                <w:t>, 507, 516, 517</w:t>
                              </w:r>
                              <w:r>
                                <w:rPr>
                                  <w:color w:val="000000"/>
                                  <w:szCs w:val="24"/>
                                  <w:vertAlign w:val="superscript"/>
                                  <w:lang w:eastAsia="lt-LT"/>
                                </w:rPr>
                                <w:t>1</w:t>
                              </w:r>
                              <w:r>
                                <w:rPr>
                                  <w:color w:val="000000"/>
                                  <w:szCs w:val="24"/>
                                  <w:lang w:eastAsia="lt-LT"/>
                                </w:rPr>
                                <w:t>, 517</w:t>
                              </w:r>
                              <w:r>
                                <w:rPr>
                                  <w:color w:val="000000"/>
                                  <w:szCs w:val="24"/>
                                  <w:vertAlign w:val="superscript"/>
                                  <w:lang w:eastAsia="lt-LT"/>
                                </w:rPr>
                                <w:t>2</w:t>
                              </w:r>
                              <w:r>
                                <w:rPr>
                                  <w:color w:val="000000"/>
                                  <w:szCs w:val="24"/>
                                  <w:lang w:eastAsia="lt-LT"/>
                                </w:rPr>
                                <w:t>, 517</w:t>
                              </w:r>
                              <w:r>
                                <w:rPr>
                                  <w:color w:val="000000"/>
                                  <w:szCs w:val="24"/>
                                  <w:vertAlign w:val="superscript"/>
                                  <w:lang w:eastAsia="lt-LT"/>
                                </w:rPr>
                                <w:t>3</w:t>
                              </w:r>
                              <w:r>
                                <w:rPr>
                                  <w:color w:val="000000"/>
                                  <w:szCs w:val="24"/>
                                  <w:lang w:eastAsia="lt-LT"/>
                                </w:rPr>
                                <w:t>, 517</w:t>
                              </w:r>
                              <w:r>
                                <w:rPr>
                                  <w:color w:val="000000"/>
                                  <w:szCs w:val="24"/>
                                  <w:vertAlign w:val="superscript"/>
                                  <w:lang w:eastAsia="lt-LT"/>
                                </w:rPr>
                                <w:t>4</w:t>
                              </w:r>
                              <w:r>
                                <w:rPr>
                                  <w:color w:val="000000"/>
                                  <w:szCs w:val="24"/>
                                  <w:lang w:eastAsia="lt-LT"/>
                                </w:rPr>
                                <w:t>, 518, 519, 526, 529, 530, 546,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59a0868589fa42d5bafb453dd6cf1a85"/>
                            <w:lock w:val="sdtLocked"/>
                            <w:richText/>
                          </w:sdtPr>
                          <w:sdtContent>
                            <w:p>
                              <w:pPr>
                                <w:tabs>
                                  <w:tab w:val="left" w:pos="1134"/>
                                </w:tabs>
                                <w:spacing w:line="360" w:lineRule="auto"/>
                                <w:ind w:firstLine="720"/>
                                <w:jc w:val="both"/>
                                <w:rPr>
                                  <w:szCs w:val="24"/>
                                </w:rPr>
                              </w:pPr>
                              <w:sdt>
                                <w:sdtPr>
                                  <w:alias w:val="Numeris"/>
                                  <w:tag w:val="nr_59a0868589fa42d5bafb453dd6cf1a85"/>
                                  <w:lock w:val="sdtLocked"/>
                                  <w:richText/>
                                </w:sdtPr>
                                <w:sdtContent>
                                  <w:r>
                                    <w:rPr>
                                      <w:szCs w:val="24"/>
                                    </w:rPr>
                                    <w:t>83</w:t>
                                  </w:r>
                                </w:sdtContent>
                              </w:sdt>
                              <w:r>
                                <w:rPr>
                                  <w:szCs w:val="24"/>
                                </w:rPr>
                                <w:t>) savivaldybių vykdomųjų institucijų įgaliotų įstaigų ar įmonių – dėl šio kodekso 224, 319 straipsniuose, 434 straipsnio 2 dalyje, 426 straipsnio 4 dalyje, 439, 446, 448, 449, 449</w:t>
                              </w:r>
                              <w:r>
                                <w:rPr>
                                  <w:szCs w:val="24"/>
                                  <w:vertAlign w:val="superscript"/>
                                </w:rPr>
                                <w:t>1</w:t>
                              </w:r>
                              <w:r>
                                <w:rPr>
                                  <w:szCs w:val="24"/>
                                </w:rPr>
                                <w:t>, 457,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c359edfb9347498a8afff9c70e1e1e9c"/>
                            <w:lock w:val="sdtLocked"/>
                            <w:richText/>
                          </w:sdtPr>
                          <w:sdtContent>
                            <w:p>
                              <w:pPr>
                                <w:tabs>
                                  <w:tab w:val="left" w:pos="504"/>
                                </w:tabs>
                                <w:spacing w:line="360" w:lineRule="auto"/>
                                <w:ind w:firstLine="720"/>
                                <w:jc w:val="both"/>
                                <w:rPr>
                                  <w:szCs w:val="24"/>
                                </w:rPr>
                              </w:pPr>
                              <w:sdt>
                                <w:sdtPr>
                                  <w:alias w:val="Numeris"/>
                                  <w:tag w:val="nr_c359edfb9347498a8afff9c70e1e1e9c"/>
                                  <w:lock w:val="sdtLocked"/>
                                  <w:richText/>
                                </w:sdtPr>
                                <w:sdtContent>
                                  <w:r>
                                    <w:rPr>
                                      <w:szCs w:val="24"/>
                                    </w:rPr>
                                    <w:t>94</w:t>
                                  </w:r>
                                </w:sdtContent>
                              </w:sdt>
                              <w:r>
                                <w:rPr>
                                  <w:szCs w:val="24"/>
                                </w:rPr>
                                <w:t>) laivų avarijų ir incidentų tyrimo vadovas (vadovai) – dėl šio kodekso 401 straipsnio 1, 24 dalyse,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e40cbc766034896bc03991d30d7ce4b"/>
                            <w:lock w:val="sdtLocked"/>
                            <w:richText/>
                          </w:sdtPr>
                          <w:sdtContent>
                            <w:p>
                              <w:pPr>
                                <w:spacing w:line="360" w:lineRule="auto"/>
                                <w:ind w:firstLine="720"/>
                                <w:jc w:val="both"/>
                                <w:rPr>
                                  <w:szCs w:val="24"/>
                                </w:rPr>
                              </w:pPr>
                              <w:sdt>
                                <w:sdtPr>
                                  <w:alias w:val="Numeris"/>
                                  <w:tag w:val="nr_7e40cbc766034896bc03991d30d7ce4b"/>
                                  <w:lock w:val="sdtLocked"/>
                                  <w:richText/>
                                </w:sdtPr>
                                <w:sdtContent>
                                  <w:r>
                                    <w:rPr>
                                      <w:szCs w:val="24"/>
                                    </w:rPr>
                                    <w:t>95</w:t>
                                  </w:r>
                                </w:sdtContent>
                              </w:sdt>
                              <w:r>
                                <w:rPr>
                                  <w:szCs w:val="24"/>
                                </w:rPr>
                                <w:t>) jūrų uosto administracijos – dėl šio kodekso 399, 400 straipsniuose, 434 straipsnio 3 dalyje, 458,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bdb8217922b34d128b49fcde22b4e32c"/>
                            <w:lock w:val="sdtLocked"/>
                            <w:richText/>
                          </w:sdtPr>
                          <w:sdtContent>
                            <w:p>
                              <w:pPr>
                                <w:spacing w:line="360" w:lineRule="auto"/>
                                <w:ind w:firstLine="720"/>
                                <w:jc w:val="both"/>
                                <w:rPr>
                                  <w:szCs w:val="24"/>
                                </w:rPr>
                              </w:pPr>
                              <w:sdt>
                                <w:sdtPr>
                                  <w:alias w:val="Numeris"/>
                                  <w:tag w:val="nr_bdb8217922b34d128b49fcde22b4e32c"/>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afd094c2cfa45d8b3c2573a20ddd9ac"/>
                        <w:lock w:val="sdtLocked"/>
                        <w:richText/>
                      </w:sdtPr>
                      <w:sdtContent>
                        <w:p>
                          <w:pPr>
                            <w:spacing w:line="360" w:lineRule="auto"/>
                            <w:ind w:firstLine="720"/>
                            <w:jc w:val="both"/>
                            <w:rPr>
                              <w:szCs w:val="24"/>
                            </w:rPr>
                          </w:pPr>
                          <w:sdt>
                            <w:sdtPr>
                              <w:alias w:val="Numeris"/>
                              <w:tag w:val="nr_2afd094c2cfa45d8b3c2573a20ddd9ac"/>
                              <w:lock w:val="sdtLocked"/>
                              <w:richText/>
                            </w:sdtPr>
                            <w:sdtContent>
                              <w:r>
                                <w:rPr>
                                  <w:color w:val="000000"/>
                                  <w:szCs w:val="24"/>
                                  <w:lang w:eastAsia="lt-LT"/>
                                </w:rPr>
                                <w:t>4</w:t>
                              </w:r>
                            </w:sdtContent>
                          </w:sdt>
                          <w:r>
                            <w:rPr>
                              <w:color w:val="000000"/>
                              <w:szCs w:val="24"/>
                              <w:lang w:eastAsia="lt-LT"/>
                            </w:rPr>
                            <w:t>.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w:t>
                          </w:r>
                          <w:r>
                            <w:rPr>
                              <w:bCs/>
                              <w:color w:val="000000"/>
                              <w:szCs w:val="24"/>
                              <w:lang w:eastAsia="lt-LT"/>
                            </w:rPr>
                            <w:t xml:space="preserve"> (nustatytas daugiau negu 0,4 promilės, bet ne daugiau negu 1,5 promilės neblaivumas), </w:t>
                          </w:r>
                          <w:r>
                            <w:rPr>
                              <w:color w:val="000000"/>
                              <w:szCs w:val="24"/>
                              <w:lang w:eastAsia="lt-LT"/>
                            </w:rPr>
                            <w:t>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603 str."/>
                    <w:tag w:val="part_62cc70e0a0644a1dbf2a616246d6396a"/>
                    <w:lock w:val="sdtLocked"/>
                    <w:richText/>
                  </w:sdtPr>
                  <w:sdtContent>
                    <w:p>
                      <w:pPr>
                        <w:suppressAutoHyphens/>
                        <w:spacing w:line="360" w:lineRule="auto"/>
                        <w:ind w:firstLine="720"/>
                        <w:jc w:val="both"/>
                        <w:rPr>
                          <w:b/>
                          <w:szCs w:val="24"/>
                        </w:rPr>
                      </w:pPr>
                      <w:sdt>
                        <w:sdtPr>
                          <w:alias w:val="Numeris"/>
                          <w:tag w:val="nr_62cc70e0a0644a1dbf2a616246d6396a"/>
                          <w:lock w:val="sdtLocked"/>
                          <w:richText/>
                        </w:sdtPr>
                        <w:sdtContent>
                          <w:r>
                            <w:rPr>
                              <w:b/>
                              <w:bCs/>
                              <w:szCs w:val="24"/>
                            </w:rPr>
                            <w:t>603</w:t>
                          </w:r>
                        </w:sdtContent>
                      </w:sdt>
                      <w:r>
                        <w:rPr>
                          <w:b/>
                          <w:bCs/>
                          <w:szCs w:val="24"/>
                        </w:rPr>
                        <w:t xml:space="preserve"> straipsnis. </w:t>
                      </w:r>
                      <w:sdt>
                        <w:sdtPr>
                          <w:alias w:val="Pavadinimas"/>
                          <w:tag w:val="title_62cc70e0a0644a1dbf2a616246d6396a"/>
                          <w:lock w:val="sdtLocked"/>
                          <w:richText/>
                        </w:sdtPr>
                        <w:sdtContent>
                          <w:r>
                            <w:rPr>
                              <w:b/>
                              <w:bCs/>
                              <w:szCs w:val="24"/>
                            </w:rPr>
                            <w:t>Priverstinis transporto priemonės nuvežimas</w:t>
                          </w:r>
                        </w:sdtContent>
                      </w:sdt>
                    </w:p>
                    <w:sdt>
                      <w:sdtPr>
                        <w:alias w:val="603 str. 1 d."/>
                        <w:tag w:val="part_63653e60ec7246fa9978d05b0d72c729"/>
                        <w:lock w:val="sdtLocked"/>
                        <w:richText/>
                      </w:sdtPr>
                      <w:sdtContent>
                        <w:p>
                          <w:pPr>
                            <w:suppressAutoHyphens/>
                            <w:spacing w:line="360" w:lineRule="auto"/>
                            <w:ind w:firstLine="720"/>
                            <w:jc w:val="both"/>
                            <w:rPr>
                              <w:szCs w:val="24"/>
                            </w:rPr>
                          </w:pPr>
                          <w:r>
                            <w:rPr>
                              <w:szCs w:val="24"/>
                            </w:rPr>
                            <w:t>Padarius šio kodekso 417 straipsnio 2 dalyje (sustojimas ar stovėjimas vietose, kuriose pagal Kelių eismo taisykles draudžiama sustoti ar stovėti, sustojimas ar stovėjimas nesilaikant kelio ženklų ir ženklinimo reikalavimų),</w:t>
                          </w:r>
                          <w:r>
                            <w:rPr>
                              <w:b/>
                              <w:szCs w:val="24"/>
                            </w:rPr>
                            <w:t xml:space="preserve"> </w:t>
                          </w:r>
                          <w:r>
                            <w:rPr>
                              <w:szCs w:val="24"/>
                            </w:rPr>
                            <w:t xml:space="preserve">420 straipsnyje, 422 straipsnio 2, 3, 4, 5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rPr>
                            <w:t xml:space="preserve">administracinio nusižengimo teiseną pradėję ar </w:t>
                          </w:r>
                          <w:r>
                            <w:rPr>
                              <w:bCs/>
                              <w:color w:val="000000"/>
                              <w:szCs w:val="24"/>
                            </w:rPr>
                            <w:t>administracinio nusižengimo tyrimą atliekantys</w:t>
                          </w:r>
                          <w:r>
                            <w:rPr>
                              <w:szCs w:val="24"/>
                            </w:rPr>
                            <w:t xml:space="preserve"> pareigūnai</w:t>
                          </w:r>
                          <w:r>
                            <w:rPr>
                              <w:b/>
                              <w:szCs w:val="24"/>
                            </w:rPr>
                            <w:t xml:space="preserve"> </w:t>
                          </w:r>
                          <w:r>
                            <w:rPr>
                              <w:szCs w:val="24"/>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rPr>
                            <w:t>ar šiame straipsnyje nustatyta tvarka realizuojama arba sunaikinama</w:t>
                          </w:r>
                          <w:r>
                            <w:rPr>
                              <w:szCs w:val="24"/>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7e9e0335abfc4b999516c4b8a51748f3"/>
                        <w:lock w:val="sdtLocked"/>
                        <w:richText/>
                      </w:sdtPr>
                      <w:sdtContent>
                        <w:p>
                          <w:pPr>
                            <w:spacing w:line="360" w:lineRule="auto"/>
                            <w:ind w:firstLine="720"/>
                            <w:jc w:val="both"/>
                            <w:rPr>
                              <w:strike/>
                              <w:szCs w:val="24"/>
                            </w:rPr>
                          </w:pPr>
                          <w:sdt>
                            <w:sdtPr>
                              <w:alias w:val="Numeris"/>
                              <w:tag w:val="nr_7e9e0335abfc4b999516c4b8a51748f3"/>
                              <w:lock w:val="sdtLocked"/>
                              <w:richText/>
                            </w:sdtPr>
                            <w:sdtContent>
                              <w:r>
                                <w:rPr>
                                  <w:szCs w:val="24"/>
                                </w:rPr>
                                <w:t>1</w:t>
                              </w:r>
                            </w:sdtContent>
                          </w:sdt>
                          <w:r>
                            <w:rPr>
                              <w:szCs w:val="24"/>
                            </w:rPr>
                            <w:t xml:space="preserve">. Baigęs administracinio nusižengimo tyrimą, jį atlikęs pareigūnas surašo administracinio nusižengimo protokolą. </w:t>
                          </w:r>
                          <w:r>
                            <w:rPr>
                              <w:bCs/>
                              <w:szCs w:val="24"/>
                            </w:rPr>
                            <w:t xml:space="preserve">Prieš rašydamas administracinio nusižengimo protokolą, pareigūnas patikrina, ar </w:t>
                          </w:r>
                          <w:r>
                            <w:rPr>
                              <w:bCs/>
                              <w:color w:val="000000"/>
                              <w:szCs w:val="24"/>
                            </w:rPr>
                            <w:t xml:space="preserve">fizinis </w:t>
                          </w:r>
                          <w:r>
                            <w:rPr>
                              <w:bCs/>
                              <w:szCs w:val="24"/>
                            </w:rPr>
                            <w:t xml:space="preserve">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w:t>
                          </w:r>
                          <w:r>
                            <w:rPr>
                              <w:szCs w:val="24"/>
                            </w:rPr>
                            <w:t>Protokolas surašomas dalyvaujant administracinėn atsakomybėn traukiamam asmeniui.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5353411d0472499eaf70b1627f502ea0"/>
                            <w:lock w:val="sdtLocked"/>
                            <w:richText/>
                          </w:sdtPr>
                          <w:sdtContent>
                            <w:p>
                              <w:pPr>
                                <w:spacing w:line="360" w:lineRule="auto"/>
                                <w:ind w:firstLine="720"/>
                                <w:jc w:val="both"/>
                                <w:rPr>
                                  <w:szCs w:val="24"/>
                                </w:rPr>
                              </w:pPr>
                              <w:sdt>
                                <w:sdtPr>
                                  <w:alias w:val="Numeris"/>
                                  <w:tag w:val="nr_5353411d0472499eaf70b1627f502ea0"/>
                                  <w:lock w:val="sdtLocked"/>
                                  <w:richText/>
                                </w:sdtPr>
                                <w:sdtContent>
                                  <w:r>
                                    <w:rPr>
                                      <w:szCs w:val="24"/>
                                    </w:rPr>
                                    <w:t>2</w:t>
                                  </w:r>
                                </w:sdtContent>
                              </w:sdt>
                              <w:r>
                                <w:rPr>
                                  <w:szCs w:val="24"/>
                                </w:rPr>
                                <w:t>) dėl šio kodekso 431 straipsnio 1 ir 2 dalyse</w:t>
                              </w:r>
                              <w:r>
                                <w:rPr>
                                  <w:bCs/>
                                  <w:szCs w:val="24"/>
                                </w:rPr>
                                <w:t xml:space="preserve"> </w:t>
                              </w:r>
                              <w:r>
                                <w:rPr>
                                  <w:szCs w:val="24"/>
                                </w:rPr>
                                <w:t>numatytų administracinių nusižengimų, taip pat šio kodekso 611 straipsnyje numatytais atvejais;</w:t>
                              </w:r>
                            </w:p>
                          </w:sdtContent>
                        </w:sdt>
                        <w:sdt>
                          <w:sdtPr>
                            <w:alias w:val="608 str. 2 d. 3 p."/>
                            <w:tag w:val="part_6694fcda26f14d11ba117da5256ebefd"/>
                            <w:lock w:val="sdtLocked"/>
                            <w:richText/>
                          </w:sdtPr>
                          <w:sdtContent>
                            <w:p>
                              <w:pPr>
                                <w:spacing w:line="360" w:lineRule="auto"/>
                                <w:ind w:firstLine="720"/>
                                <w:jc w:val="both"/>
                                <w:rPr>
                                  <w:szCs w:val="24"/>
                                </w:rPr>
                              </w:pPr>
                              <w:sdt>
                                <w:sdtPr>
                                  <w:alias w:val="Numeris"/>
                                  <w:tag w:val="nr_6694fcda26f14d11ba117da5256ebefd"/>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8d56ce3abe4b44d6bbc1cba6204bbefb"/>
                        <w:lock w:val="sdtLocked"/>
                        <w:richText/>
                      </w:sdtPr>
                      <w:sdtContent>
                        <w:p>
                          <w:pPr>
                            <w:spacing w:line="360" w:lineRule="auto"/>
                            <w:ind w:firstLine="720"/>
                            <w:jc w:val="both"/>
                            <w:rPr>
                              <w:szCs w:val="24"/>
                            </w:rPr>
                          </w:pPr>
                          <w:sdt>
                            <w:sdtPr>
                              <w:alias w:val="Numeris"/>
                              <w:tag w:val="nr_8d56ce3abe4b44d6bbc1cba6204bbefb"/>
                              <w:lock w:val="sdtLocked"/>
                              <w:richText/>
                            </w:sdtPr>
                            <w:sdtContent>
                              <w:r>
                                <w:rPr>
                                  <w:bCs/>
                                  <w:szCs w:val="24"/>
                                  <w:lang w:eastAsia="lt-LT"/>
                                </w:rPr>
                                <w:t>4</w:t>
                              </w:r>
                            </w:sdtContent>
                          </w:sdt>
                          <w:r>
                            <w:rPr>
                              <w:bCs/>
                              <w:szCs w:val="24"/>
                              <w:lang w:eastAsia="lt-LT"/>
                            </w:rPr>
                            <w:t>. Administracinio nusižengimo protokolas surašomas dviem egzemplioriais; vienas protokolo egzempliorius nedelsiant įteikiamas, o šio straipsnio 2 dalyje numatytais atvejais nusiunčiamas administracinėn atsakomybėn traukiamam asmeniui. 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sdt>
                      <w:sdtPr>
                        <w:alias w:val="7 d."/>
                        <w:tag w:val="part_ae5075a1c31e469fa95f861428326075"/>
                        <w:lock w:val="sdtLocked"/>
                        <w:richText/>
                      </w:sdtPr>
                      <w:sdtContent>
                        <w:p>
                          <w:pPr>
                            <w:spacing w:line="360" w:lineRule="auto"/>
                            <w:ind w:firstLine="720"/>
                            <w:jc w:val="both"/>
                            <w:rPr>
                              <w:szCs w:val="24"/>
                            </w:rPr>
                          </w:pPr>
                          <w:sdt>
                            <w:sdtPr>
                              <w:alias w:val="Numeris"/>
                              <w:tag w:val="nr_ae5075a1c31e469fa95f861428326075"/>
                              <w:lock w:val="sdtLocked"/>
                              <w:richText/>
                            </w:sdtPr>
                            <w:sdtContent>
                              <w:r>
                                <w:rPr>
                                  <w:bCs/>
                                  <w:color w:val="000000"/>
                                  <w:szCs w:val="24"/>
                                </w:rPr>
                                <w:t>7</w:t>
                              </w:r>
                            </w:sdtContent>
                          </w:sdt>
                          <w:r>
                            <w:rPr>
                              <w:bCs/>
                              <w:color w:val="000000"/>
                              <w:szCs w:val="24"/>
                            </w:rPr>
                            <w:t>.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591 straipsnio 6 ir 8 punktuose nustatytais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1fdca9e1bf4c4858a7e4b5f2b13cd4f3"/>
                        <w:lock w:val="sdtLocked"/>
                        <w:richText/>
                      </w:sdtPr>
                      <w:sdtContent>
                        <w:p>
                          <w:pPr>
                            <w:suppressAutoHyphens/>
                            <w:spacing w:line="360" w:lineRule="auto"/>
                            <w:ind w:firstLine="720"/>
                            <w:jc w:val="both"/>
                            <w:textAlignment w:val="baseline"/>
                            <w:rPr>
                              <w:szCs w:val="24"/>
                            </w:rPr>
                          </w:pPr>
                          <w:sdt>
                            <w:sdtPr>
                              <w:alias w:val="Numeris"/>
                              <w:tag w:val="nr_1fdca9e1bf4c4858a7e4b5f2b13cd4f3"/>
                              <w:lock w:val="sdtLocked"/>
                              <w:richText/>
                            </w:sdtPr>
                            <w:sdtContent>
                              <w:r>
                                <w:rPr>
                                  <w:rFonts w:eastAsia="NSimSun"/>
                                  <w:color w:val="000000"/>
                                  <w:kern w:val="2"/>
                                  <w:szCs w:val="24"/>
                                  <w:lang w:eastAsia="lt-LT" w:bidi="hi-IN"/>
                                </w:rPr>
                                <w:t>1</w:t>
                              </w:r>
                            </w:sdtContent>
                          </w:sdt>
                          <w:r>
                            <w:rPr>
                              <w:rFonts w:eastAsia="NSimSun"/>
                              <w:color w:val="000000"/>
                              <w:kern w:val="2"/>
                              <w:szCs w:val="24"/>
                              <w:lang w:eastAsia="lt-LT" w:bidi="hi-IN"/>
                            </w:rPr>
                            <w:t>.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w:t>
                          </w:r>
                          <w:r>
                            <w:rPr>
                              <w:rFonts w:eastAsia="NSimSun"/>
                              <w:bCs/>
                              <w:color w:val="000000"/>
                              <w:kern w:val="2"/>
                              <w:szCs w:val="24"/>
                              <w:lang w:eastAsia="lt-LT" w:bidi="hi-IN"/>
                            </w:rPr>
                            <w:t xml:space="preserve"> (gali būti nurodomos tik vietos koordinatės)</w:t>
                          </w:r>
                          <w:r>
                            <w:rPr>
                              <w:rFonts w:eastAsia="NSimSun"/>
                              <w:color w:val="000000"/>
                              <w:kern w:val="2"/>
                              <w:szCs w:val="24"/>
                              <w:lang w:eastAsia="lt-LT" w:bidi="hi-IN"/>
                            </w:rPr>
                            <w:t xml:space="preserve">, laikas ir esmė; šio kodekso straipsnis, straipsnio dalis ar kitas atsakomybę už šį nusižengimą nustatantis teisės aktas, kurio reikalavimus pažeidė asmuo; </w:t>
                          </w:r>
                          <w:r>
                            <w:rPr>
                              <w:rFonts w:eastAsia="NSimSun"/>
                              <w:bCs/>
                              <w:color w:val="000000"/>
                              <w:kern w:val="2"/>
                              <w:szCs w:val="24"/>
                              <w:lang w:eastAsia="lt-LT" w:bidi="hi-IN"/>
                            </w:rPr>
                            <w:t>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w:t>
                          </w:r>
                          <w:r>
                            <w:rPr>
                              <w:rFonts w:eastAsia="NSimSun"/>
                              <w:color w:val="000000"/>
                              <w:kern w:val="2"/>
                              <w:szCs w:val="24"/>
                              <w:lang w:eastAsia="lt-LT" w:bidi="hi-IN"/>
                            </w:rPr>
                            <w:t xml:space="preserve">; liudytojų, jeigu jų yra, vardai, pavardės, adresai, </w:t>
                          </w:r>
                          <w:r>
                            <w:rPr>
                              <w:rFonts w:eastAsia="NSimSun"/>
                              <w:bCs/>
                              <w:kern w:val="2"/>
                              <w:szCs w:val="24"/>
                              <w:lang w:eastAsia="zh-CN" w:bidi="hi-IN"/>
                            </w:rPr>
                            <w:t xml:space="preserve">E. pristatymo dėžučių adresai, elektroninio pašto adresai, telefono numeriai </w:t>
                          </w:r>
                          <w:r>
                            <w:rPr>
                              <w:rFonts w:eastAsia="NSimSun"/>
                              <w:color w:val="000000"/>
                              <w:kern w:val="2"/>
                              <w:szCs w:val="24"/>
                              <w:lang w:eastAsia="lt-LT" w:bidi="hi-IN"/>
                            </w:rPr>
                            <w:t>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rPr>
                              <w:rFonts w:eastAsia="NSimSun"/>
                              <w:kern w:val="2"/>
                              <w:szCs w:val="24"/>
                              <w:lang w:eastAsia="zh-CN" w:bidi="hi-IN"/>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bae6e340b0ad4d09bcdf38dd34326b24"/>
                        <w:lock w:val="sdtLocked"/>
                        <w:richText/>
                      </w:sdtPr>
                      <w:sdtContent>
                        <w:p>
                          <w:pPr>
                            <w:spacing w:line="360" w:lineRule="auto"/>
                            <w:ind w:firstLine="720"/>
                            <w:jc w:val="both"/>
                            <w:rPr>
                              <w:szCs w:val="24"/>
                            </w:rPr>
                          </w:pPr>
                          <w:sdt>
                            <w:sdtPr>
                              <w:alias w:val="Numeris"/>
                              <w:tag w:val="nr_bae6e340b0ad4d09bcdf38dd34326b24"/>
                              <w:lock w:val="sdtLocked"/>
                              <w:richText/>
                            </w:sdtPr>
                            <w:sdtContent>
                              <w:r>
                                <w:rPr>
                                  <w:szCs w:val="24"/>
                                </w:rPr>
                                <w:t>1</w:t>
                              </w:r>
                            </w:sdtContent>
                          </w:sdt>
                          <w:r>
                            <w:rPr>
                              <w:szCs w:val="24"/>
                            </w:rPr>
                            <w:t>.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414 straipsnio 1 dalyje, 415 straipsnio 1, 2 ir 6 dalyse, 416 straipsnio 2, 3, 4 ir 5 dalyse, 417</w:t>
                          </w:r>
                          <w:r>
                            <w:rPr>
                              <w:color w:val="000000"/>
                              <w:sz w:val="20"/>
                            </w:rPr>
                            <w:t xml:space="preserve"> </w:t>
                          </w:r>
                          <w:r>
                            <w:rPr>
                              <w:color w:val="000000"/>
                              <w:szCs w:val="24"/>
                            </w:rPr>
                            <w:t>straipsnyje, 418 straipsnio 1 dalyje, 419 straipsnio 1 dalyje</w:t>
                          </w:r>
                          <w:r>
                            <w:rPr>
                              <w:szCs w:val="24"/>
                            </w:rPr>
                            <w:t>,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szCs w:val="24"/>
                            </w:rPr>
                            <w:t xml:space="preserve"> </w:t>
                          </w:r>
                          <w:r>
                            <w:rPr>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7f88ef565ea54ad08c0ce68619879650"/>
                            <w:lock w:val="sdtLocked"/>
                            <w:richText/>
                          </w:sdtPr>
                          <w:sdtContent>
                            <w:p>
                              <w:pPr>
                                <w:spacing w:line="360" w:lineRule="auto"/>
                                <w:ind w:firstLine="720"/>
                                <w:jc w:val="both"/>
                                <w:rPr>
                                  <w:szCs w:val="24"/>
                                </w:rPr>
                              </w:pPr>
                              <w:sdt>
                                <w:sdtPr>
                                  <w:alias w:val="Numeris"/>
                                  <w:tag w:val="nr_7f88ef565ea54ad08c0ce68619879650"/>
                                  <w:lock w:val="sdtLocked"/>
                                  <w:richText/>
                                </w:sdtPr>
                                <w:sdtContent>
                                  <w:r>
                                    <w:rPr>
                                      <w:szCs w:val="24"/>
                                    </w:rPr>
                                    <w:t>2</w:t>
                                  </w:r>
                                </w:sdtContent>
                              </w:sdt>
                              <w:r>
                                <w:rPr>
                                  <w:szCs w:val="24"/>
                                </w:rPr>
                                <w:t>) asmuo per metus padarė pakartotinį administracinį nusižengimą, išskyrus šio kodekso 414 straipsnio 1 dalyje, 415 straipsnio 1, 2 ir 6 dalyse, 416 straipsnio 2, 3, 4 ir 5 dalyse, 417 </w:t>
                              </w:r>
                              <w:r>
                                <w:rPr>
                                  <w:color w:val="000000"/>
                                  <w:szCs w:val="24"/>
                                </w:rPr>
                                <w:t>straipsnyje, 418 straipsnio 1 dalyje, 419 straipsnio 1 dalyje</w:t>
                              </w:r>
                              <w:r>
                                <w:rPr>
                                  <w:szCs w:val="24"/>
                                </w:rPr>
                                <w:t>, 420 straipsnio 1 dalyje, 421 straipsnyje, 432 straipsnio 1 dalyje, 459 straipsnio 1, 4 ir 5 dalyse, 463 straipsnyje numatytus administracinius nusižengimus;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13e620beb1fa408e95fc28b5e3d33bac"/>
                    <w:lock w:val="sdtLocked"/>
                    <w:richText/>
                  </w:sdtPr>
                  <w:sdtContent>
                    <w:p>
                      <w:pPr>
                        <w:spacing w:line="360" w:lineRule="auto"/>
                        <w:ind w:left="2268" w:hanging="1559"/>
                        <w:jc w:val="both"/>
                      </w:pPr>
                      <w:sdt>
                        <w:sdtPr>
                          <w:alias w:val="Numeris"/>
                          <w:tag w:val="nr_13e620beb1fa408e95fc28b5e3d33bac"/>
                          <w:lock w:val="sdtLocked"/>
                          <w:richText/>
                        </w:sdtPr>
                        <w:sdtContent>
                          <w:r>
                            <w:rPr>
                              <w:b/>
                              <w:bCs/>
                              <w:color w:val="000000"/>
                            </w:rPr>
                            <w:t>611</w:t>
                          </w:r>
                        </w:sdtContent>
                      </w:sdt>
                      <w:r>
                        <w:rPr>
                          <w:b/>
                          <w:bCs/>
                          <w:color w:val="000000"/>
                        </w:rPr>
                        <w:t xml:space="preserve"> straipsnis. </w:t>
                      </w:r>
                      <w:r>
                        <w:rPr>
                          <w:b/>
                          <w:color w:val="000000"/>
                        </w:rPr>
                        <w:t>Administracinio nusižengimo protokolo</w:t>
                      </w:r>
                      <w:r>
                        <w:rPr>
                          <w:b/>
                          <w:bCs/>
                          <w:color w:val="000000"/>
                        </w:rPr>
                        <w:t xml:space="preserve">, </w:t>
                      </w:r>
                      <w:r>
                        <w:rPr>
                          <w:b/>
                          <w:color w:val="000000"/>
                        </w:rPr>
                        <w:t xml:space="preserve">administracinio nurodymo </w:t>
                      </w:r>
                      <w:r>
                        <w:rPr>
                          <w:b/>
                          <w:bCs/>
                          <w:color w:val="000000"/>
                        </w:rPr>
                        <w:t>ir</w:t>
                      </w:r>
                      <w:r>
                        <w:rPr>
                          <w:b/>
                          <w:color w:val="000000"/>
                        </w:rPr>
                        <w:t xml:space="preserve"> </w:t>
                      </w:r>
                      <w:r>
                        <w:rPr>
                          <w:b/>
                          <w:bCs/>
                          <w:color w:val="000000"/>
                        </w:rPr>
                        <w:t>nutarimo surašymas</w:t>
                      </w:r>
                      <w:r>
                        <w:rPr>
                          <w:b/>
                          <w:color w:val="000000"/>
                        </w:rPr>
                        <w:t xml:space="preserve"> tais atvejais, kai nusižengimas užfiksuotas ne asmens, įtariamo administracinio nusižengimo padarymu, akivaizdoje</w:t>
                      </w:r>
                    </w:p>
                    <w:sdt>
                      <w:sdtPr>
                        <w:alias w:val="611 str. 1 d."/>
                        <w:tag w:val="part_41af3d5fcbd84ebda56512d94f9ddaa1"/>
                        <w:lock w:val="sdtLocked"/>
                        <w:richText/>
                      </w:sdtPr>
                      <w:sdtContent>
                        <w:p>
                          <w:pPr>
                            <w:spacing w:line="360" w:lineRule="auto"/>
                            <w:ind w:firstLine="720"/>
                            <w:jc w:val="both"/>
                          </w:pPr>
                          <w:sdt>
                            <w:sdtPr>
                              <w:alias w:val="Numeris"/>
                              <w:tag w:val="nr_41af3d5fcbd84ebda56512d94f9ddaa1"/>
                              <w:lock w:val="sdtLocked"/>
                              <w:richText/>
                            </w:sdtPr>
                            <w:sdtContent>
                              <w:r>
                                <w:t>1</w:t>
                              </w:r>
                            </w:sdtContent>
                          </w:sdt>
                          <w:r>
                            <w:t>.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431 straipsnio 1 ir 2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0d18bbf24f63447c96d1d619edc1ddc8"/>
                        <w:lock w:val="sdtLocked"/>
                        <w:richText/>
                      </w:sdtPr>
                      <w:sdtContent>
                        <w:p>
                          <w:pPr>
                            <w:spacing w:line="360" w:lineRule="auto"/>
                            <w:ind w:firstLine="720"/>
                            <w:jc w:val="both"/>
                          </w:pPr>
                          <w:sdt>
                            <w:sdtPr>
                              <w:alias w:val="Numeris"/>
                              <w:tag w:val="nr_0d18bbf24f63447c96d1d619edc1ddc8"/>
                              <w:lock w:val="sdtLocked"/>
                              <w:richText/>
                            </w:sdtPr>
                            <w:sdtContent>
                              <w:r>
                                <w:t>2</w:t>
                              </w:r>
                            </w:sdtContent>
                          </w:sdt>
                          <w:r>
                            <w:t>. 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ir 2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970d1a07bdf04181ae65f77a6b543ac3"/>
                        <w:lock w:val="sdtLocked"/>
                        <w:richText/>
                      </w:sdtPr>
                      <w:sdtContent>
                        <w:p>
                          <w:pPr>
                            <w:spacing w:line="360" w:lineRule="auto"/>
                            <w:ind w:firstLine="720"/>
                            <w:jc w:val="both"/>
                          </w:pPr>
                          <w:sdt>
                            <w:sdtPr>
                              <w:alias w:val="Numeris"/>
                              <w:tag w:val="nr_970d1a07bdf04181ae65f77a6b543ac3"/>
                              <w:lock w:val="sdtLocked"/>
                              <w:richText/>
                            </w:sdtPr>
                            <w:sdtContent>
                              <w:r>
                                <w:t>3</w:t>
                              </w:r>
                            </w:sdtContent>
                          </w:sdt>
                          <w:r>
                            <w:t>. Nustatant šio straipsnio 1 dalyje nurodytus administracinius nusižengimus (išskyrus šio kodekso 431 straipsnio 1 ir 2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4a0b250de231414fbb964455998278d9"/>
                        <w:lock w:val="sdtLocked"/>
                        <w:richText/>
                      </w:sdtPr>
                      <w:sdtContent>
                        <w:p>
                          <w:pPr>
                            <w:spacing w:line="360" w:lineRule="auto"/>
                            <w:ind w:firstLine="720"/>
                            <w:jc w:val="both"/>
                            <w:rPr>
                              <w:szCs w:val="24"/>
                            </w:rPr>
                          </w:pPr>
                          <w:sdt>
                            <w:sdtPr>
                              <w:alias w:val="Numeris"/>
                              <w:tag w:val="nr_4a0b250de231414fbb964455998278d9"/>
                              <w:lock w:val="sdtLocked"/>
                              <w:richText/>
                            </w:sdtPr>
                            <w:sdtContent>
                              <w:r>
                                <w:t>4</w:t>
                              </w:r>
                            </w:sdtContent>
                          </w:sdt>
                          <w:r>
                            <w:t xml:space="preserve">.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w:t>
                          </w:r>
                          <w:r>
                            <w:rPr>
                              <w:color w:val="000000"/>
                            </w:rPr>
                            <w:t>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e880209d9abd484e87f579781fb48d49"/>
                        <w:lock w:val="sdtLocked"/>
                        <w:richText/>
                      </w:sdtPr>
                      <w:sdtContent>
                        <w:p>
                          <w:pPr>
                            <w:spacing w:line="360" w:lineRule="auto"/>
                            <w:ind w:firstLine="720"/>
                            <w:jc w:val="both"/>
                            <w:rPr>
                              <w:szCs w:val="24"/>
                            </w:rPr>
                          </w:pPr>
                          <w:sdt>
                            <w:sdtPr>
                              <w:alias w:val="Numeris"/>
                              <w:tag w:val="nr_e880209d9abd484e87f579781fb48d49"/>
                              <w:lock w:val="sdtLocked"/>
                              <w:richText/>
                            </w:sdtPr>
                            <w:sdtContent>
                              <w:r>
                                <w:rPr>
                                  <w:szCs w:val="24"/>
                                </w:rPr>
                                <w:t>1</w:t>
                              </w:r>
                            </w:sdtContent>
                          </w:sdt>
                          <w:r>
                            <w:rPr>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w:t>
                          </w:r>
                          <w:r>
                            <w:rPr>
                              <w:bCs/>
                              <w:szCs w:val="24"/>
                            </w:rPr>
                            <w:t xml:space="preserve">administraciniu nusižengimu buvo padaryta fizinė, turtinė ar neturtinė žala, ar </w:t>
                          </w:r>
                          <w:r>
                            <w:rPr>
                              <w:bCs/>
                              <w:color w:val="000000"/>
                              <w:szCs w:val="24"/>
                            </w:rPr>
                            <w:t xml:space="preserve">fizinis asmuo, kuriam administraciniu nusižengimu </w:t>
                          </w:r>
                          <w:r>
                            <w:rPr>
                              <w:color w:val="000000"/>
                              <w:szCs w:val="24"/>
                            </w:rPr>
                            <w:t xml:space="preserve">padaryta </w:t>
                          </w:r>
                          <w:r>
                            <w:rPr>
                              <w:bCs/>
                              <w:color w:val="000000"/>
                              <w:szCs w:val="24"/>
                            </w:rPr>
                            <w:t xml:space="preserve">fizinė, </w:t>
                          </w:r>
                          <w:r>
                            <w:rPr>
                              <w:color w:val="000000"/>
                              <w:szCs w:val="24"/>
                            </w:rPr>
                            <w:t>turtinė</w:t>
                          </w:r>
                          <w:r>
                            <w:rPr>
                              <w:bCs/>
                              <w:color w:val="000000"/>
                              <w:szCs w:val="24"/>
                            </w:rPr>
                            <w:t xml:space="preserve"> ar neturtinė </w:t>
                          </w:r>
                          <w:r>
                            <w:rPr>
                              <w:color w:val="000000"/>
                              <w:szCs w:val="24"/>
                            </w:rPr>
                            <w:t>žala,</w:t>
                          </w:r>
                          <w:r>
                            <w:rPr>
                              <w:bCs/>
                              <w:color w:val="000000"/>
                              <w:szCs w:val="24"/>
                            </w:rPr>
                            <w:t xml:space="preserve"> arba juridinis asmuo, kuriam administraciniu nusižengimu padaryta turtinė ar neturtinė žala, pripažintas nukentėjusiuoju</w:t>
                          </w:r>
                          <w:r>
                            <w:rPr>
                              <w:szCs w:val="24"/>
                            </w:rPr>
                            <w:t>, taip pat kitas aplinkybes, turinčias reikšmės bylai teisingai išnagrinėti.</w:t>
                          </w:r>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7114e2920b134d6ab8fc6b625c388bc0"/>
                        <w:lock w:val="sdtLocked"/>
                        <w:richText/>
                      </w:sdtPr>
                      <w:sdtContent>
                        <w:p>
                          <w:pPr>
                            <w:spacing w:line="360" w:lineRule="auto"/>
                            <w:ind w:firstLine="720"/>
                            <w:jc w:val="both"/>
                            <w:rPr>
                              <w:strike/>
                              <w:szCs w:val="24"/>
                            </w:rPr>
                          </w:pPr>
                          <w:sdt>
                            <w:sdtPr>
                              <w:alias w:val="Numeris"/>
                              <w:tag w:val="nr_7114e2920b134d6ab8fc6b625c388bc0"/>
                              <w:lock w:val="sdtLocked"/>
                              <w:richText/>
                            </w:sdtPr>
                            <w:sdtContent>
                              <w:r>
                                <w:rPr>
                                  <w:bCs/>
                                  <w:szCs w:val="24"/>
                                </w:rPr>
                                <w:t>1</w:t>
                              </w:r>
                            </w:sdtContent>
                          </w:sdt>
                          <w:r>
                            <w:rPr>
                              <w:bCs/>
                              <w:szCs w:val="24"/>
                            </w:rPr>
                            <w:t>.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591 straipsnio 1 punkte numatytu pagrindu kopija (nuorašas) išsiunčiama ir asmeniui, kuris pranešė apie administracinio nusižengimo požymių turinčios veikos padarymą, jeigu jis yra nurodęs, kad šia veika jam padaryta fizinė, turtinė ar neturtinė žala.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f9aedbeac1f4089a09d42a2c2503108"/>
                    <w:lock w:val="sdtLocked"/>
                    <w:richText/>
                  </w:sdtPr>
                  <w:sdtContent>
                    <w:p>
                      <w:pPr>
                        <w:spacing w:line="360" w:lineRule="auto"/>
                        <w:ind w:firstLine="720"/>
                        <w:jc w:val="both"/>
                        <w:rPr>
                          <w:bCs/>
                          <w:szCs w:val="24"/>
                        </w:rPr>
                      </w:pPr>
                      <w:sdt>
                        <w:sdtPr>
                          <w:alias w:val="Numeris"/>
                          <w:tag w:val="nr_ff9aedbeac1f4089a09d42a2c2503108"/>
                          <w:lock w:val="sdtLocked"/>
                          <w:richText/>
                        </w:sdtPr>
                        <w:sdtContent>
                          <w:r>
                            <w:rPr>
                              <w:b/>
                              <w:bCs/>
                              <w:szCs w:val="24"/>
                            </w:rPr>
                            <w:t>621</w:t>
                          </w:r>
                        </w:sdtContent>
                      </w:sdt>
                      <w:r>
                        <w:rPr>
                          <w:b/>
                          <w:bCs/>
                          <w:szCs w:val="24"/>
                        </w:rPr>
                        <w:t xml:space="preserve"> straipsnis. </w:t>
                      </w:r>
                      <w:sdt>
                        <w:sdtPr>
                          <w:alias w:val="Pavadinimas"/>
                          <w:tag w:val="title_ff9aedbeac1f4089a09d42a2c2503108"/>
                          <w:lock w:val="sdtLocked"/>
                          <w:richText/>
                        </w:sdtPr>
                        <w:sdtContent>
                          <w:r>
                            <w:rPr>
                              <w:b/>
                              <w:bCs/>
                              <w:szCs w:val="24"/>
                            </w:rPr>
                            <w:t>Teisė apskųsti nutarimą administracinio nusižengimo byloje</w:t>
                          </w:r>
                        </w:sdtContent>
                      </w:sdt>
                    </w:p>
                    <w:sdt>
                      <w:sdtPr>
                        <w:alias w:val="621 str. 1 d."/>
                        <w:tag w:val="part_c1ddc027c21845388f8529203d00a731"/>
                        <w:lock w:val="sdtLocked"/>
                        <w:richText/>
                      </w:sdtPr>
                      <w:sdtContent>
                        <w:p>
                          <w:pPr>
                            <w:spacing w:line="360" w:lineRule="auto"/>
                            <w:ind w:firstLine="720"/>
                            <w:jc w:val="both"/>
                            <w:rPr>
                              <w:b/>
                              <w:bCs/>
                              <w:szCs w:val="24"/>
                            </w:rPr>
                          </w:pPr>
                          <w:r>
                            <w:rPr>
                              <w:bCs/>
                              <w:szCs w:val="24"/>
                            </w:rPr>
                            <w:t>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591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06c49bebd8f14193994cd61ddd0ce2e2"/>
                        <w:lock w:val="sdtLocked"/>
                        <w:richText/>
                      </w:sdtPr>
                      <w:sdtContent>
                        <w:p>
                          <w:pPr>
                            <w:spacing w:line="360" w:lineRule="auto"/>
                            <w:ind w:firstLine="720"/>
                            <w:jc w:val="both"/>
                            <w:rPr>
                              <w:b/>
                              <w:szCs w:val="24"/>
                            </w:rPr>
                          </w:pPr>
                          <w:sdt>
                            <w:sdtPr>
                              <w:alias w:val="Numeris"/>
                              <w:tag w:val="nr_06c49bebd8f14193994cd61ddd0ce2e2"/>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71f7f731ee3d428c9f28fe34847dcdb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ff136a08b4fd451fba49395a16d9e5dc"/>
                            <w:lock w:val="sdtLocked"/>
                            <w:richText/>
                          </w:sdtPr>
                          <w:sdtContent>
                            <w:p>
                              <w:pPr>
                                <w:spacing w:line="360" w:lineRule="auto"/>
                                <w:ind w:firstLine="720"/>
                                <w:jc w:val="both"/>
                                <w:rPr>
                                  <w:szCs w:val="24"/>
                                </w:rPr>
                              </w:pPr>
                              <w:sdt>
                                <w:sdtPr>
                                  <w:alias w:val="Numeris"/>
                                  <w:tag w:val="nr_ff136a08b4fd451fba49395a16d9e5dc"/>
                                  <w:lock w:val="sdtLocked"/>
                                  <w:richText/>
                                </w:sdtPr>
                                <w:sdtContent>
                                  <w:r>
                                    <w:rPr>
                                      <w:bCs/>
                                      <w:szCs w:val="24"/>
                                      <w:lang w:eastAsia="lt-LT"/>
                                    </w:rPr>
                                    <w:t>7</w:t>
                                  </w:r>
                                </w:sdtContent>
                              </w:sdt>
                              <w:r>
                                <w:rPr>
                                  <w:bCs/>
                                  <w:szCs w:val="24"/>
                                  <w:lang w:eastAsia="lt-LT"/>
                                </w:rPr>
                                <w:t>) šalių prašymu arba savo iniciatyva išreikalauja įrodymų, kurių šalys negali gauti, arba išduoda liudijimą tiems įrodymams gauti;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27 str. 1 d. 8 p."/>
                            <w:tag w:val="part_27193bb93dc74cc2bb649853f3b43715"/>
                            <w:lock w:val="sdtLocked"/>
                            <w:richText/>
                          </w:sdtPr>
                          <w:sdtContent>
                            <w:p>
                              <w:pPr>
                                <w:spacing w:line="360" w:lineRule="auto"/>
                                <w:ind w:firstLine="720"/>
                                <w:jc w:val="both"/>
                                <w:rPr>
                                  <w:szCs w:val="24"/>
                                </w:rPr>
                              </w:pPr>
                              <w:sdt>
                                <w:sdtPr>
                                  <w:alias w:val="Numeris"/>
                                  <w:tag w:val="nr_27193bb93dc74cc2bb649853f3b43715"/>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0c357da08ea243f695ea6a06b55f6495"/>
                        <w:lock w:val="sdtLocked"/>
                        <w:richText/>
                      </w:sdtPr>
                      <w:sdtContent>
                        <w:p>
                          <w:pPr>
                            <w:spacing w:line="360" w:lineRule="auto"/>
                            <w:ind w:firstLine="720"/>
                            <w:jc w:val="both"/>
                          </w:pPr>
                          <w:sdt>
                            <w:sdtPr>
                              <w:alias w:val="Numeris"/>
                              <w:tag w:val="nr_0c357da08ea243f695ea6a06b55f6495"/>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3c01039d92874034b95f4cf70d21d2f7"/>
                        <w:lock w:val="sdtLocked"/>
                        <w:richText/>
                      </w:sdtPr>
                      <w:sdtContent>
                        <w:p>
                          <w:pPr>
                            <w:spacing w:line="360" w:lineRule="auto"/>
                            <w:ind w:firstLine="720"/>
                            <w:jc w:val="both"/>
                            <w:rPr>
                              <w:szCs w:val="24"/>
                            </w:rPr>
                          </w:pPr>
                          <w:sdt>
                            <w:sdtPr>
                              <w:alias w:val="Numeris"/>
                              <w:tag w:val="nr_3c01039d92874034b95f4cf70d21d2f7"/>
                              <w:lock w:val="sdtLocked"/>
                              <w:richText/>
                            </w:sdtPr>
                            <w:sdtContent>
                              <w:r>
                                <w:rPr>
                                  <w:bCs/>
                                  <w:szCs w:val="24"/>
                                  <w:lang w:eastAsia="lt-LT"/>
                                </w:rPr>
                                <w:t>4</w:t>
                              </w:r>
                            </w:sdtContent>
                          </w:sdt>
                          <w:r>
                            <w:rPr>
                              <w:bCs/>
                              <w:szCs w:val="24"/>
                              <w:lang w:eastAsia="lt-LT"/>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47189d0ab8234a3fbc8f0cdbaac51d7e"/>
                    <w:lock w:val="sdtLocked"/>
                    <w:richText/>
                  </w:sdtPr>
                  <w:sdtContent>
                    <w:p>
                      <w:pPr>
                        <w:spacing w:line="360" w:lineRule="auto"/>
                        <w:ind w:left="2410" w:hanging="1690"/>
                        <w:jc w:val="both"/>
                        <w:rPr>
                          <w:b/>
                          <w:bCs/>
                          <w:szCs w:val="24"/>
                        </w:rPr>
                      </w:pPr>
                      <w:sdt>
                        <w:sdtPr>
                          <w:alias w:val="Numeris"/>
                          <w:tag w:val="nr_47189d0ab8234a3fbc8f0cdbaac51d7e"/>
                          <w:lock w:val="sdtLocked"/>
                          <w:richText/>
                        </w:sdtPr>
                        <w:sdtContent>
                          <w:r>
                            <w:rPr>
                              <w:b/>
                              <w:bCs/>
                              <w:szCs w:val="24"/>
                            </w:rPr>
                            <w:t>644</w:t>
                          </w:r>
                        </w:sdtContent>
                      </w:sdt>
                      <w:r>
                        <w:rPr>
                          <w:b/>
                          <w:bCs/>
                          <w:szCs w:val="24"/>
                        </w:rPr>
                        <w:t xml:space="preserve"> straipsnis. </w:t>
                      </w:r>
                      <w:sdt>
                        <w:sdtPr>
                          <w:alias w:val="Pavadinimas"/>
                          <w:tag w:val="title_47189d0ab8234a3fbc8f0cdbaac51d7e"/>
                          <w:lock w:val="sdtLocked"/>
                          <w:richText/>
                        </w:sdtPr>
                        <w:sdtContent>
                          <w:r>
                            <w:rPr>
                              <w:b/>
                              <w:bCs/>
                              <w:szCs w:val="24"/>
                            </w:rPr>
                            <w:t>Pirmosios instancijos teismo nutarimo (nutarties) apskundimas apeliacine tvarka</w:t>
                          </w:r>
                        </w:sdtContent>
                      </w:sdt>
                    </w:p>
                    <w:sdt>
                      <w:sdtPr>
                        <w:alias w:val="644 str. 1 d."/>
                        <w:tag w:val="part_1a59b577faee4e09a9e751eebca9fa7e"/>
                        <w:lock w:val="sdtLocked"/>
                        <w:richText/>
                      </w:sdtPr>
                      <w:sdtContent>
                        <w:p>
                          <w:pPr>
                            <w:spacing w:line="360" w:lineRule="auto"/>
                            <w:ind w:firstLine="720"/>
                            <w:jc w:val="both"/>
                            <w:rPr>
                              <w:szCs w:val="24"/>
                            </w:rPr>
                          </w:pPr>
                          <w:r>
                            <w:rPr>
                              <w:bCs/>
                              <w:szCs w:val="24"/>
                            </w:rPr>
                            <w:t>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591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63940a42d0704aebbde97b28e87e2156"/>
                        <w:lock w:val="sdtLocked"/>
                        <w:richText/>
                      </w:sdtPr>
                      <w:sdtContent>
                        <w:p>
                          <w:pPr>
                            <w:spacing w:line="360" w:lineRule="auto"/>
                            <w:ind w:firstLine="720"/>
                            <w:jc w:val="both"/>
                            <w:rPr>
                              <w:szCs w:val="24"/>
                            </w:rPr>
                          </w:pPr>
                          <w:sdt>
                            <w:sdtPr>
                              <w:alias w:val="Numeris"/>
                              <w:tag w:val="nr_63940a42d0704aebbde97b28e87e2156"/>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a298738184a24c5586fe534acf03fa2c"/>
                    <w:lock w:val="sdtLocked"/>
                    <w:richText/>
                  </w:sdtPr>
                  <w:sdtContent>
                    <w:p>
                      <w:pPr>
                        <w:spacing w:line="360" w:lineRule="auto"/>
                        <w:ind w:left="2552" w:hanging="1832"/>
                        <w:jc w:val="both"/>
                        <w:rPr>
                          <w:b/>
                          <w:szCs w:val="24"/>
                        </w:rPr>
                      </w:pPr>
                      <w:sdt>
                        <w:sdtPr>
                          <w:alias w:val="Numeris"/>
                          <w:tag w:val="nr_a298738184a24c5586fe534acf03fa2c"/>
                          <w:lock w:val="sdtLocked"/>
                          <w:richText/>
                        </w:sdtPr>
                        <w:sdtContent>
                          <w:r>
                            <w:rPr>
                              <w:b/>
                              <w:szCs w:val="24"/>
                            </w:rPr>
                            <w:t>666</w:t>
                          </w:r>
                        </w:sdtContent>
                      </w:sdt>
                      <w:r>
                        <w:rPr>
                          <w:b/>
                          <w:szCs w:val="24"/>
                        </w:rPr>
                        <w:t xml:space="preserve"> straipsnis. </w:t>
                      </w:r>
                      <w:sdt>
                        <w:sdtPr>
                          <w:alias w:val="Pavadinimas"/>
                          <w:tag w:val="title_a298738184a24c5586fe534acf03fa2c"/>
                          <w:lock w:val="sdtLocked"/>
                          <w:richText/>
                        </w:sdtPr>
                        <w:sdtContent>
                          <w:r>
                            <w:rPr>
                              <w:b/>
                              <w:szCs w:val="24"/>
                            </w:rPr>
                            <w:t>Administracinių nusižengimų bylų nagrinėjimo teisme išlaidų atlyginimas</w:t>
                          </w:r>
                        </w:sdtContent>
                      </w:sdt>
                    </w:p>
                    <w:sdt>
                      <w:sdtPr>
                        <w:alias w:val="666 str. 1 d."/>
                        <w:tag w:val="part_cc47322da82a441bbfcc6f36ff4dc2cf"/>
                        <w:lock w:val="sdtLocked"/>
                        <w:richText/>
                      </w:sdtPr>
                      <w:sdtContent>
                        <w:p>
                          <w:pPr>
                            <w:spacing w:line="360" w:lineRule="auto"/>
                            <w:ind w:firstLine="720"/>
                            <w:jc w:val="both"/>
                            <w:rPr>
                              <w:szCs w:val="24"/>
                            </w:rPr>
                          </w:pPr>
                          <w:r>
                            <w:rPr>
                              <w:szCs w:val="24"/>
                            </w:rPr>
                            <w:t xml:space="preserve">Administracinių nusižengimų bylų nagrinėjimo teisme išlaidoms atlyginti </w:t>
                          </w:r>
                          <w:r>
                            <w:rPr>
                              <w:i/>
                              <w:szCs w:val="24"/>
                            </w:rPr>
                            <w:t>mutatis mutandis</w:t>
                          </w:r>
                          <w:r>
                            <w:rPr>
                              <w:szCs w:val="24"/>
                            </w:rPr>
                            <w:t xml:space="preserve"> taikomos Baudžiamojo proceso kodekso nuostatos. </w:t>
                          </w:r>
                        </w:p>
                        <w:p>
                          <w:pPr>
                            <w:spacing w:line="360" w:lineRule="auto"/>
                            <w:ind w:firstLine="720"/>
                            <w:jc w:val="both"/>
                            <w:rPr>
                              <w:szCs w:val="24"/>
                            </w:rPr>
                          </w:pPr>
                        </w:p>
                      </w:sdtContent>
                    </w:sdt>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3c24a806edbb4ab2ae7d1efe9272bec0"/>
            <w:lock w:val="sdtLocked"/>
            <w:richText/>
          </w:sdtPr>
          <w:sdtContent>
            <w:p>
              <w:pPr>
                <w:suppressAutoHyphens/>
                <w:spacing w:line="360" w:lineRule="auto"/>
                <w:ind w:firstLine="720"/>
                <w:jc w:val="both"/>
                <w:rPr>
                  <w:rFonts w:eastAsia="SimSun"/>
                  <w:szCs w:val="24"/>
                  <w:lang w:eastAsia="zh-CN"/>
                </w:rPr>
              </w:pPr>
              <w:sdt>
                <w:sdtPr>
                  <w:alias w:val="Numeris"/>
                  <w:tag w:val="nr_3c24a806edbb4ab2ae7d1efe9272bec0"/>
                  <w:lock w:val="sdtLocked"/>
                  <w:richText/>
                </w:sdtPr>
                <w:sdtContent>
                  <w:r>
                    <w:rPr>
                      <w:rFonts w:eastAsia="SimSun"/>
                      <w:szCs w:val="24"/>
                      <w:lang w:eastAsia="zh-CN"/>
                    </w:rPr>
                    <w:t>84</w:t>
                  </w:r>
                </w:sdtContent>
              </w:sdt>
              <w:r>
                <w:rPr>
                  <w:rFonts w:eastAsia="SimSun"/>
                  <w:szCs w:val="24"/>
                  <w:lang w:eastAsia="zh-CN"/>
                </w:rPr>
                <w:t>. 2014 m. balandžio 16 d. Europos Parlamento ir Tarybos reglamentas (ES) Nr. 517/2014 dėl fluorintų šiltnamio efektą sukeliančių dujų, kuriuo panaikinamas Reglamentas (EB) Nr. 842/2006.</w:t>
              </w:r>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1343a82c629141749c001963ab91db6b"/>
            <w:lock w:val="sdtLocked"/>
            <w:richText/>
          </w:sdtPr>
          <w:sdtContent>
            <w:p>
              <w:pPr>
                <w:spacing w:line="360" w:lineRule="auto"/>
                <w:ind w:firstLine="720"/>
                <w:jc w:val="both"/>
                <w:rPr>
                  <w:szCs w:val="24"/>
                </w:rPr>
              </w:pPr>
              <w:sdt>
                <w:sdtPr>
                  <w:alias w:val="Numeris"/>
                  <w:tag w:val="nr_1343a82c629141749c001963ab91db6b"/>
                  <w:lock w:val="sdtLocked"/>
                  <w:richText/>
                </w:sdtPr>
                <w:sdtContent>
                  <w:r>
                    <w:rPr>
                      <w:spacing w:val="-2"/>
                      <w:szCs w:val="24"/>
                    </w:rPr>
                    <w:t>94</w:t>
                  </w:r>
                </w:sdtContent>
              </w:sdt>
              <w:r>
                <w:rPr>
                  <w:spacing w:val="-2"/>
                  <w:szCs w:val="24"/>
                </w:rPr>
                <w:t>. 2016 m. gegužės 11 d. Europos Parlamento ir Tarybos direktyva (ES) 2016/798 dėl geležinkelių saugos su paskutiniais pakeitimais, padarytais 2020 m. gegužės 25 d. Europos Parlamento ir Tarybos direktyva (ES) 2020/700.</w:t>
              </w:r>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0bb75bc24d9141a58f5c4726a84c3fae"/>
            <w:lock w:val="sdtLocked"/>
            <w:richText/>
          </w:sdtPr>
          <w:sdtContent>
            <w:p>
              <w:pPr>
                <w:spacing w:line="360" w:lineRule="auto"/>
                <w:ind w:firstLine="720"/>
                <w:jc w:val="both"/>
                <w:rPr>
                  <w:szCs w:val="24"/>
                </w:rPr>
              </w:pPr>
              <w:sdt>
                <w:sdtPr>
                  <w:alias w:val="Numeris"/>
                  <w:tag w:val="nr_0bb75bc24d9141a58f5c4726a84c3fae"/>
                  <w:lock w:val="sdtLocked"/>
                  <w:richText/>
                </w:sdtPr>
                <w:sdtContent>
                  <w:r>
                    <w:rPr>
                      <w:szCs w:val="24"/>
                    </w:rPr>
                    <w:t>98</w:t>
                  </w:r>
                </w:sdtContent>
              </w:sdt>
              <w:r>
                <w:rPr>
                  <w:szCs w:val="24"/>
                </w:rPr>
                <w:t xml:space="preserve">. 2016 m. liepos 6 d. Europos Parlamento ir Tarybos direktyva (ES) 2016/1148 dėl priemonių aukštam bendram tinklų ir informacinių sistemų saugumo lygiui visoje Sąjungoje užtikrinti. </w:t>
              </w:r>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widowControl w:val="0"/>
            <w:rPr>
              <w:rFonts w:ascii="Times New Roman" w:hAnsi="Times New Roman"/>
              <w:snapToGrid w:val="0"/>
            </w:rPr>
          </w:pPr>
        </w:p>
      </w:sdtContent>
    </w:sdt>
    <w:sectPr>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2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3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4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153"/>
        <w:tab w:val="right" w:pos="8306"/>
      </w:tabs>
      <w:rPr>
        <w:rFonts w:ascii="TimesLT" w:hAnsi="TimesLT"/>
        <w:lang w:val="en-US"/>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wp14="http://schemas.microsoft.com/office/word/2010/wordprocessingDrawing" xmlns:w14="http://schemas.microsoft.com/office/word/2010/wordml" xmlns:w16se="http://schemas.microsoft.com/office/word/2015/wordml/symex" xmlns:mc="http://schemas.openxmlformats.org/markup-compatibility/2006" mc:Ignorable="w14 w15 w16se wp14">
  <w15:person w15:author="TRAPINSKIENĖ Aušrinė">
    <w15:presenceInfo w15:providerId="AD" w15:userId="S-1-5-21-4015230268-3135662936-2741650420-2832"/>
  </w15:person>
</w15:people>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zoom w:val="bestFit" w:percent="96"/>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36DC75"/>
  <w15:docId w15:val="{5AECCE74-2707-47F7-B7A3-97AAEE95CD37}"/>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header" Target="header466.xml"/>
  <Relationship Id="rId11" Type="http://schemas.openxmlformats.org/officeDocument/2006/relationships/header" Target="header467.xml"/>
  <Relationship Id="rId12" Type="http://schemas.openxmlformats.org/officeDocument/2006/relationships/footer" Target="footer466.xml"/>
  <Relationship Id="rId13" Type="http://schemas.openxmlformats.org/officeDocument/2006/relationships/footer" Target="footer467.xml"/>
  <Relationship Id="rId14" Type="http://schemas.openxmlformats.org/officeDocument/2006/relationships/header" Target="header468.xml"/>
  <Relationship Id="rId15" Type="http://schemas.openxmlformats.org/officeDocument/2006/relationships/footer" Target="footer468.xml"/>
  <Relationship Id="rId16" Type="http://schemas.openxmlformats.org/officeDocument/2006/relationships/customXml" Target="../customXml/item1.xml"/>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openxmlformats.org/officeDocument/2006/relationships/theme" Target="theme/theme1.xml"/>
  <Relationship Id="rId8" Type="http://schemas.openxmlformats.org/officeDocument/2006/relationships/webSettings" Target="webSettings.xml"/>
  <Relationship Id="rId9" Type="http://schemas.openxmlformats.org/officeDocument/2006/relationships/image" Target="media/image2.png"/>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02d2e519befd4df7952a64f67ad22746">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91654318dc8d43ca9d41bc2c15e7710a"/>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d0cfe7129644b21ac20b8631a6020f3"/>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66dab64169194e4494d2d159475ecafb">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4c49febe151945158d19a8b926fbf369"/>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8f721e7916c04b9197e779939e42145d"/>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prietaisų) saugą, kokybę, veikimą, naudojimą, teikimą rinkai, platinimą, atitikties įvertinimą, klinikinių tyrimų ir medicinos priemonių (prietaisų) techninės būklės tikrinimo atlikimą reglamentuojančių norminių ar kitų teisės aktų nevykdymas ar pažeidimas" DocPartId="3b5150cbb0b642a88ad5ed4768978bcf" PartId="98dda27e335f4fc4aa21e983654491e4">
          <Part Type="strDalis" Nr="1" Abbr="59 str. 1 d." DocPartId="7f765ad904354f78b2cf4e118c285ea0" PartId="d124475c4d9a4aada5d5bf89ee028f0a"/>
          <Part Type="strDalis" Nr="2" Abbr="59 str. 2 d." DocPartId="974df1ec7b664dbc80989f1d1bbbafbf" PartId="cfc83b307c9447c3952d00441bdac09e"/>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Farmacijos praktikos, su vaistais (vaistiniais preparatais) ar veikliosiomis medžiagomis susijusios veiklos sąlygų pažeidimas" DocPartId="edf72f53329140e2979de607b82064c0" PartId="1c75acfc74774a2c98b7f81fd1580028">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aafd94546b66419aa266af983a33f4af"/>
          <Part Type="strDalis" Nr="10" Abbr="66 str. 10 d." DocPartId="13575a110e4145498fe88a01eea89aa6" PartId="618bebb4fbe94d52866969dd4e9cae46"/>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9d3338ebfe2b46fcb49a20ae9c4d86a3"/>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ar kitoks perdavimas nepilnamečiams" DocPartId="a1bfc373fdf940efb1b356ae229ca0c7" PartId="a2705b2906ab45cdbe53f0afebb25d0e">
          <Part Type="strDalis" Nr="1" Abbr="77 str. 1 d." DocPartId="079ad18bda404f0dbf6d3a07ac4cae31" PartId="e659b3dde29b4184b99615fe785b5507"/>
          <Part Type="strDalis" Nr="2" Abbr="77 str. 2 d." DocPartId="737114a9dbf14068b45ac2f6fd1979c6" PartId="b245fab3a9354a8692e01a1017f96da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4 d." DocPartId="094de56083f74fa9a8a104cb19c4dfe9" PartId="4554327ebcd44d5698fdd7bb322e5135"/>
          <Part Type="strDalis" Nr="5" Abbr="93 str. 5 d." DocPartId="b0bea46f4f9247968e4eb76fae22e092" PartId="1402af21f0ee48a3a5c6d94aaa3b7966"/>
          <Part Type="strDalis" Nr="6" Abbr="93 str. 6 d." DocPartId="397e3f53897e47beb8be4e86b31a5ec4" PartId="386e14a718e849d28b7301f9da1fe1e9"/>
          <Part Type="strDalis" Nr="7" Abbr="93 str. 7 d." DocPartId="c2acbd28fac64511b04127357ce336da" PartId="a204c6d580ad4674979b7d4c0c6227a0"/>
          <Part Type="strDalis" Nr="8" Abbr="93 str. 8 d." DocPartId="41de82ec61714aecb60184bda0563d6f" PartId="fb94cc38fc514eeeb39e5ca25ca0be17"/>
          <Part Type="strDalis" Nr="9" Abbr="93 str. 9 d." DocPartId="b4e3b2e1d85048c58de0f8a48d3bc548" PartId="cd601ec053dc436490e2967be9e75744"/>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085c6236a4e14eb39e55676d426669a3"/>
          <Part Type="strDalis" Nr="2" Abbr="96 str. 2 d." DocPartId="0312b4a46d0546478ba250cc14550ecc" PartId="fc68d88f7346448e8eba1f65e6f8e0d3"/>
          <Part Type="strDalis" Nr="3" Abbr="96 str. 3 d." DocPartId="004b425479d34bd289cd082698673b9d" PartId="e417c22966ab4bf78e16900dbeb0d139"/>
          <Part Type="strDalis" Nr="4" Abbr="4 d." DocPartId="89d645d5086441bca22944b8379eed1f" PartId="c332d4bb9fe14b2b9481a2567c10d8e9"/>
          <Part Type="strDalis" Nr="5" Abbr="5 d." DocPartId="5bb65cfda069471ea298e4fb87723301" PartId="42a316c4db9d43479a9b7b9a7d2670b0"/>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DocPartId="89c619731d3d4d42bf7008282dbf998e" PartId="c3ade47cf52b4f90bd975071a3dc96fa">
          <Part Type="strDalis" Nr="1" Abbr="98 str. 1 d." DocPartId="4a39c84b8c8e47b1bb2a9c649561fdc2" PartId="0a26ea2b13074b93a6868a12a88a651a"/>
          <Part Type="strDalis" Nr="2" Abbr="98 str. 2 d." DocPartId="4c236540e16e48cebb0c4f1677149c41" PartId="e29516e837da49698c17263776a511ae"/>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2dc9dd03a6f642cb97288ee029680da3"/>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a3a3505e3dec47868ee5bbf25200a2c6"/>
          <Part Type="strDalis" Nr="2" Abbr="101 str. 2 d." DocPartId="fc344e62947346aebcf64caa223a65cd" PartId="202ba663a06c4443ae45062821c7b42f"/>
          <Part Type="strDalis" Nr="3" Abbr="101 str. 3 d." DocPartId="39d935fb40564f73b935e1286e0fda1b" PartId="a14959d0a5654e97b0c5fd612ff12b2d"/>
          <Part Type="strDalis" Nr="4" Abbr="101 str. 4 d." DocPartId="66e113e44fcd4ac3b6699b8441d90a7a" PartId="b07a7ee811d44375bed7a0892018705b"/>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2" Abbr="132 str." Title="Tabako gaminių ar susijusių gaminių ir alkoholio produktų gamybos, importo ir prekybos licencijavimo tvarkos pažeidimas" DocPartId="29ee268e13b748e1a40f0a225db663e1" PartId="856fab77c52c4c4ca27838a00f5bf8c9">
          <Part Type="strDalis" Nr="1" Abbr="132 str. 1 d." DocPartId="5fe1e9cae0bd4b348e8b8bd2655c092a" PartId="f174426de3b94fd38ab6ebf80db0abe5"/>
          <Part Type="strDalis" Nr="2" Abbr="132 str. 2 d." DocPartId="1d051434183d4145b20f7fd4b1948c4b" PartId="3a72a243f0954dde83c3fba0b123c3bc"/>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d8ed6eccaf3b442a9b06ff4818226892">
          <Part Type="strDalis" Nr="1" Abbr="134 str. 1 d." DocPartId="8a7e4c697edb433a91dba1530b10d704" PartId="9256f586303b42018442b47613824d21"/>
          <Part Type="strDalis" Nr="2" Abbr="134 str. 2 d." DocPartId="749e7566ca8e4093a0613a437364ee86" PartId="9d5a96cf05144faaaf3128374f51ee24"/>
          <Part Type="strDalis" Nr="3" Abbr="134 str. 3 d." DocPartId="15024249d5e54b549d47538876f32cd5" PartId="fc30033ae6f44a18b609f0fdc086e349"/>
          <Part Type="strDalis" Nr="4" Abbr="134 str. 4 d." DocPartId="45bb456e4ebe41fe87c0890159aa8595" PartId="1e96a86766034bc39fd992cbb3582a70"/>
          <Part Type="strDalis" Nr="5" Abbr="134 str. 5 d." DocPartId="f9ae8b6d26334f589019d09583503e4f" PartId="e091942012aa47329079a1829eda2efb"/>
          <Part Type="strDalis" Nr="6" Abbr="134 str. 6 d." DocPartId="1c094b0c833943e0b47538008694745f" PartId="5fa6d5d20e884f899e6b30752d76130e"/>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b42392b27d304f88a23cb1db1dc984c6">
          <Part Type="strDalis" Nr="1" Abbr="148 str. 1 d." DocPartId="b9b271527982471ebfc96dd8eebe5aac" PartId="2a7b6bad0ce846b299937adef7ea15a3"/>
          <Part Type="strDalis" Nr="2" Abbr="148 str. 2 d." DocPartId="df33dcb54bcb4adf95112d5768f764d8" PartId="26b1d240b7614e03bb4d1967fbd720d1"/>
          <Part Type="strDalis" Nr="3" Abbr="148 str. 3 d." DocPartId="5d631a4e00634ccb8a8bd67f1d52a108" PartId="a088e35988c74c29a7bbf0f8a58ebe98"/>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tabako gaminiais ar susijusiais gaminiais pažeidimas“." DocPartId="6d182b4e95e845bf86fd1ba3531d7d52" PartId="33aecbe5176f4aeaa6b9b46e1dac514f">
          <Part Type="strDalis" Nr="1" Abbr="170 str. 1 d." DocPartId="0df1836200b848c99645a39dcbb2e485" PartId="00b49f2f4eac429a808e30a1f9f10a9a"/>
          <Part Type="strDalis" Nr="2" Abbr="170 str. 2 d." DocPartId="7a3bff2cf38448eabe73e3593d5f8b30" PartId="39f02041087443b1a28306780c758fc6"/>
          <Part Type="strDalis" Nr="3" Abbr="170 str. 3 d." DocPartId="dca4e791c24943e5ad5fda2dda1ce969" PartId="e2c098423cc44f139255e71ba69b133b"/>
          <Part Type="strDalis" Nr="4" Abbr="170 str. 4 d." DocPartId="5c47d2fac7ab44428c467a628db07eac" PartId="5e0627b1d28c47f3bff179c5084d9e9b"/>
          <Part Type="strDalis" Nr="5" Abbr="170 str. 5 d." DocPartId="a9595bd8265f4069af864ffe1eb512b7" PartId="c9457086e4b2496685eb9527e28353ea"/>
          <Part Type="strDalis" Nr="6" Abbr="170 str. 6 d." DocPartId="ba46a43a0202444994164c481e2d74f2" PartId="9ef3bed846e748778947cfb96a2f5068"/>
          <Part Type="strDalis" Nr="7" Abbr="170 str. 7 d." DocPartId="d51f038d79c646ee9439bac1fb806925" PartId="9e7aeb1e554f456aacf5506aeb3d7bad"/>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Buhalterinę apskaitą reglamentuojančių teisės aktų pažeidimas" DocPartId="d086eac66a644d44b52c8c0b6b0a5d98" PartId="b1c1ba1384d54a7cb4a70052625bf1c7">
          <Part Type="strDalis" Nr="1" Abbr="205 str. 1 d." DocPartId="261b7b8dcb034987adfe434a5ac2c50a" PartId="075563ccdf7d4abd9167d9f78ef5ba59"/>
          <Part Type="strDalis" Nr="2" Abbr="205 str. 2 d." DocPartId="70371696b0d94e42aeccd9cb8ae5c707" PartId="8b7fda9e44f042fb9ff5eccd47729e5b"/>
          <Part Type="strDalis" Nr="3" Abbr="205 str. 3 d." DocPartId="f78b38aa368a4f509287d85dbd98de95" PartId="4cbb4cc022844e19b5fe27eb592ee343"/>
          <Part Type="strDalis" Nr="4" Abbr="205 str. 4 d." DocPartId="df97f28df86a4d8ea57450a89580a638" PartId="c2ece305999d443ca460a5d835591de7"/>
          <Part Type="strDalis" Nr="5" Abbr="205 str. 5 d." DocPartId="3bb45bf7752b463ea8e7a15e148ed63f" PartId="0ea5f29df4a14e75b709c4dfdb210932"/>
          <Part Type="strDalis" Nr="6" Abbr="205 str. 6 d." DocPartId="77a86a01e2194498ac339d8b286c7885" PartId="5ebb3df15cc34466b6dd3274435df470"/>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ir grynųjų pinigų deklaravimo tvarkos pažeidimas" DocPartId="1293d4b09fef4876b5097989082fc6a4" PartId="3ed79a0686be4804a346979370e8a2a2">
          <Part Type="strDalis" Nr="1" Abbr="212 str. 1 d." DocPartId="de18ba08ed9d45e7b60c712b61d35bbd" PartId="4e995faeb21e4935b724ded87f44bfee"/>
          <Part Type="strDalis" Nr="2" Abbr="212 str. 2 d." DocPartId="9a399ce085784d00b8ebbd44b5d7e44d" PartId="0ce63d0e12d249ffa21ab76fdf2faf3e"/>
          <Part Type="strDalis" Nr="3" Abbr="212 str. 3 d." DocPartId="4ef793aea28a403dab245d8ad53bae1d" PartId="a2435f25f34240c6999df0f7b6f5302f"/>
          <Part Type="strDalis" Nr="4" Abbr="212 str. 4 d." DocPartId="fa2e1d60ca544a30ba942a9ad6c512a8" PartId="41f4a2ec071f404ca4cae378bedb4c51"/>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9cbc3bdd822b4aef9636b79022019e90"/>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e07c6577c8b488a8de4213275e26fad"/>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9 d." DocPartId="559ef0a8c81445ce8e060ed23c0bbcfd" PartId="4a6032718a1e4f7db4556e97ba97e376"/>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e2cfddcd02344c4680fb0c03266b6ac1"/>
          <Part Type="strDalis" Nr="6" Abbr="268 str. 6 d." DocPartId="125bb43b1e8d4c78b8cc97d7502af063" PartId="7a731789cab44632844a98c43626444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5ee79a6c1fcb4ab4b0af0f8d676097a4">
          <Part Type="strDalis" Nr="1" Abbr="281 str. 1 d." DocPartId="482cc19dbfb640b891ff6f20136a27a3" PartId="bdf4476c492045c5be29b88a1ff2337b"/>
          <Part Type="strDalis" Nr="2" Abbr="281 str. 2 d." DocPartId="ee5893e040cf4487abb079e5a0bdf61f" PartId="9ea3f923bc8b4d8fa70be304902d15eb"/>
          <Part Type="strDalis" Nr="3" Abbr="281 str. 3 d." DocPartId="bb59e490171843cbb44645f879bb6d2b" PartId="9427ccb38637452b92051492c78be02c"/>
          <Part Type="strDalis" Nr="4" Abbr="281 str. 4 d." DocPartId="f6ffc02df638499abcfd517218fbdcf7" PartId="6a8c33071ac44455be3d2a367b36c179"/>
          <Part Type="strDalis" Nr="5" Abbr="281 str. 5 d." DocPartId="6f428c54a1cc4f6b83d4facfff2c81bb" PartId="ef3e756587c74b53a2a1d0b2639f383c"/>
          <Part Type="strDalis" Nr="6" Abbr="281 str. 6 d." DocPartId="9b6629b9808049f8a20f41c4e0ca4861" PartId="1b55aa77a5f3480f8732971667a84f15"/>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7343b333594b4c29ac4db31fbf09df9b"/>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2024475c150e4d538daca5241ba078eb">
          <Part Type="strDalis" Nr="1" Abbr="306 str. 1 d." DocPartId="3866fa937144424fae87abf99b523948" PartId="3368ac0663fe493195ba6ba5a2b48b7c"/>
          <Part Type="strDalis" Nr="2" Abbr="306 str. 2 d." DocPartId="8c06a3e5cbd74d0f90452498cccfc49b" PartId="45228ed232004639ae63e97f143c669f"/>
        </Part>
        <Part Type="straipsnis" Nr="307" Abbr="307 str." Title="Transporto priemonių, ne keliais judančių mechanizmų ir įrengimų, kurių į aplinkos orą išmetamų teršalų kiekis viršija nustatytus ribinius dydžius, eksploatavimas" DocPartId="9067ee8b94804913b55fb90400ac5ae4" PartId="2fe1f2fa9d5743879131add2c19bb4ff">
          <Part Type="strDalis" Nr="1" Abbr="307 str. 1 d." DocPartId="c3e62d934d45487dbcf0ae5a379107a9" PartId="e5474eb5bec144399a33d5c9a7a3d93b"/>
          <Part Type="strDalis" Nr="2" Abbr="307 str. 2 d." DocPartId="bdef4babfffd41af910c3d44bfbcea37" PartId="2cdf920626d84eaca19d2aabca62ffe7"/>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6eca6906594e491bb6811c9283092f72"/>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e508a9fcdc204c3ab0b249f29e674e95"/>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73d39d6e23c14acd9a11951dc3cf76e9">
          <Part Type="strDalis" Nr="1" Abbr="381 str. 1 d." DocPartId="6c898e902bdd4b19abd1b27a8ba4f49e" PartId="47f9aa5d71054174bab15cdea22459e0"/>
          <Part Type="strDalis" Nr="2" Abbr="381 str. 2 d." DocPartId="e515e1047b8244b2b1ef9a7ce7521e03" PartId="f7a5d72ff76643baba9f472a6cbf9802"/>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140f9019d753443eaec781123bc59b8a"/>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5db3b5d26eec42de87a561de6911944e">
          <Part Type="strDalis" Nr="1" Abbr="413-1 str. 1 d." DocPartId="79c71f49206a46ca97a525d703cebbf6" PartId="2118617bec8943f4b615472daf1d88a5"/>
          <Part Type="strDalis" Nr="2" Abbr="413-1 str. 2 d." DocPartId="d5d9c91059244db29c98984f367855e2" PartId="227f0e5d15b2490a9d8e124299a3a2f8"/>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eb64715d535f4c5bbd30e963ab9602a7"/>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82c5565dd2c24b65a2a7995c291aa1f6"/>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84d0b865d49c49979c5b7c0c9aba9e9a">
          <Part Type="strDalis" Nr="1" Abbr="420 str. 1 d." DocPartId="d210caffacc04a1cbcf508363754878e" PartId="f2ef71be74eb4cbba9fea6c8050319bb"/>
          <Part Type="strDalis" Nr="2" Abbr="420 str. 2 d." DocPartId="ee40ddfce0b84ce2b0b926b69b3adcc6" PartId="539e8550bed04ba3abf3b1829e27266c"/>
          <Part Type="strDalis" Nr="3" Abbr="420 str. 3 d." DocPartId="a12046410cb744d18e615e90c04aaaf9" PartId="6f2a8b13572844fcb42058cbb7177c45"/>
          <Part Type="strDalis" Nr="4" Abbr="420 str. 4 d." DocPartId="47ad6bd662d64b84b6cf05f56b5f84aa" PartId="5d662c23235e4bfb975c494161ca91a9"/>
          <Part Type="strDalis" Nr="5" Abbr="420 str. 5 d." DocPartId="b6ab17fee9b641df8af0b7293dbd5645" PartId="942d886248c9471ea76be466e11f085d"/>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94b8502c88b44183ac6e434bcd7faa96"/>
          <Part Type="strDalis" Nr="4" Abbr="422 str. 4 d." DocPartId="8e3fffc15d6843a1a9ae7df6b4665d7b" PartId="eb5444a3a21a44a198edff3bcfbd2458"/>
          <Part Type="strDalis" Nr="5" Abbr="422 str. 5 d." DocPartId="9566634e43d24312b673f9b7de3112ff" PartId="b3760a9533cd4af6a241e425f0b79d05"/>
          <Part Type="strDalis" Nr="6" Abbr="422 str. 6 d." DocPartId="21a82778f57145d799e1eaafafec5049" PartId="12918f92a27e41d8a4bda7f4155d9208"/>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509cccfd51514657a99fb2eb7e4e0652"/>
          <Part Type="strDalis" Nr="4" Abbr="423 str. 4 d." DocPartId="06974448052a44cb8acf706cc8cf21c9" PartId="f50fca1eef3d42848c94830bc5b9040b"/>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7ef88fb1d50041fbbca06d22ae4bdc2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771d7b48d1284510ab49282456d8ab13"/>
          <Part Type="strDalis" Nr="4" Abbr="424 str. 4 d." DocPartId="178bd6320faa45978e41e594a729c541" PartId="edfc0d8a79994f268245487cea5e0834"/>
          <Part Type="strDalis" Nr="5" Abbr="5 d." DocPartId="42398646d8334285902f488002d99aab" PartId="3c4b0355072e4a27a4b04aed127d84f4"/>
        </Part>
        <Part Type="straipsnis" Nr="425" Abbr="425 str." Title="C1, C1E, C, CE, D1, D1E, D, DE kategorijų motorinių transporto priemonių vairavimas neturint kvalifikacijos pažymėjimo arba vairuotojo profesinės kvalifikacijos periodinio tobulinimo pažymėjimo" DocPartId="7b8a6278773a4355b7f936e1da22fb76" PartId="dcd795f8280046e89b7e7a6d40c19f2e">
          <Part Type="strDalis" Nr="1" Abbr="425 str. 1 d." DocPartId="83263cec8fed4a7891a845a9e5b4e83d" PartId="f5e9a6a5497c41aaae6617fd152d1ef1"/>
          <Part Type="strDalis" Nr="2" Abbr="425 str. 2 d." DocPartId="845ad60e8aae446594e8a9f466a4d6c5" PartId="7208ea9566684a7d885569519771d6da"/>
          <Part Type="strDalis" Nr="3" Abbr="425 str. 3 d." DocPartId="e86b0c02b5d247d984aa4334ac6c9239" PartId="e2c94d1cf83c418db8367aca0906a354"/>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f1e39bd435364013b0bb2a348dc5fe1a">
          <Part Type="strDalis" Nr="1" Abbr="427 str. 1 d." DocPartId="7d6b2b047e884c24a9f9a84760eaa398" PartId="91fb3cf2a1d74920bedad01dad8732f9"/>
          <Part Type="strDalis" Nr="2" Abbr="427 str. 2 d." DocPartId="80ce67213f58432989d4df269170beeb" PartId="d5f5ff80192c48eb90a90162aed923c2"/>
          <Part Type="strDalis" Nr="3" Abbr="427 str. 3 d." DocPartId="605919c010174fdaa9f9fc9b44013aa5" PartId="3d85a56baf3741ceab9444f94ff322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dc908905017345059d4361a3df590271"/>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c8be83628e440db9111432ba9aaf5e2"/>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4b20d23822fd4d618b2b05dfd3252131">
          <Part Type="strDalis" Nr="1" Abbr="454 str. 1 d." DocPartId="6d79bd4bb1a24551bfad75cd4cc094e4" PartId="9ed8fd61fe5b4fffa053e463d0056508"/>
          <Part Type="strDalis" Nr="2" Abbr="454 str. 2 d." DocPartId="477f5e91697f4e36922e7e7701ed3fd6" PartId="4e83f421842e457ca5e2ae04ed003af9"/>
          <Part Type="strDalis" Nr="3" Abbr="454 str. 3 d." DocPartId="0921afcc780448898dbde8904c464ccb" PartId="cf98f881d38940b587e9b80b73ef257a"/>
          <Part Type="strDalis" Nr="4" Abbr="454 str. 4 d." DocPartId="98ab0a529754499d8dfbd10b286642d4" PartId="39e7fc46b91146f0b9b31aca185db0ee"/>
          <Part Type="strDalis" Nr="5" Abbr="454 str. 5 d." DocPartId="02b5631f81ca41f49a8ab656d020b617" PartId="3128fe5f6e3e4b488d480dfd9c5d615e"/>
          <Part Type="strDalis" Nr="6" Abbr="454 str. 6 d." DocPartId="591d97a9e40d44aeb59ad15ae6d79109" PartId="e2ad492b4c164d549b33fbf3dbc2b16b"/>
          <Part Type="strDalis" Nr="7" Abbr="454 str. 7 d." DocPartId="1de247f42dd041939e5640cc1786e846" PartId="502e9e5dfdfe47abb112656388bd03eb"/>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a8c6239fcefd41699d512f3408faca36"/>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Transporto priemonių savininkams ar valdytojams nustatyto mokesčio už naudojimąsi keliai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o policijos ar žvalgybos pareigūno garbės ir orumo pažeminimas" DocPartId="9abc3817baa941d9b96f50c5d010f6ea" PartId="d13039b5fc334eb2ab5449be1e2d81d5">
          <Part Type="strDalis" Nr="1" Abbr="508 str. 1 d." DocPartId="dbe04aa5a8844ce8903ae6df7f157ab7" PartId="7ceb7718932c45aaa47217da6705d04e"/>
          <Part Type="strDalis" Nr="2" Abbr="508 str. 2 d." DocPartId="d4a813c6cbca494f9dd389e32b701f93" PartId="463427917f534f11b9358bc28f8c6ce7"/>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ar komunistinių simbolių platinimas ar demonstravimas" DocPartId="eae1562b25934029b02329608831428c" PartId="ce987a1574e14091b178d383bee844e5">
          <Part Type="strDalis" Nr="1" Abbr="524 str. 1 d." DocPartId="234818bb03374c0d9a3855c1f5cd9015" PartId="fac9a18371f5459aa5bb7dfca3d568cd"/>
          <Part Type="strDalis" Nr="2" Abbr="524 str. 2 d." DocPartId="76f02ffd17bc4e2391f780acfdc447e4" PartId="e73d6c0c142044bb91eaa37184abb6bf"/>
          <Part Type="strDalis" Nr="3" Abbr="524 str. 3 d." DocPartId="fdda40692c66489f88172d876480137c" PartId="a4e7cff124e64f5da29a29947858650e"/>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ea13aac5f39344569c10eb8567d991c2"/>
          <Part Type="strDalis" Nr="3" Abbr="3 d." DocPartId="4290d920a1e045fa8936aa503a481094" PartId="255d0f4607574423ad40dfaf3b537a40"/>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3 d." DocPartId="54e88b50efa74c52a0533220a4406c3c" PartId="907d77cedf64459da729cb4100f2dff0"/>
          <Part Type="strDalis" Nr="4" Abbr="544 str. 4 d." DocPartId="c18883729ce249cd82ecaf5862f98120" PartId="5839dd147af74001a233cb0c26535a2c"/>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610af4af4b0b4f15ada58df8ab75183f"/>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5ff2f775e8864597b551fcc0dea0bae2"/>
            <Part Type="strPunktas" Nr="24" Abbr="589 str. 1 d. 24 p." DocPartId="511390785e334f249323d2e6b8515c3e" PartId="186a6d6511eb4a48bcec08c76ae9e3a9"/>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060416f17d5041c6bf8d5640c71ca41a"/>
            <Part Type="strPunktas" Nr="31" Abbr="589 str. 1 d. 31 p." DocPartId="f1ad9552bb7e49b3b97b9ac5495f2ff0" PartId="8cceee2eccfe4f339c5b3e93c0b061c7"/>
            <Part Type="strPunktas" Nr="32" Abbr="589 str. 1 d. 32 p." DocPartId="4b060e1981354ac0a8e2466f1c3027ce" PartId="1c7af2877c09433cb99779e99d32bb46"/>
            <Part Type="strPunktas" Nr="33" Abbr="589 str. 1 d. 33 p." DocPartId="6b2a0ca5516f455caea711941bc2bfaa" PartId="1d39c4916f224fce98d4c8f120873a12"/>
            <Part Type="strPunktas" Nr="33-1" Abbr="589 str. 1 d. 33-1 p." DocPartId="7f3aec409d14458a98bf759473b62dd8" PartId="8087a3f695484a42a1402516a1760253"/>
            <Part Type="strPunktas" Nr="34" Abbr="589 str. 1 d. 34 p." DocPartId="25540ea79a1e4a05add773c29ef0b73d" PartId="c33a1303814149adbe2af8f6fead4be9"/>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9" Abbr="589 str. 1 d. 39 p." DocPartId="829d5ac9348c4a378cdf313acc0785ec" PartId="c1360994824c4c6098e294e1dfaf50cc"/>
            <Part Type="strPunktas" Nr="40" Abbr="589 str. 1 d. 40 p." DocPartId="e3de342fcb7d42879c3f570ccc250ace" PartId="5b6c2b8720fe41219cfa845d14922ac1"/>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5e9d504c10f1401a8d05219ada01f93b"/>
            <Part Type="strPunktas" Nr="44" Abbr="589 str. 1 d. 44 p." DocPartId="2ed48296811f4ab2a9135b4c9b46d980" PartId="f93589d330614ab4b6b24eff069a2325"/>
            <Part Type="strPunktas" Nr="45" Abbr="589 str. 1 d. 45 p." DocPartId="6ddb1b2f017e4d26b4231068132c47af" PartId="30a627eda6314112996a9622d459fb32"/>
            <Part Type="strPunktas" Nr="46" Abbr="589 str. 1 d. 46 p." DocPartId="af68382175024d6892c0f6603145e5fc" PartId="91336926d77e478dbb468cc1c690afdb"/>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39a35eba147e4cfda6714aff2055c654"/>
            <Part Type="strPunktas" Nr="50" Abbr="589 str. 1 d. 50 p." DocPartId="b508f1f88d5a4371bf7850c25c13a299" PartId="08b69d7e579a4d57aa0537e060327a33"/>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b2ecceb8578147868188e0a5635ef326"/>
            <Part Type="strPunktas" Nr="56" Abbr="589 str. 1 d. 56 p." DocPartId="2f198281ebf0406f8fb388357b58d503" PartId="09192f329fca4d008660627262c2faeb"/>
            <Part Type="strPunktas" Nr="57" Abbr="589 str. 1 d. 57 p." DocPartId="cba3a99f058c4a4a956c1c2d8947a34b" PartId="abb2594a59c8400cb6243e33457388ee"/>
            <Part Type="strPunktas" Nr="58" Abbr="589 str. 1 d. 58 p." DocPartId="3071b77418744e0da922610e0fd9b1e5" PartId="df6071af6aa94a97b59ff22b34dadad5"/>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1018eaa4c9a7471e9e6c994df0a7e8d0"/>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41c8962aeb144875b03ec5feb3ab5a64"/>
            <Part Type="strPunktas" Nr="67" Abbr="589 str. 1 d. 67 p." DocPartId="c594cf8bddef4712bef0bb33ddd557d9" PartId="d8ea6361ca66479582641cda2cef5697"/>
            <Part Type="strPunktas" Nr="68" Abbr="589 str. 1 d. 68 p." DocPartId="ddac9958ed6247828359f596e4d7afb8" PartId="2a0b492bc41648d48011a0de19107486"/>
            <Part Type="strPunktas" Nr="69" Abbr="589 str. 1 d. 69 p." DocPartId="b4d43e0693264598ba630e40330452aa" PartId="cf3f4a6db04d436d8b1c9872cc413d61"/>
            <Part Type="strPunktas" Nr="70" Abbr="589 str. 1 d. 70 p." DocPartId="0f04a1fcb25c467ba09575107a5402ba" PartId="e4c41d58d5d442ee9fb0a3e1089b8ed4"/>
            <Part Type="strPunktas" Nr="71" Abbr="71 p." DocPartId="53766f415fb44e5483c8acefe68080e5" PartId="9604a243b3244e70af0a2db84a93413a"/>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50ba21695247476d8202628a6fcba23e"/>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b12d87eaacaf47529978237e9bc3e175"/>
            <Part Type="strPunktas" Nr="83" Abbr="589 str. 1 d. 83 p." DocPartId="883c09b53f0c4016aed8124b5fc92b90" PartId="59a0868589fa42d5bafb453dd6cf1a85"/>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c359edfb9347498a8afff9c70e1e1e9c"/>
            <Part Type="strPunktas" Nr="95" Abbr="589 str. 1 d. 95 p." DocPartId="f1c923f77e8b4e3f98560dd487d5e7ec" PartId="7e40cbc766034896bc03991d30d7ce4b"/>
            <Part Type="strPunktas" Nr="96" Abbr="589 str. 1 d. 96 p." DocPartId="a4633bd8d951453783f69938ac230f1c" PartId="17c1c79ca6214c8ea0f766c0bb016adf"/>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bdb8217922b34d128b49fcde22b4e32c"/>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afd094c2cfa45d8b3c2573a20ddd9ac"/>
        </Part>
        <Part Type="straipsnis" Nr="603" Abbr="603 str." Title="Priverstinis transporto priemonės nuvežimas" DocPartId="74e9b35649d049d4aaa39d7447beaf8a" PartId="62cc70e0a0644a1dbf2a616246d6396a">
          <Part Type="strDalis" Nr="1" Abbr="603 str. 1 d." DocPartId="baad30ea4d9c4e0e8c0fcd12a58feb3d" PartId="63653e60ec7246fa9978d05b0d72c729"/>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7e9e0335abfc4b999516c4b8a51748f3"/>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5353411d0472499eaf70b1627f502ea0"/>
            <Part Type="strPunktas" Nr="3" Abbr="608 str. 2 d. 3 p." DocPartId="b4f7f2e3a2544b7e8e32774200d40fb2" PartId="6694fcda26f14d11ba117da5256ebefd"/>
          </Part>
          <Part Type="strDalis" Nr="3" Abbr="608 str. 3 d." DocPartId="078423b4447949959cf8121827fbcebb" PartId="2bb95a3c2d5941aba0acf57c5bac8835"/>
          <Part Type="strDalis" Nr="4" Abbr="608 str. 4 d." DocPartId="0d3b250015f24013808203727cddeea2" PartId="8d56ce3abe4b44d6bbc1cba6204bbefb"/>
          <Part Type="strDalis" Nr="5" Abbr="608 str. 5 d." DocPartId="85c3969f17e142349984a4cf0f46a889" PartId="5254a1a5277649478f087da4fab62020"/>
          <Part Type="strDalis" Nr="6" Abbr="608 str. 6 d." DocPartId="df551cd2c8ea4cbb8b54a9fffae35ba2" PartId="eeb852c1cd3c4ac09be7e2ee11489059"/>
          <Part Type="strDalis" Nr="7" Abbr="7 d." DocPartId="e2304ed24d654170ae2a74d5553e4cad" PartId="ae5075a1c31e469fa95f861428326075"/>
        </Part>
        <Part Type="straipsnis" Nr="609" Abbr="609 str." Title="Administracinio nusižengimo protokolo turinys" DocPartId="5a2ca69bd26b4ab9947f47d3d8b94ab7" PartId="ccd42111e2544d36be331954426d93e2">
          <Part Type="strDalis" Nr="1" Abbr="609 str. 1 d." DocPartId="9cdb4bf4ae85403099891a233b2bb29a" PartId="1fdca9e1bf4c4858a7e4b5f2b13cd4f3"/>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bae6e340b0ad4d09bcdf38dd34326b2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7f88ef565ea54ad08c0ce6861987965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DocPartId="d138a5bd75b84911a4f9aa3c198cf8a3" PartId="13e620beb1fa408e95fc28b5e3d33bac">
          <Part Type="strDalis" Nr="1" Abbr="611 str. 1 d." DocPartId="925fda8ec18945fa86c15173ed996d11" PartId="41af3d5fcbd84ebda56512d94f9ddaa1"/>
          <Part Type="strDalis" Nr="2" Abbr="611 str. 2 d." DocPartId="257d4bc8cea74d8ca6ec753246b4ce4a" PartId="0d18bbf24f63447c96d1d619edc1ddc8"/>
          <Part Type="strDalis" Nr="3" Abbr="611 str. 3 d." DocPartId="873011de3027404d98c37c6435e42e83" PartId="970d1a07bdf04181ae65f77a6b543ac3"/>
          <Part Type="strDalis" Nr="4" Abbr="611 str. 4 d." DocPartId="07097335833a480ba323aa9a4948e49b" PartId="4a0b250de231414fbb964455998278d9"/>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e880209d9abd484e87f579781fb48d49"/>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d9fb5746a95e42058416b8fdadd40495">
          <Part Type="strDalis" Nr="1" Abbr="620 str. 1 d." DocPartId="fb083254937b4f53bad53e0ad7c5b148" PartId="7114e2920b134d6ab8fc6b625c388bc0"/>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f9aedbeac1f4089a09d42a2c2503108">
          <Part Type="strDalis" Nr="1" Abbr="621 str. 1 d." DocPartId="9762ac3f47234928801059cd42115af8" PartId="c1ddc027c21845388f8529203d00a731"/>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06c49bebd8f14193994cd61ddd0ce2e2"/>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71f7f731ee3d428c9f28fe34847dcdb7"/>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ff136a08b4fd451fba49395a16d9e5dc"/>
            <Part Type="strPunktas" Nr="8" Abbr="627 str. 1 d. 8 p." DocPartId="fc66fae7ac6141f29ded147bacb7bd20" PartId="27193bb93dc74cc2bb649853f3b43715"/>
          </Part>
          <Part Type="strDalis" Nr="2" Abbr="627 str. 2 d." DocPartId="1f1032325c8241959bfda343c14ab41a" PartId="69b2287e071449d389776d969539f746"/>
          <Part Type="strDalis" Nr="3" Abbr="627 str. 3 d." DocPartId="5af78da8ca37495cbab93a060699fecb" PartId="0c357da08ea243f695ea6a06b55f6495"/>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3c01039d92874034b95f4cf70d21d2f7"/>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47189d0ab8234a3fbc8f0cdbaac51d7e">
          <Part Type="strDalis" Nr="1" Abbr="644 str. 1 d." DocPartId="19a5fc63d4a24aca83a8d7df50825560" PartId="1a59b577faee4e09a9e751eebca9fa7e"/>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63940a42d0704aebbde97b28e87e2156"/>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a298738184a24c5586fe534acf03fa2c">
          <Part Type="strDalis" Nr="1" Abbr="666 str. 1 d." DocPartId="d74f83583c9443499d031340786dc42c" PartId="cc47322da82a441bbfcc6f36ff4dc2cf"/>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3c24a806edbb4ab2ae7d1efe9272bec0"/>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punktas" Nr="93" Abbr="pr. 93 p." DocPartId="50423e5f6ad544c78b4674ccb704c1c3" PartId="a801ca53324e4d15987ccfb62d578934"/>
    <Part Type="punktas" Nr="94" Abbr="pr. 94 p." DocPartId="5984cb7b235842a5ac51961da5e7268f" PartId="1343a82c629141749c001963ab91db6b"/>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0bb75bc24d9141a58f5c4726a84c3fae"/>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punktas" Nr="110" Abbr="pr. 110 p." DocPartId="e8e463c16f6b4001b633ad0df4bccc5e" PartId="ce81133102f3465a80fa896b65884877"/>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punktas" Nr="117" Abbr="pr. 117 p." DocPartId="dd5c46bb8cde4ae68ae9dfa8a7732552" PartId="3c62f0369b6541e8b6266b20e845f8aa"/>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12B314A8-3C2A-409F-A2D8-EBFCDACD3C38}">
  <ds:schemaRefs>
    <ds:schemaRef ds:uri="http://lrs.lt/TAIS/DocParts"/>
  </ds:schemaRefs>
</ds:datastoreItem>
</file>

<file path=customXml/itemProps3.xml><?xml version="1.0" encoding="utf-8"?>
<ds:datastoreItem xmlns:ds="http://schemas.openxmlformats.org/officeDocument/2006/customXml" ds:itemID="{F008959F-0D61-470A-9C99-D60B8D214BCC}">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483</TotalTime>
  <Pages>429</Pages>
  <Words>129658</Words>
  <Characters>940202</Characters>
  <Application>Microsoft Office Word</Application>
  <DocSecurity>0</DocSecurity>
  <Lines>7835</Lines>
  <Paragraphs>2135</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1067725</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TRAPINSKIENĖ Aušrinė</lastModifiedBy>
  <lastPrinted>2015-07-03T07:36:00Z</lastPrinted>
  <dcterms:modified xsi:type="dcterms:W3CDTF">2022-02-04T14:30:00Z</dcterms:modified>
  <revision>284</revision>
</coreProperties>
</file>