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2021-06-28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ee3fecc51754595bac85d7245363d90"/>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ee3fecc51754595bac85d7245363d9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d."/>
            <w:tag w:val="part_332d8f17adb847d88478910f37a2fde3"/>
            <w:lock w:val="sdtLocked"/>
            <w:richText/>
          </w:sdtPr>
          <w:sdtContent>
            <w:p>
              <w:pPr>
                <w:spacing w:line="360" w:lineRule="auto"/>
                <w:ind w:firstLine="720"/>
                <w:jc w:val="both"/>
              </w:pPr>
              <w:sdt>
                <w:sdtPr>
                  <w:alias w:val="Numeris"/>
                  <w:tag w:val="nr_332d8f17adb847d88478910f37a2fde3"/>
                  <w:lock w:val="sdtLocked"/>
                  <w:richText/>
                </w:sdtPr>
                <w:sdtContent>
                  <w:r>
                    <w:rPr>
                      <w:szCs w:val="24"/>
                      <w:lang w:eastAsia="lt-LT"/>
                    </w:rPr>
                    <w:t>104</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pr. 105 p."/>
            <w:tag w:val="part_1342cb30480b4a9f9aaa356c92833965"/>
            <w:lock w:val="sdtLocked"/>
            <w:richText/>
          </w:sdtPr>
          <w:sdtContent>
            <w:p>
              <w:pPr>
                <w:spacing w:line="360" w:lineRule="auto"/>
                <w:ind w:firstLine="720"/>
                <w:jc w:val="both"/>
              </w:pPr>
              <w:sdt>
                <w:sdtPr>
                  <w:alias w:val="Numeris"/>
                  <w:tag w:val="nr_1342cb30480b4a9f9aaa356c92833965"/>
                  <w:lock w:val="sdtLocked"/>
                  <w:richText/>
                </w:sdtPr>
                <w:sdtContent>
                  <w:r>
                    <w:rPr>
                      <w:szCs w:val="24"/>
                      <w:lang w:eastAsia="lt-LT"/>
                    </w:rPr>
                    <w:t>105</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pr. 106 p."/>
            <w:tag w:val="part_5639cca5f6b648ef9172563ae93ec4dc"/>
            <w:lock w:val="sdtLocked"/>
            <w:richText/>
          </w:sdtPr>
          <w:sdtContent>
            <w:p>
              <w:pPr>
                <w:tabs>
                  <w:tab w:val="left" w:pos="993"/>
                </w:tabs>
                <w:spacing w:line="360" w:lineRule="auto"/>
                <w:ind w:firstLine="720"/>
                <w:jc w:val="both"/>
              </w:pPr>
              <w:sdt>
                <w:sdtPr>
                  <w:alias w:val="Numeris"/>
                  <w:tag w:val="nr_5639cca5f6b648ef9172563ae93ec4dc"/>
                  <w:lock w:val="sdtLocked"/>
                  <w:richText/>
                </w:sdtPr>
                <w:sdtContent>
                  <w:r>
                    <w:rPr>
                      <w:color w:val="000000"/>
                      <w:szCs w:val="24"/>
                      <w:lang w:eastAsia="lt-LT"/>
                    </w:rPr>
                    <w:t>106</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82.xml"/>
  <Relationship Id="rId12" Type="http://schemas.openxmlformats.org/officeDocument/2006/relationships/header" Target="header383.xml"/>
  <Relationship Id="rId13" Type="http://schemas.openxmlformats.org/officeDocument/2006/relationships/footer" Target="footer382.xml"/>
  <Relationship Id="rId14" Type="http://schemas.openxmlformats.org/officeDocument/2006/relationships/footer" Target="footer383.xml"/>
  <Relationship Id="rId15" Type="http://schemas.openxmlformats.org/officeDocument/2006/relationships/header" Target="header384.xml"/>
  <Relationship Id="rId16" Type="http://schemas.openxmlformats.org/officeDocument/2006/relationships/footer" Target="footer384.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ee3fecc51754595bac85d7245363d9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strDalis" Nr="104" Abbr="104 d." DocPartId="947a5b2f34e14d00a09544f9b0187960" PartId="332d8f17adb847d88478910f37a2fde3"/>
    <Part Type="punktas" Nr="105" Abbr="pr. 105 p." DocPartId="178dab2b9eec440e8275aee604ae6bc1" PartId="1342cb30480b4a9f9aaa356c92833965"/>
    <Part Type="punktas" Nr="106" Abbr="pr. 106 p." DocPartId="e12a3369f53749dbb40c6fa84a25d7b7" PartId="5639cca5f6b648ef9172563ae93ec4d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A39E6AC-B9BC-4A85-92FA-EDDCF186E6AC}">
  <ds:schemaRefs>
    <ds:schemaRef ds:uri="http://lrs.lt/TAIS/DocParts"/>
  </ds:schemaRefs>
</ds:datastoreItem>
</file>

<file path=customXml/itemProps3.xml><?xml version="1.0" encoding="utf-8"?>
<ds:datastoreItem xmlns:ds="http://schemas.openxmlformats.org/officeDocument/2006/customXml" ds:itemID="{E54C1ACF-96B2-4A26-AD24-4C1233D51E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457</TotalTime>
  <Pages>414</Pages>
  <Words>124718</Words>
  <Characters>902200</Characters>
  <Application>Microsoft Office Word</Application>
  <DocSecurity>0</DocSecurity>
  <Lines>7518</Lines>
  <Paragraphs>2049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1024869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2021-06-27T13:37:00Z</dcterms:modified>
  <revision>276</revision>
</coreProperties>
</file>