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2021-07-15 iki 2021-10-31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08ca42eb5f09452cb36c8c757ada12e7"/>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08ca42eb5f09452cb36c8c757ada12e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77fb3cea693140fa8b6eea605f6c585c"/>
                        <w:lock w:val="sdtLocked"/>
                        <w:richText/>
                      </w:sdtPr>
                      <w:sdtContent>
                        <w:p>
                          <w:pPr>
                            <w:spacing w:line="360" w:lineRule="auto"/>
                            <w:ind w:firstLine="720"/>
                            <w:jc w:val="both"/>
                            <w:rPr>
                              <w:szCs w:val="24"/>
                            </w:rPr>
                          </w:pPr>
                          <w:sdt>
                            <w:sdtPr>
                              <w:alias w:val="Numeris"/>
                              <w:tag w:val="nr_77fb3cea693140fa8b6eea605f6c585c"/>
                              <w:lock w:val="sdtLocked"/>
                              <w:richText/>
                            </w:sdtPr>
                            <w:sdtContent>
                              <w:r>
                                <w:rPr>
                                  <w:bCs/>
                                  <w:szCs w:val="24"/>
                                  <w:lang w:eastAsia="lt-LT"/>
                                </w:rPr>
                                <w:t>1</w:t>
                              </w:r>
                            </w:sdtContent>
                          </w:sdt>
                          <w:r>
                            <w:rPr>
                              <w:bCs/>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62c73b6f0d3a48b0b929145adf628298"/>
                        <w:lock w:val="sdtLocked"/>
                        <w:richText/>
                      </w:sdtPr>
                      <w:sdtContent>
                        <w:p>
                          <w:pPr>
                            <w:widowControl w:val="0"/>
                            <w:spacing w:line="360" w:lineRule="auto"/>
                            <w:ind w:firstLine="720"/>
                            <w:jc w:val="both"/>
                            <w:rPr>
                              <w:szCs w:val="24"/>
                            </w:rPr>
                          </w:pPr>
                          <w:sdt>
                            <w:sdtPr>
                              <w:alias w:val="Numeris"/>
                              <w:tag w:val="nr_62c73b6f0d3a48b0b929145adf628298"/>
                              <w:lock w:val="sdtLocked"/>
                              <w:richText/>
                            </w:sdtPr>
                            <w:sdtContent>
                              <w:r>
                                <w:rPr>
                                  <w:szCs w:val="24"/>
                                </w:rPr>
                                <w:t>3</w:t>
                              </w:r>
                            </w:sdtContent>
                          </w:sdt>
                          <w:r>
                            <w:rPr>
                              <w:szCs w:val="24"/>
                            </w:rPr>
                            <w:t xml:space="preserve">. </w:t>
                          </w:r>
                          <w:r>
                            <w:rPr>
                              <w:i/>
                              <w:sz w:val="20"/>
                            </w:rPr>
                            <w:t>Neteko galios nuo 2021-07-01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b69404c4529043f987fdef267bb16ba7"/>
                        <w:lock w:val="sdtLocked"/>
                        <w:richText/>
                      </w:sdtPr>
                      <w:sdtContent>
                        <w:p>
                          <w:pPr>
                            <w:spacing w:line="360" w:lineRule="auto"/>
                            <w:ind w:firstLine="720"/>
                            <w:jc w:val="both"/>
                            <w:rPr>
                              <w:szCs w:val="24"/>
                            </w:rPr>
                          </w:pPr>
                          <w:sdt>
                            <w:sdtPr>
                              <w:alias w:val="Numeris"/>
                              <w:tag w:val="nr_b69404c4529043f987fdef267bb16ba7"/>
                              <w:lock w:val="sdtLocked"/>
                              <w:richText/>
                            </w:sdtPr>
                            <w:sdtContent>
                              <w:r>
                                <w:rPr>
                                  <w:color w:val="000000"/>
                                  <w:szCs w:val="24"/>
                                  <w:lang w:eastAsia="lt-LT"/>
                                </w:rPr>
                                <w:t>1</w:t>
                              </w:r>
                            </w:sdtContent>
                          </w:sdt>
                          <w:r>
                            <w:rPr>
                              <w:color w:val="000000"/>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w:t>
                          </w:r>
                          <w:r>
                            <w:rPr>
                              <w:bCs/>
                              <w:color w:val="000000"/>
                              <w:szCs w:val="24"/>
                              <w:lang w:eastAsia="lt-LT"/>
                            </w:rPr>
                            <w:t xml:space="preserve"> (gali būti nurodomos tik vietos koordinatės)</w:t>
                          </w:r>
                          <w:r>
                            <w:rPr>
                              <w:color w:val="000000"/>
                              <w:szCs w:val="24"/>
                              <w:lang w:eastAsia="lt-LT"/>
                            </w:rPr>
                            <w:t>,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71a16fc894427caee9d4094f9286f3"/>
                        <w:lock w:val="sdtLocked"/>
                        <w:richText/>
                      </w:sdtPr>
                      <w:sdtContent>
                        <w:p>
                          <w:pPr>
                            <w:spacing w:line="360" w:lineRule="auto"/>
                            <w:ind w:firstLine="720"/>
                            <w:jc w:val="both"/>
                            <w:rPr>
                              <w:szCs w:val="24"/>
                            </w:rPr>
                          </w:pPr>
                          <w:sdt>
                            <w:sdtPr>
                              <w:alias w:val="Numeris"/>
                              <w:tag w:val="nr_e671a16fc894427caee9d4094f9286f3"/>
                              <w:lock w:val="sdtLocked"/>
                              <w:richText/>
                            </w:sdtPr>
                            <w:sdtContent>
                              <w:r>
                                <w:rPr>
                                  <w:color w:val="000000"/>
                                  <w:szCs w:val="24"/>
                                  <w:lang w:eastAsia="lt-LT"/>
                                </w:rPr>
                                <w:t>4</w:t>
                              </w:r>
                            </w:sdtContent>
                          </w:sdt>
                          <w:r>
                            <w:rPr>
                              <w:color w:val="000000"/>
                              <w:szCs w:val="24"/>
                              <w:lang w:eastAsia="lt-LT"/>
                            </w:rP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w:t>
                          </w:r>
                          <w:r>
                            <w:rPr>
                              <w:bCs/>
                              <w:color w:val="000000"/>
                              <w:szCs w:val="24"/>
                              <w:lang w:eastAsia="lt-LT"/>
                            </w:rPr>
                            <w:t>(gali būti nurodomos tik vietos koordinatės)</w:t>
                          </w:r>
                          <w:r>
                            <w:rPr>
                              <w:color w:val="000000"/>
                              <w:szCs w:val="24"/>
                              <w:lang w:eastAsia="lt-LT"/>
                            </w:rPr>
                            <w:t>,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0a4be9ed783b41a78da47722d06ca935"/>
            <w:lock w:val="sdtLocked"/>
            <w:richText/>
          </w:sdtPr>
          <w:sdtContent>
            <w:p>
              <w:pPr>
                <w:pStyle w:val="PlainText"/>
                <w:ind w:firstLine="567"/>
                <w:jc w:val="both"/>
                <w:rPr>
                  <w:rFonts w:ascii="Times New Roman" w:hAnsi="Times New Roman"/>
                  <w:b/>
                  <w:bCs/>
                  <w:sz w:val="22"/>
                </w:rPr>
              </w:pPr>
              <w:r>
                <w:rPr>
                  <w:rFonts w:ascii="Times New Roman" w:hAnsi="Times New Roman"/>
                  <w:sz w:val="22"/>
                </w:rPr>
                <w:t>66</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2e393067861a4c34974555a25fc28022"/>
            <w:lock w:val="sdtLocked"/>
            <w:richText/>
          </w:sdtPr>
          <w:sdtContent>
            <w:p>
              <w:pPr>
                <w:spacing w:line="360" w:lineRule="auto"/>
                <w:ind w:firstLine="720"/>
                <w:jc w:val="both"/>
              </w:pPr>
              <w:sdt>
                <w:sdtPr>
                  <w:alias w:val="Numeris"/>
                  <w:tag w:val="nr_2e393067861a4c34974555a25fc28022"/>
                  <w:lock w:val="sdtLocked"/>
                  <w:richText/>
                </w:sdtPr>
                <w:sdtContent>
                  <w:r>
                    <w:rPr>
                      <w:rFonts w:eastAsia="Calibri"/>
                      <w:szCs w:val="24"/>
                      <w:lang w:eastAsia="lt-LT"/>
                    </w:rPr>
                    <w:t>104</w:t>
                  </w:r>
                </w:sdtContent>
              </w:sdt>
              <w:r>
                <w:rPr>
                  <w:rFonts w:eastAsia="Calibri"/>
                  <w:szCs w:val="24"/>
                  <w:lang w:eastAsia="lt-LT"/>
                </w:rPr>
                <w:t xml:space="preserve">. </w:t>
              </w:r>
              <w:r>
                <w:rPr>
                  <w:szCs w:val="24"/>
                  <w:lang w:eastAsia="lt-LT"/>
                </w:rPr>
                <w:t>2019 m. balandžio 17 d. Europos Parlamento ir Tarybos reglamentas (ES) 2019/788 dėl Europos piliečių iniciatyvos.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5 d."/>
            <w:tag w:val="part_961169d92e304239bb5a77150d31564c"/>
            <w:lock w:val="sdtLocked"/>
            <w:richText/>
          </w:sdtPr>
          <w:sdtContent>
            <w:p>
              <w:pPr>
                <w:spacing w:line="360" w:lineRule="auto"/>
                <w:ind w:firstLine="720"/>
                <w:jc w:val="both"/>
              </w:pPr>
              <w:sdt>
                <w:sdtPr>
                  <w:alias w:val="Numeris"/>
                  <w:tag w:val="nr_961169d92e304239bb5a77150d31564c"/>
                  <w:lock w:val="sdtLocked"/>
                  <w:richText/>
                </w:sdtPr>
                <w:sdtContent>
                  <w:r>
                    <w:rPr>
                      <w:szCs w:val="24"/>
                      <w:lang w:eastAsia="lt-LT"/>
                    </w:rPr>
                    <w:t>105</w:t>
                  </w:r>
                </w:sdtContent>
              </w:sdt>
              <w:r>
                <w:rPr>
                  <w:szCs w:val="24"/>
                  <w:lang w:eastAsia="lt-LT"/>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6 p."/>
            <w:tag w:val="part_982eafa5ab4e44ef95a42ecf76c33cb1"/>
            <w:lock w:val="sdtLocked"/>
            <w:richText/>
          </w:sdtPr>
          <w:sdtContent>
            <w:p>
              <w:pPr>
                <w:spacing w:line="360" w:lineRule="auto"/>
                <w:ind w:firstLine="720"/>
                <w:jc w:val="both"/>
              </w:pPr>
              <w:sdt>
                <w:sdtPr>
                  <w:alias w:val="Numeris"/>
                  <w:tag w:val="nr_982eafa5ab4e44ef95a42ecf76c33cb1"/>
                  <w:lock w:val="sdtLocked"/>
                  <w:richText/>
                </w:sdtPr>
                <w:sdtContent>
                  <w:r>
                    <w:rPr>
                      <w:szCs w:val="24"/>
                      <w:lang w:eastAsia="lt-LT"/>
                    </w:rPr>
                    <w:t>106</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pr. 107 p."/>
            <w:tag w:val="part_d1853c9ddb464a2f8e81ada33242e310"/>
            <w:lock w:val="sdtLocked"/>
            <w:richText/>
          </w:sdtPr>
          <w:sdtContent>
            <w:p>
              <w:pPr>
                <w:tabs>
                  <w:tab w:val="left" w:pos="993"/>
                </w:tabs>
                <w:spacing w:line="360" w:lineRule="auto"/>
                <w:ind w:firstLine="720"/>
                <w:jc w:val="both"/>
              </w:pPr>
              <w:sdt>
                <w:sdtPr>
                  <w:alias w:val="Numeris"/>
                  <w:tag w:val="nr_d1853c9ddb464a2f8e81ada33242e310"/>
                  <w:lock w:val="sdtLocked"/>
                  <w:richText/>
                </w:sdtPr>
                <w:sdtContent>
                  <w:r>
                    <w:rPr>
                      <w:color w:val="000000"/>
                      <w:szCs w:val="24"/>
                      <w:lang w:eastAsia="lt-LT"/>
                    </w:rPr>
                    <w:t>107</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400.xml"/>
  <Relationship Id="rId12" Type="http://schemas.openxmlformats.org/officeDocument/2006/relationships/header" Target="header401.xml"/>
  <Relationship Id="rId13" Type="http://schemas.openxmlformats.org/officeDocument/2006/relationships/footer" Target="footer400.xml"/>
  <Relationship Id="rId14" Type="http://schemas.openxmlformats.org/officeDocument/2006/relationships/footer" Target="footer401.xml"/>
  <Relationship Id="rId15" Type="http://schemas.openxmlformats.org/officeDocument/2006/relationships/header" Target="header402.xml"/>
  <Relationship Id="rId16" Type="http://schemas.openxmlformats.org/officeDocument/2006/relationships/footer" Target="footer402.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08ca42eb5f09452cb36c8c757ada12e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77fb3cea693140fa8b6eea605f6c585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62c73b6f0d3a48b0b929145adf628298"/>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b69404c4529043f987fdef267bb16ba7"/>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71a16fc894427caee9d4094f9286f3"/>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0a4be9ed783b41a78da47722d06ca93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23f1cf36b74a46928afebb23db34c1a6" PartId="2e393067861a4c34974555a25fc28022"/>
    <Part Type="strDalis" Nr="105" Abbr="pr. 105 d." DocPartId="947a5b2f34e14d00a09544f9b0187960" PartId="961169d92e304239bb5a77150d31564c"/>
    <Part Type="punktas" Nr="106" Abbr="pr. 106 p." DocPartId="178dab2b9eec440e8275aee604ae6bc1" PartId="982eafa5ab4e44ef95a42ecf76c33cb1"/>
    <Part Type="punktas" Nr="107" Abbr="pr. 107 p." DocPartId="e12a3369f53749dbb40c6fa84a25d7b7" PartId="d1853c9ddb464a2f8e81ada33242e31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2708124-F898-48D7-AA77-215D848EC60D}">
  <ds:schemaRefs>
    <ds:schemaRef ds:uri="http://lrs.lt/TAIS/DocParts"/>
  </ds:schemaRefs>
</ds:datastoreItem>
</file>

<file path=customXml/itemProps3.xml><?xml version="1.0" encoding="utf-8"?>
<ds:datastoreItem xmlns:ds="http://schemas.openxmlformats.org/officeDocument/2006/customXml" ds:itemID="{9C7B9866-758A-4F40-9612-1E22411E330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467</TotalTime>
  <Pages>415</Pages>
  <Words>124839</Words>
  <Characters>903203</Characters>
  <Application>Microsoft Office Word</Application>
  <DocSecurity>0</DocSecurity>
  <Lines>7526</Lines>
  <Paragraphs>2051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1025991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2021-07-22T05:18:00Z</dcterms:modified>
  <revision>280</revision>
</coreProperties>
</file>